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A88D" w14:textId="77777777" w:rsidR="00EE07C6" w:rsidRPr="00AE35FE" w:rsidRDefault="00EE07C6" w:rsidP="00207587">
      <w:pPr>
        <w:pStyle w:val="Tekstpodstawowy3"/>
        <w:rPr>
          <w:rFonts w:cs="Arial"/>
          <w:b/>
          <w:sz w:val="20"/>
          <w:szCs w:val="20"/>
        </w:rPr>
      </w:pPr>
    </w:p>
    <w:p w14:paraId="1B3352A0" w14:textId="77777777" w:rsidR="000B51C9" w:rsidRPr="00E25672" w:rsidRDefault="000B51C9" w:rsidP="00E4351B">
      <w:pPr>
        <w:pStyle w:val="Tekstpodstawowy3"/>
        <w:spacing w:line="360" w:lineRule="auto"/>
        <w:jc w:val="center"/>
        <w:rPr>
          <w:rFonts w:asciiTheme="minorHAnsi" w:hAnsiTheme="minorHAnsi" w:cstheme="minorHAnsi"/>
          <w:b/>
          <w:sz w:val="22"/>
          <w:szCs w:val="22"/>
        </w:rPr>
      </w:pPr>
      <w:r w:rsidRPr="00E25672">
        <w:rPr>
          <w:rFonts w:asciiTheme="minorHAnsi" w:hAnsiTheme="minorHAnsi" w:cstheme="minorHAnsi"/>
          <w:b/>
          <w:sz w:val="22"/>
          <w:szCs w:val="22"/>
        </w:rPr>
        <w:t>ZAMAWIAJĄCY:</w:t>
      </w:r>
    </w:p>
    <w:p w14:paraId="586CC46C" w14:textId="77777777" w:rsidR="000B51C9" w:rsidRPr="00E25672" w:rsidRDefault="000B51C9" w:rsidP="00E4351B">
      <w:pPr>
        <w:widowControl w:val="0"/>
        <w:ind w:left="400" w:hanging="400"/>
        <w:jc w:val="center"/>
        <w:rPr>
          <w:rFonts w:asciiTheme="minorHAnsi" w:hAnsiTheme="minorHAnsi" w:cstheme="minorHAnsi"/>
          <w:b/>
          <w:sz w:val="22"/>
          <w:szCs w:val="22"/>
        </w:rPr>
      </w:pPr>
      <w:r w:rsidRPr="00E25672">
        <w:rPr>
          <w:rFonts w:asciiTheme="minorHAnsi" w:hAnsiTheme="minorHAnsi" w:cstheme="minorHAnsi"/>
          <w:b/>
          <w:sz w:val="22"/>
          <w:szCs w:val="22"/>
        </w:rPr>
        <w:t>Szpital Bielański</w:t>
      </w:r>
    </w:p>
    <w:p w14:paraId="5FB852F3" w14:textId="77777777" w:rsidR="000B51C9" w:rsidRPr="00E25672" w:rsidRDefault="000B51C9" w:rsidP="00E4351B">
      <w:pPr>
        <w:widowControl w:val="0"/>
        <w:ind w:left="400" w:hanging="400"/>
        <w:jc w:val="center"/>
        <w:rPr>
          <w:rFonts w:asciiTheme="minorHAnsi" w:hAnsiTheme="minorHAnsi" w:cstheme="minorHAnsi"/>
          <w:b/>
          <w:sz w:val="22"/>
          <w:szCs w:val="22"/>
        </w:rPr>
      </w:pPr>
      <w:r w:rsidRPr="00E25672">
        <w:rPr>
          <w:rFonts w:asciiTheme="minorHAnsi" w:hAnsiTheme="minorHAnsi" w:cstheme="minorHAnsi"/>
          <w:b/>
          <w:sz w:val="22"/>
          <w:szCs w:val="22"/>
        </w:rPr>
        <w:t>im. ks. J. Popiełuszki</w:t>
      </w:r>
    </w:p>
    <w:p w14:paraId="3D532DD0" w14:textId="77777777" w:rsidR="000B51C9" w:rsidRPr="00E25672" w:rsidRDefault="000B51C9" w:rsidP="00E4351B">
      <w:pPr>
        <w:widowControl w:val="0"/>
        <w:ind w:left="400" w:hanging="400"/>
        <w:jc w:val="center"/>
        <w:rPr>
          <w:rFonts w:asciiTheme="minorHAnsi" w:hAnsiTheme="minorHAnsi" w:cstheme="minorHAnsi"/>
          <w:b/>
          <w:sz w:val="22"/>
          <w:szCs w:val="22"/>
        </w:rPr>
      </w:pPr>
      <w:r w:rsidRPr="00E25672">
        <w:rPr>
          <w:rFonts w:asciiTheme="minorHAnsi" w:hAnsiTheme="minorHAnsi" w:cstheme="minorHAnsi"/>
          <w:b/>
          <w:sz w:val="22"/>
          <w:szCs w:val="22"/>
        </w:rPr>
        <w:t>Samodzielny Publiczny Zakład Opieki Zdrowotnej</w:t>
      </w:r>
    </w:p>
    <w:p w14:paraId="3B114FDE" w14:textId="77777777" w:rsidR="000B51C9" w:rsidRPr="00E25672" w:rsidRDefault="000B51C9" w:rsidP="00E4351B">
      <w:pPr>
        <w:widowControl w:val="0"/>
        <w:ind w:left="400" w:hanging="400"/>
        <w:jc w:val="center"/>
        <w:rPr>
          <w:rFonts w:asciiTheme="minorHAnsi" w:hAnsiTheme="minorHAnsi" w:cstheme="minorHAnsi"/>
          <w:b/>
          <w:sz w:val="22"/>
          <w:szCs w:val="22"/>
          <w:u w:val="single"/>
        </w:rPr>
      </w:pPr>
      <w:r w:rsidRPr="00E25672">
        <w:rPr>
          <w:rFonts w:asciiTheme="minorHAnsi" w:hAnsiTheme="minorHAnsi" w:cstheme="minorHAnsi"/>
          <w:b/>
          <w:sz w:val="22"/>
          <w:szCs w:val="22"/>
        </w:rPr>
        <w:t>01-809 Warszawa, ul. Cegłowska 80</w:t>
      </w:r>
    </w:p>
    <w:p w14:paraId="2231C02E" w14:textId="77777777" w:rsidR="000B51C9" w:rsidRPr="00185F65" w:rsidRDefault="000B51C9" w:rsidP="00E4351B">
      <w:pPr>
        <w:spacing w:line="360" w:lineRule="auto"/>
        <w:jc w:val="center"/>
        <w:rPr>
          <w:rFonts w:asciiTheme="minorHAnsi" w:hAnsiTheme="minorHAnsi" w:cstheme="minorHAnsi"/>
        </w:rPr>
      </w:pPr>
    </w:p>
    <w:p w14:paraId="10D52C01" w14:textId="77777777" w:rsidR="00D736E5" w:rsidRPr="00185F65" w:rsidRDefault="00D736E5" w:rsidP="00E4351B">
      <w:pPr>
        <w:spacing w:line="360" w:lineRule="auto"/>
        <w:jc w:val="center"/>
        <w:rPr>
          <w:rFonts w:asciiTheme="minorHAnsi" w:hAnsiTheme="minorHAnsi" w:cstheme="minorHAnsi"/>
        </w:rPr>
      </w:pPr>
    </w:p>
    <w:p w14:paraId="69A677F4" w14:textId="77777777" w:rsidR="000B51C9" w:rsidRPr="00185F65" w:rsidRDefault="000B51C9" w:rsidP="00E4351B">
      <w:pPr>
        <w:jc w:val="center"/>
        <w:rPr>
          <w:rFonts w:asciiTheme="minorHAnsi" w:hAnsiTheme="minorHAnsi" w:cstheme="minorHAnsi"/>
          <w:b/>
          <w:sz w:val="32"/>
          <w:szCs w:val="32"/>
        </w:rPr>
      </w:pPr>
      <w:r w:rsidRPr="00185F65">
        <w:rPr>
          <w:rFonts w:asciiTheme="minorHAnsi" w:hAnsiTheme="minorHAnsi" w:cstheme="minorHAnsi"/>
          <w:b/>
          <w:sz w:val="32"/>
          <w:szCs w:val="32"/>
        </w:rPr>
        <w:t>SPECYFIKACJA</w:t>
      </w:r>
    </w:p>
    <w:p w14:paraId="78FA9C33" w14:textId="06DCD258" w:rsidR="000B51C9" w:rsidRPr="0041308A" w:rsidRDefault="000B51C9" w:rsidP="00E4351B">
      <w:pPr>
        <w:pStyle w:val="Nagwek6"/>
        <w:numPr>
          <w:ilvl w:val="0"/>
          <w:numId w:val="0"/>
        </w:numPr>
        <w:spacing w:before="0" w:line="360" w:lineRule="auto"/>
        <w:jc w:val="center"/>
        <w:rPr>
          <w:rFonts w:asciiTheme="minorHAnsi" w:hAnsiTheme="minorHAnsi" w:cstheme="minorHAnsi"/>
          <w:sz w:val="32"/>
          <w:szCs w:val="32"/>
        </w:rPr>
      </w:pPr>
      <w:r w:rsidRPr="00185F65">
        <w:rPr>
          <w:rFonts w:asciiTheme="minorHAnsi" w:hAnsiTheme="minorHAnsi" w:cstheme="minorHAnsi"/>
          <w:sz w:val="32"/>
          <w:szCs w:val="32"/>
        </w:rPr>
        <w:t>WARUNKÓW ZAMÓWIENIA</w:t>
      </w:r>
    </w:p>
    <w:p w14:paraId="41474A83" w14:textId="77777777" w:rsidR="000B51C9" w:rsidRPr="00207587" w:rsidRDefault="000B51C9" w:rsidP="00E4351B">
      <w:pPr>
        <w:spacing w:line="360" w:lineRule="auto"/>
        <w:jc w:val="center"/>
        <w:rPr>
          <w:rFonts w:asciiTheme="minorHAnsi" w:hAnsiTheme="minorHAnsi" w:cstheme="minorHAnsi"/>
          <w:sz w:val="22"/>
          <w:szCs w:val="22"/>
        </w:rPr>
      </w:pPr>
      <w:r w:rsidRPr="00207587">
        <w:rPr>
          <w:rFonts w:asciiTheme="minorHAnsi" w:hAnsiTheme="minorHAnsi" w:cstheme="minorHAnsi"/>
          <w:sz w:val="22"/>
          <w:szCs w:val="22"/>
        </w:rPr>
        <w:t>w postępowaniu o udzielenie zamówienia publicznego prowadzonym</w:t>
      </w:r>
    </w:p>
    <w:p w14:paraId="317463A3" w14:textId="1C2CB1DA" w:rsidR="006779E6" w:rsidRPr="00207587" w:rsidRDefault="000B51C9" w:rsidP="00E4351B">
      <w:pPr>
        <w:spacing w:line="360" w:lineRule="auto"/>
        <w:jc w:val="center"/>
        <w:rPr>
          <w:rFonts w:asciiTheme="minorHAnsi" w:hAnsiTheme="minorHAnsi" w:cstheme="minorHAnsi"/>
          <w:b/>
          <w:bCs/>
          <w:sz w:val="26"/>
          <w:szCs w:val="26"/>
        </w:rPr>
      </w:pPr>
      <w:r w:rsidRPr="00A96CB6">
        <w:rPr>
          <w:rFonts w:asciiTheme="minorHAnsi" w:hAnsiTheme="minorHAnsi" w:cstheme="minorHAnsi"/>
          <w:b/>
          <w:sz w:val="26"/>
          <w:szCs w:val="26"/>
        </w:rPr>
        <w:t xml:space="preserve">w trybie </w:t>
      </w:r>
      <w:r w:rsidR="004D4D2D" w:rsidRPr="00A96CB6">
        <w:rPr>
          <w:rFonts w:asciiTheme="minorHAnsi" w:hAnsiTheme="minorHAnsi" w:cstheme="minorHAnsi"/>
          <w:b/>
          <w:sz w:val="26"/>
          <w:szCs w:val="26"/>
        </w:rPr>
        <w:t>przetargu nieograniczonego</w:t>
      </w:r>
    </w:p>
    <w:p w14:paraId="5F1DA9C5" w14:textId="67928687" w:rsidR="000B51C9" w:rsidRPr="00185F65" w:rsidRDefault="000B51C9" w:rsidP="00E4351B">
      <w:pPr>
        <w:spacing w:after="120" w:line="360" w:lineRule="auto"/>
        <w:jc w:val="center"/>
        <w:rPr>
          <w:rFonts w:asciiTheme="minorHAnsi" w:hAnsiTheme="minorHAnsi" w:cstheme="minorHAnsi"/>
          <w:b/>
        </w:rPr>
      </w:pPr>
      <w:r w:rsidRPr="00185F65">
        <w:rPr>
          <w:rFonts w:asciiTheme="minorHAnsi" w:hAnsiTheme="minorHAnsi" w:cstheme="minorHAnsi"/>
          <w:b/>
        </w:rPr>
        <w:t>na:</w:t>
      </w:r>
    </w:p>
    <w:p w14:paraId="1A5D8B5B" w14:textId="2912634F" w:rsidR="00AF7030" w:rsidRPr="007C6E2E" w:rsidRDefault="001B40D7" w:rsidP="00E4351B">
      <w:pPr>
        <w:spacing w:line="360" w:lineRule="auto"/>
        <w:ind w:left="720" w:hanging="720"/>
        <w:jc w:val="center"/>
        <w:rPr>
          <w:rFonts w:asciiTheme="minorHAnsi" w:hAnsiTheme="minorHAnsi" w:cstheme="minorHAnsi"/>
          <w:b/>
          <w:sz w:val="28"/>
          <w:szCs w:val="28"/>
        </w:rPr>
      </w:pPr>
      <w:bookmarkStart w:id="0" w:name="_Hlk212791062"/>
      <w:r w:rsidRPr="007C6E2E">
        <w:rPr>
          <w:rFonts w:asciiTheme="minorHAnsi" w:hAnsiTheme="minorHAnsi" w:cstheme="minorHAnsi"/>
          <w:b/>
          <w:sz w:val="28"/>
          <w:szCs w:val="28"/>
        </w:rPr>
        <w:t>dostawę</w:t>
      </w:r>
      <w:r w:rsidR="00B15E16" w:rsidRPr="007C6E2E">
        <w:rPr>
          <w:rFonts w:asciiTheme="minorHAnsi" w:hAnsiTheme="minorHAnsi" w:cstheme="minorHAnsi"/>
          <w:b/>
          <w:sz w:val="28"/>
          <w:szCs w:val="28"/>
        </w:rPr>
        <w:t xml:space="preserve"> s</w:t>
      </w:r>
      <w:r w:rsidR="003E4098" w:rsidRPr="007C6E2E">
        <w:rPr>
          <w:rFonts w:asciiTheme="minorHAnsi" w:hAnsiTheme="minorHAnsi" w:cstheme="minorHAnsi"/>
          <w:b/>
          <w:sz w:val="28"/>
          <w:szCs w:val="28"/>
        </w:rPr>
        <w:t xml:space="preserve">przętu medycznego </w:t>
      </w:r>
      <w:bookmarkStart w:id="1" w:name="_Hlk212804128"/>
      <w:r w:rsidR="007C6E2E" w:rsidRPr="007C6E2E">
        <w:rPr>
          <w:rFonts w:asciiTheme="minorHAnsi" w:hAnsiTheme="minorHAnsi" w:cstheme="minorHAnsi"/>
          <w:b/>
          <w:sz w:val="28"/>
          <w:szCs w:val="28"/>
        </w:rPr>
        <w:t>Szpitala Bielańskiego w Warszawie</w:t>
      </w:r>
      <w:bookmarkEnd w:id="1"/>
    </w:p>
    <w:bookmarkEnd w:id="0"/>
    <w:p w14:paraId="5B819D89" w14:textId="0E2B6B4F" w:rsidR="00512122" w:rsidRPr="007C6E2E" w:rsidRDefault="008804EB" w:rsidP="00A65E06">
      <w:pPr>
        <w:pStyle w:val="Tekstpodstawowy"/>
        <w:spacing w:line="360" w:lineRule="auto"/>
        <w:ind w:left="-567" w:right="-427"/>
        <w:jc w:val="center"/>
        <w:rPr>
          <w:rFonts w:asciiTheme="minorHAnsi" w:hAnsiTheme="minorHAnsi" w:cstheme="minorHAnsi"/>
          <w:b/>
          <w:sz w:val="28"/>
          <w:szCs w:val="28"/>
        </w:rPr>
      </w:pPr>
      <w:r w:rsidRPr="007C6E2E">
        <w:rPr>
          <w:rFonts w:asciiTheme="minorHAnsi" w:hAnsiTheme="minorHAnsi" w:cstheme="minorHAnsi"/>
          <w:b/>
          <w:sz w:val="28"/>
          <w:szCs w:val="28"/>
        </w:rPr>
        <w:t>ZP-</w:t>
      </w:r>
      <w:r w:rsidR="0021396A" w:rsidRPr="007C6E2E">
        <w:rPr>
          <w:rFonts w:asciiTheme="minorHAnsi" w:hAnsiTheme="minorHAnsi" w:cstheme="minorHAnsi"/>
          <w:b/>
          <w:sz w:val="28"/>
          <w:szCs w:val="28"/>
        </w:rPr>
        <w:t xml:space="preserve"> </w:t>
      </w:r>
      <w:r w:rsidR="007B508C">
        <w:rPr>
          <w:rFonts w:asciiTheme="minorHAnsi" w:hAnsiTheme="minorHAnsi" w:cstheme="minorHAnsi"/>
          <w:b/>
          <w:sz w:val="28"/>
          <w:szCs w:val="28"/>
        </w:rPr>
        <w:t>45/2026</w:t>
      </w:r>
    </w:p>
    <w:p w14:paraId="43C5FCDB" w14:textId="64D4F801" w:rsidR="007C6E2E" w:rsidRPr="00A96CB6" w:rsidRDefault="006C6218" w:rsidP="0037533B">
      <w:pPr>
        <w:pStyle w:val="Tekstpodstawowy"/>
        <w:spacing w:line="360" w:lineRule="auto"/>
        <w:ind w:left="-567" w:right="-427"/>
        <w:jc w:val="center"/>
        <w:rPr>
          <w:rFonts w:asciiTheme="minorHAnsi" w:eastAsia="Calibri" w:hAnsiTheme="minorHAnsi" w:cstheme="minorHAnsi"/>
          <w:bCs/>
          <w:sz w:val="22"/>
          <w:szCs w:val="22"/>
        </w:rPr>
      </w:pPr>
      <w:r w:rsidRPr="00A96CB6">
        <w:rPr>
          <w:rFonts w:asciiTheme="minorHAnsi" w:hAnsiTheme="minorHAnsi" w:cstheme="minorHAnsi"/>
          <w:sz w:val="22"/>
          <w:szCs w:val="22"/>
        </w:rPr>
        <w:t xml:space="preserve">Wartość szacunkowa zamówienia przekracza równowartość kwoty </w:t>
      </w:r>
      <w:r w:rsidRPr="00A96CB6">
        <w:rPr>
          <w:rFonts w:asciiTheme="minorHAnsi" w:eastAsia="Calibri" w:hAnsiTheme="minorHAnsi" w:cstheme="minorHAnsi"/>
          <w:bCs/>
          <w:sz w:val="22"/>
          <w:szCs w:val="22"/>
        </w:rPr>
        <w:t>2</w:t>
      </w:r>
      <w:r w:rsidR="007B508C">
        <w:rPr>
          <w:rFonts w:asciiTheme="minorHAnsi" w:eastAsia="Calibri" w:hAnsiTheme="minorHAnsi" w:cstheme="minorHAnsi"/>
          <w:bCs/>
          <w:sz w:val="22"/>
          <w:szCs w:val="22"/>
        </w:rPr>
        <w:t>16</w:t>
      </w:r>
      <w:r w:rsidRPr="00A96CB6">
        <w:rPr>
          <w:rFonts w:asciiTheme="minorHAnsi" w:eastAsia="Calibri" w:hAnsiTheme="minorHAnsi" w:cstheme="minorHAnsi"/>
          <w:bCs/>
          <w:sz w:val="22"/>
          <w:szCs w:val="22"/>
        </w:rPr>
        <w:t>.000 Euro</w:t>
      </w:r>
    </w:p>
    <w:p w14:paraId="2387F0BA" w14:textId="062E16E2" w:rsidR="00472050" w:rsidRPr="001F73E5" w:rsidRDefault="00A65E06" w:rsidP="001F73E5">
      <w:pPr>
        <w:pStyle w:val="Akapitzlist"/>
        <w:spacing w:line="360" w:lineRule="auto"/>
        <w:ind w:left="709"/>
        <w:jc w:val="center"/>
        <w:rPr>
          <w:rFonts w:asciiTheme="minorHAnsi" w:eastAsia="Calibri" w:hAnsiTheme="minorHAnsi" w:cstheme="minorHAnsi"/>
          <w:bCs/>
          <w:sz w:val="20"/>
          <w:szCs w:val="20"/>
        </w:rPr>
      </w:pPr>
      <w:bookmarkStart w:id="2" w:name="_Hlk200015958"/>
      <w:r w:rsidRPr="001F73E5">
        <w:rPr>
          <w:rFonts w:asciiTheme="minorHAnsi" w:hAnsiTheme="minorHAnsi" w:cstheme="minorHAnsi"/>
          <w:b/>
          <w:i/>
          <w:iCs/>
          <w:sz w:val="22"/>
          <w:szCs w:val="22"/>
        </w:rPr>
        <w:t>Zamówienie</w:t>
      </w:r>
      <w:bookmarkEnd w:id="2"/>
      <w:r w:rsidR="001F73E5" w:rsidRPr="001F73E5">
        <w:rPr>
          <w:rFonts w:asciiTheme="minorHAnsi" w:hAnsiTheme="minorHAnsi" w:cstheme="minorHAnsi"/>
          <w:b/>
          <w:i/>
          <w:iCs/>
          <w:sz w:val="22"/>
          <w:szCs w:val="22"/>
        </w:rPr>
        <w:t xml:space="preserve"> współfinansowan</w:t>
      </w:r>
      <w:r w:rsidR="001F73E5">
        <w:rPr>
          <w:rFonts w:asciiTheme="minorHAnsi" w:hAnsiTheme="minorHAnsi" w:cstheme="minorHAnsi"/>
          <w:b/>
          <w:i/>
          <w:iCs/>
          <w:sz w:val="22"/>
          <w:szCs w:val="22"/>
        </w:rPr>
        <w:t>e</w:t>
      </w:r>
      <w:r w:rsidR="001F73E5" w:rsidRPr="001F73E5">
        <w:rPr>
          <w:rFonts w:asciiTheme="minorHAnsi" w:hAnsiTheme="minorHAnsi" w:cstheme="minorHAnsi"/>
          <w:b/>
          <w:i/>
          <w:iCs/>
          <w:sz w:val="22"/>
          <w:szCs w:val="22"/>
        </w:rPr>
        <w:t xml:space="preserve"> ze środków Urzędu Miasta st. Warszawy w ramach umowy dotacji na pokrycie kosztów zadania p.n.:  „Zakupy niezbędnego sprzętu medycznego dla miejskich szpitali”</w:t>
      </w:r>
    </w:p>
    <w:p w14:paraId="31215100" w14:textId="77777777" w:rsidR="000B51C9" w:rsidRPr="00185F65" w:rsidRDefault="000B51C9" w:rsidP="00207587">
      <w:pPr>
        <w:pStyle w:val="Tytu"/>
        <w:spacing w:line="360" w:lineRule="auto"/>
        <w:jc w:val="left"/>
        <w:rPr>
          <w:rFonts w:asciiTheme="minorHAnsi" w:hAnsiTheme="minorHAnsi" w:cstheme="minorHAnsi"/>
          <w:b w:val="0"/>
          <w:smallCaps/>
          <w:sz w:val="22"/>
        </w:rPr>
      </w:pPr>
    </w:p>
    <w:p w14:paraId="662D3AB3" w14:textId="77777777" w:rsidR="000B51C9" w:rsidRPr="00185F65" w:rsidRDefault="000B51C9" w:rsidP="00207587">
      <w:pPr>
        <w:pStyle w:val="Tytu"/>
        <w:spacing w:line="360" w:lineRule="auto"/>
        <w:ind w:left="5760"/>
        <w:jc w:val="left"/>
        <w:rPr>
          <w:rFonts w:asciiTheme="minorHAnsi" w:hAnsiTheme="minorHAnsi" w:cstheme="minorHAnsi"/>
          <w:b w:val="0"/>
          <w:smallCaps/>
          <w:sz w:val="22"/>
        </w:rPr>
      </w:pPr>
      <w:r w:rsidRPr="00185F65">
        <w:rPr>
          <w:rFonts w:asciiTheme="minorHAnsi" w:hAnsiTheme="minorHAnsi" w:cstheme="minorHAnsi"/>
          <w:b w:val="0"/>
          <w:smallCaps/>
          <w:sz w:val="22"/>
        </w:rPr>
        <w:t>………………….…………………</w:t>
      </w:r>
    </w:p>
    <w:p w14:paraId="6CC77854" w14:textId="6D857D1B" w:rsidR="006C6218" w:rsidRPr="00185F65" w:rsidRDefault="000B51C9" w:rsidP="00207587">
      <w:pPr>
        <w:pStyle w:val="Tytu"/>
        <w:spacing w:line="360" w:lineRule="auto"/>
        <w:ind w:left="5040" w:firstLine="720"/>
        <w:jc w:val="left"/>
        <w:rPr>
          <w:rFonts w:asciiTheme="minorHAnsi" w:hAnsiTheme="minorHAnsi" w:cstheme="minorHAnsi"/>
          <w:b w:val="0"/>
          <w:caps/>
          <w:sz w:val="20"/>
          <w:szCs w:val="20"/>
          <w:lang w:eastAsia="en-US"/>
        </w:rPr>
      </w:pPr>
      <w:r w:rsidRPr="00185F65">
        <w:rPr>
          <w:rFonts w:asciiTheme="minorHAnsi" w:hAnsiTheme="minorHAnsi" w:cstheme="minorHAnsi"/>
          <w:b w:val="0"/>
          <w:caps/>
          <w:sz w:val="20"/>
          <w:szCs w:val="20"/>
          <w:lang w:eastAsia="en-US"/>
        </w:rPr>
        <w:t xml:space="preserve">   ZATWIERDZAM</w:t>
      </w:r>
    </w:p>
    <w:p w14:paraId="28712AFF" w14:textId="77777777" w:rsidR="00472050" w:rsidRPr="00185F65" w:rsidRDefault="00472050" w:rsidP="00207587">
      <w:pPr>
        <w:pStyle w:val="Tytu"/>
        <w:spacing w:line="360" w:lineRule="auto"/>
        <w:jc w:val="left"/>
        <w:rPr>
          <w:rFonts w:asciiTheme="minorHAnsi" w:hAnsiTheme="minorHAnsi" w:cstheme="minorHAnsi"/>
          <w:b w:val="0"/>
          <w:caps/>
          <w:sz w:val="20"/>
          <w:szCs w:val="20"/>
          <w:lang w:eastAsia="en-US"/>
        </w:rPr>
      </w:pPr>
    </w:p>
    <w:p w14:paraId="4187E465" w14:textId="2B1AD0CB" w:rsidR="000B51C9" w:rsidRPr="00185F65" w:rsidRDefault="000B51C9" w:rsidP="00E4351B">
      <w:pPr>
        <w:pStyle w:val="Tytu"/>
        <w:tabs>
          <w:tab w:val="left" w:pos="3240"/>
        </w:tabs>
        <w:spacing w:line="360" w:lineRule="auto"/>
        <w:jc w:val="left"/>
        <w:rPr>
          <w:rFonts w:asciiTheme="minorHAnsi" w:hAnsiTheme="minorHAnsi" w:cstheme="minorHAnsi"/>
          <w:b w:val="0"/>
          <w:sz w:val="20"/>
          <w:szCs w:val="20"/>
        </w:rPr>
      </w:pPr>
      <w:r w:rsidRPr="00185F65">
        <w:rPr>
          <w:rFonts w:asciiTheme="minorHAnsi" w:hAnsiTheme="minorHAnsi" w:cstheme="minorHAnsi"/>
          <w:b w:val="0"/>
          <w:sz w:val="20"/>
          <w:szCs w:val="20"/>
        </w:rPr>
        <w:t>materiały bezpłatne</w:t>
      </w:r>
    </w:p>
    <w:p w14:paraId="4DAC2036" w14:textId="77777777" w:rsidR="00D025BC" w:rsidRDefault="00D025BC" w:rsidP="007C6E2E">
      <w:pPr>
        <w:spacing w:after="200"/>
        <w:rPr>
          <w:rFonts w:asciiTheme="minorHAnsi" w:hAnsiTheme="minorHAnsi" w:cstheme="minorHAnsi"/>
          <w:sz w:val="22"/>
          <w:szCs w:val="22"/>
        </w:rPr>
      </w:pPr>
    </w:p>
    <w:p w14:paraId="7F663B51" w14:textId="46BF38A0" w:rsidR="000B51C9" w:rsidRPr="00A96CB6" w:rsidRDefault="000B51C9" w:rsidP="00E4351B">
      <w:pPr>
        <w:spacing w:after="200"/>
        <w:jc w:val="center"/>
        <w:rPr>
          <w:rFonts w:asciiTheme="minorHAnsi" w:hAnsiTheme="minorHAnsi" w:cstheme="minorHAnsi"/>
          <w:sz w:val="22"/>
          <w:szCs w:val="22"/>
        </w:rPr>
      </w:pPr>
      <w:r w:rsidRPr="00A96CB6">
        <w:rPr>
          <w:rFonts w:asciiTheme="minorHAnsi" w:hAnsiTheme="minorHAnsi" w:cstheme="minorHAnsi"/>
          <w:sz w:val="22"/>
          <w:szCs w:val="22"/>
        </w:rPr>
        <w:t>Warszawa,</w:t>
      </w:r>
      <w:r w:rsidR="00CC5C19">
        <w:rPr>
          <w:rFonts w:asciiTheme="minorHAnsi" w:hAnsiTheme="minorHAnsi" w:cstheme="minorHAnsi"/>
          <w:sz w:val="22"/>
          <w:szCs w:val="22"/>
        </w:rPr>
        <w:t xml:space="preserve"> </w:t>
      </w:r>
      <w:r w:rsidR="007B508C">
        <w:rPr>
          <w:rFonts w:asciiTheme="minorHAnsi" w:hAnsiTheme="minorHAnsi" w:cstheme="minorHAnsi"/>
          <w:sz w:val="22"/>
          <w:szCs w:val="22"/>
        </w:rPr>
        <w:t>kwiecień 2026</w:t>
      </w:r>
      <w:r w:rsidR="00E62608" w:rsidRPr="00A96CB6">
        <w:rPr>
          <w:rFonts w:asciiTheme="minorHAnsi" w:hAnsiTheme="minorHAnsi" w:cstheme="minorHAnsi"/>
          <w:sz w:val="22"/>
          <w:szCs w:val="22"/>
        </w:rPr>
        <w:t xml:space="preserve"> </w:t>
      </w:r>
      <w:r w:rsidRPr="00A96CB6">
        <w:rPr>
          <w:rFonts w:asciiTheme="minorHAnsi" w:hAnsiTheme="minorHAnsi" w:cstheme="minorHAnsi"/>
          <w:sz w:val="22"/>
          <w:szCs w:val="22"/>
        </w:rPr>
        <w:t>r.</w:t>
      </w:r>
    </w:p>
    <w:p w14:paraId="7BF55B66" w14:textId="06362602" w:rsidR="006779E6" w:rsidRPr="00185F65" w:rsidRDefault="000B51C9" w:rsidP="00E4351B">
      <w:pPr>
        <w:autoSpaceDE w:val="0"/>
        <w:autoSpaceDN w:val="0"/>
        <w:adjustRightInd w:val="0"/>
        <w:jc w:val="center"/>
        <w:rPr>
          <w:rFonts w:asciiTheme="minorHAnsi" w:hAnsiTheme="minorHAnsi" w:cstheme="minorHAnsi"/>
          <w:i/>
          <w:sz w:val="16"/>
          <w:szCs w:val="16"/>
        </w:rPr>
      </w:pPr>
      <w:r w:rsidRPr="001F73E5">
        <w:rPr>
          <w:rFonts w:asciiTheme="minorHAnsi" w:hAnsiTheme="minorHAnsi" w:cstheme="minorHAnsi"/>
          <w:i/>
          <w:sz w:val="18"/>
          <w:szCs w:val="18"/>
        </w:rPr>
        <w:t>Zamawiający oczekuje, że Wykonawcy zapoznają się d</w:t>
      </w:r>
      <w:r w:rsidR="00967513" w:rsidRPr="001F73E5">
        <w:rPr>
          <w:rFonts w:asciiTheme="minorHAnsi" w:hAnsiTheme="minorHAnsi" w:cstheme="minorHAnsi"/>
          <w:i/>
          <w:sz w:val="18"/>
          <w:szCs w:val="18"/>
        </w:rPr>
        <w:t>okładnie z treścią niniejszej S</w:t>
      </w:r>
      <w:r w:rsidRPr="001F73E5">
        <w:rPr>
          <w:rFonts w:asciiTheme="minorHAnsi" w:hAnsiTheme="minorHAnsi" w:cstheme="minorHAnsi"/>
          <w:i/>
          <w:sz w:val="18"/>
          <w:szCs w:val="18"/>
        </w:rPr>
        <w:t>WZ. Wykonawca ponosi ryzyko niedostarczenia wszystkich wymaganych informacji i dokumentów, oraz przedłożenia oferty nie odpowiadającej wymaganiom określonym przez Zamawiającego.</w:t>
      </w:r>
      <w:r w:rsidR="006779E6" w:rsidRPr="00185F65">
        <w:rPr>
          <w:rFonts w:asciiTheme="minorHAnsi" w:hAnsiTheme="minorHAnsi" w:cstheme="minorHAnsi"/>
          <w:i/>
          <w:sz w:val="16"/>
          <w:szCs w:val="16"/>
        </w:rPr>
        <w:br w:type="page"/>
      </w:r>
    </w:p>
    <w:p w14:paraId="15BB9FBE" w14:textId="2CB4B85B" w:rsidR="00B45531" w:rsidRPr="000C6C8F" w:rsidRDefault="00B45531" w:rsidP="00B54ABD">
      <w:pPr>
        <w:pStyle w:val="Default"/>
        <w:numPr>
          <w:ilvl w:val="0"/>
          <w:numId w:val="31"/>
        </w:numPr>
        <w:spacing w:after="120"/>
        <w:ind w:left="284" w:hanging="284"/>
        <w:rPr>
          <w:rFonts w:asciiTheme="minorHAnsi" w:eastAsia="Calibri" w:hAnsiTheme="minorHAnsi" w:cstheme="minorHAnsi"/>
          <w:b/>
          <w:bCs/>
          <w:color w:val="auto"/>
          <w:sz w:val="26"/>
          <w:szCs w:val="26"/>
        </w:rPr>
      </w:pPr>
      <w:r w:rsidRPr="000C6C8F">
        <w:rPr>
          <w:rFonts w:asciiTheme="minorHAnsi" w:eastAsia="Calibri" w:hAnsiTheme="minorHAnsi" w:cstheme="minorHAnsi"/>
          <w:b/>
          <w:bCs/>
          <w:color w:val="auto"/>
          <w:sz w:val="26"/>
          <w:szCs w:val="26"/>
          <w:u w:val="single"/>
        </w:rPr>
        <w:lastRenderedPageBreak/>
        <w:t xml:space="preserve">Nazwa oraz adres Zamawiającego </w:t>
      </w:r>
    </w:p>
    <w:p w14:paraId="59EBFB30" w14:textId="43FCA94C" w:rsidR="00B45531" w:rsidRPr="00185F65" w:rsidRDefault="00B45531" w:rsidP="00B54ABD">
      <w:pPr>
        <w:ind w:firstLine="284"/>
        <w:rPr>
          <w:rFonts w:asciiTheme="minorHAnsi" w:hAnsiTheme="minorHAnsi" w:cstheme="minorHAnsi"/>
          <w:sz w:val="22"/>
          <w:szCs w:val="22"/>
        </w:rPr>
      </w:pPr>
      <w:r w:rsidRPr="00185F65">
        <w:rPr>
          <w:rFonts w:asciiTheme="minorHAnsi" w:hAnsiTheme="minorHAnsi" w:cstheme="minorHAnsi"/>
          <w:sz w:val="22"/>
          <w:szCs w:val="22"/>
        </w:rPr>
        <w:t>Szpital Bi</w:t>
      </w:r>
      <w:r w:rsidR="004700AB" w:rsidRPr="00185F65">
        <w:rPr>
          <w:rFonts w:asciiTheme="minorHAnsi" w:hAnsiTheme="minorHAnsi" w:cstheme="minorHAnsi"/>
          <w:sz w:val="22"/>
          <w:szCs w:val="22"/>
        </w:rPr>
        <w:t>elański im. ks. J. Popiełuszki</w:t>
      </w:r>
      <w:r w:rsidRPr="00185F65">
        <w:rPr>
          <w:rFonts w:asciiTheme="minorHAnsi" w:hAnsiTheme="minorHAnsi" w:cstheme="minorHAnsi"/>
          <w:sz w:val="22"/>
          <w:szCs w:val="22"/>
        </w:rPr>
        <w:t xml:space="preserve"> Samodzielny Publiczny Zakład Opieki Zdrowotnej </w:t>
      </w:r>
    </w:p>
    <w:p w14:paraId="4D103EFF" w14:textId="77777777" w:rsidR="00B45531" w:rsidRPr="00185F65" w:rsidRDefault="00B45531" w:rsidP="00B54ABD">
      <w:pPr>
        <w:widowControl w:val="0"/>
        <w:ind w:firstLine="284"/>
        <w:rPr>
          <w:rFonts w:asciiTheme="minorHAnsi" w:hAnsiTheme="minorHAnsi" w:cstheme="minorHAnsi"/>
          <w:sz w:val="22"/>
          <w:szCs w:val="22"/>
        </w:rPr>
      </w:pPr>
      <w:r w:rsidRPr="00185F65">
        <w:rPr>
          <w:rFonts w:asciiTheme="minorHAnsi" w:hAnsiTheme="minorHAnsi" w:cstheme="minorHAnsi"/>
          <w:sz w:val="22"/>
          <w:szCs w:val="22"/>
        </w:rPr>
        <w:t>Adres: ul. Cegłowska 80, 01-809 Warszawa</w:t>
      </w:r>
    </w:p>
    <w:p w14:paraId="034D9F52" w14:textId="4FE47CCF" w:rsidR="00B45531" w:rsidRPr="00185F65" w:rsidRDefault="007C6468" w:rsidP="00B54ABD">
      <w:pPr>
        <w:widowControl w:val="0"/>
        <w:ind w:firstLine="284"/>
        <w:rPr>
          <w:rFonts w:asciiTheme="minorHAnsi" w:hAnsiTheme="minorHAnsi" w:cstheme="minorHAnsi"/>
          <w:sz w:val="22"/>
          <w:szCs w:val="22"/>
        </w:rPr>
      </w:pPr>
      <w:r w:rsidRPr="00185F65">
        <w:rPr>
          <w:rFonts w:asciiTheme="minorHAnsi" w:hAnsiTheme="minorHAnsi" w:cstheme="minorHAnsi"/>
          <w:sz w:val="22"/>
          <w:szCs w:val="22"/>
        </w:rPr>
        <w:t xml:space="preserve">Numer tel.: </w:t>
      </w:r>
      <w:r w:rsidR="00B45531" w:rsidRPr="00185F65">
        <w:rPr>
          <w:rFonts w:asciiTheme="minorHAnsi" w:hAnsiTheme="minorHAnsi" w:cstheme="minorHAnsi"/>
          <w:sz w:val="22"/>
          <w:szCs w:val="22"/>
        </w:rPr>
        <w:t xml:space="preserve">(0-22) 569-02-47  </w:t>
      </w:r>
    </w:p>
    <w:p w14:paraId="53E5C8BB" w14:textId="77777777" w:rsidR="00B45531" w:rsidRPr="00185F65" w:rsidRDefault="00B45531" w:rsidP="00B54ABD">
      <w:pPr>
        <w:widowControl w:val="0"/>
        <w:ind w:firstLine="284"/>
        <w:rPr>
          <w:rFonts w:asciiTheme="minorHAnsi" w:hAnsiTheme="minorHAnsi" w:cstheme="minorHAnsi"/>
          <w:sz w:val="22"/>
          <w:szCs w:val="22"/>
        </w:rPr>
      </w:pPr>
      <w:r w:rsidRPr="00185F65">
        <w:rPr>
          <w:rFonts w:asciiTheme="minorHAnsi" w:hAnsiTheme="minorHAnsi" w:cstheme="minorHAnsi"/>
          <w:sz w:val="22"/>
          <w:szCs w:val="22"/>
        </w:rPr>
        <w:t>Godziny urzędowania od 08:00 do 15:35 od poniedziałku do piątku.</w:t>
      </w:r>
    </w:p>
    <w:p w14:paraId="315293C4" w14:textId="77777777" w:rsidR="00B45531" w:rsidRPr="00185F65" w:rsidRDefault="00B45531" w:rsidP="00B54ABD">
      <w:pPr>
        <w:widowControl w:val="0"/>
        <w:ind w:firstLine="284"/>
        <w:rPr>
          <w:rFonts w:asciiTheme="minorHAnsi" w:hAnsiTheme="minorHAnsi" w:cstheme="minorHAnsi"/>
          <w:sz w:val="22"/>
          <w:szCs w:val="22"/>
        </w:rPr>
      </w:pPr>
      <w:r w:rsidRPr="00185F65">
        <w:rPr>
          <w:rFonts w:asciiTheme="minorHAnsi" w:hAnsiTheme="minorHAnsi" w:cstheme="minorHAnsi"/>
          <w:sz w:val="22"/>
          <w:szCs w:val="22"/>
        </w:rPr>
        <w:t>Konto bankowe: Polski Bank PKO S.A.:  37 1240 6074 1111 0010 6073 3378</w:t>
      </w:r>
    </w:p>
    <w:p w14:paraId="180CFC24" w14:textId="126CFACC" w:rsidR="00B45531" w:rsidRPr="00185F65" w:rsidRDefault="00B45531" w:rsidP="005B4C73">
      <w:pPr>
        <w:widowControl w:val="0"/>
        <w:ind w:firstLine="284"/>
        <w:rPr>
          <w:rFonts w:asciiTheme="minorHAnsi" w:hAnsiTheme="minorHAnsi" w:cstheme="minorHAnsi"/>
          <w:sz w:val="22"/>
          <w:szCs w:val="22"/>
        </w:rPr>
      </w:pPr>
      <w:r w:rsidRPr="00185F65">
        <w:rPr>
          <w:rFonts w:asciiTheme="minorHAnsi" w:hAnsiTheme="minorHAnsi" w:cstheme="minorHAnsi"/>
          <w:sz w:val="22"/>
          <w:szCs w:val="22"/>
        </w:rPr>
        <w:t>NIP: 118-14-17-683   Regon: 012298697</w:t>
      </w:r>
    </w:p>
    <w:p w14:paraId="7BC6A745" w14:textId="77777777" w:rsidR="00E54BF2" w:rsidRPr="0041308A" w:rsidRDefault="00E54BF2" w:rsidP="00B54ABD">
      <w:pPr>
        <w:widowControl w:val="0"/>
        <w:ind w:firstLine="284"/>
        <w:rPr>
          <w:rFonts w:asciiTheme="minorHAnsi" w:hAnsiTheme="minorHAnsi" w:cstheme="minorHAnsi"/>
          <w:sz w:val="10"/>
          <w:szCs w:val="10"/>
        </w:rPr>
      </w:pPr>
    </w:p>
    <w:p w14:paraId="08413285" w14:textId="77777777" w:rsidR="009A53AA" w:rsidRPr="00185F65" w:rsidRDefault="007C6468" w:rsidP="00B54ABD">
      <w:pPr>
        <w:widowControl w:val="0"/>
        <w:ind w:firstLine="284"/>
        <w:rPr>
          <w:rFonts w:asciiTheme="minorHAnsi" w:hAnsiTheme="minorHAnsi" w:cstheme="minorHAnsi"/>
          <w:sz w:val="22"/>
          <w:szCs w:val="22"/>
        </w:rPr>
      </w:pPr>
      <w:r w:rsidRPr="00185F65">
        <w:rPr>
          <w:rFonts w:asciiTheme="minorHAnsi" w:hAnsiTheme="minorHAnsi" w:cstheme="minorHAnsi"/>
          <w:sz w:val="22"/>
          <w:szCs w:val="22"/>
        </w:rPr>
        <w:t xml:space="preserve">Adres poczty elektronicznej: </w:t>
      </w:r>
    </w:p>
    <w:p w14:paraId="1629FAD5" w14:textId="0AC33D7E" w:rsidR="009A53AA" w:rsidRPr="00185F65" w:rsidRDefault="00036AFA" w:rsidP="00B54ABD">
      <w:pPr>
        <w:widowControl w:val="0"/>
        <w:ind w:firstLine="284"/>
        <w:rPr>
          <w:rFonts w:asciiTheme="minorHAnsi" w:hAnsiTheme="minorHAnsi" w:cstheme="minorHAnsi"/>
          <w:sz w:val="22"/>
          <w:szCs w:val="22"/>
        </w:rPr>
      </w:pPr>
      <w:r>
        <w:rPr>
          <w:rFonts w:asciiTheme="minorHAnsi" w:hAnsiTheme="minorHAnsi" w:cstheme="minorHAnsi"/>
          <w:sz w:val="22"/>
          <w:szCs w:val="22"/>
        </w:rPr>
        <w:t>aneta.wojciechowska</w:t>
      </w:r>
      <w:r w:rsidR="009A53AA" w:rsidRPr="00185F65">
        <w:rPr>
          <w:rFonts w:asciiTheme="minorHAnsi" w:hAnsiTheme="minorHAnsi" w:cstheme="minorHAnsi"/>
          <w:sz w:val="22"/>
          <w:szCs w:val="22"/>
        </w:rPr>
        <w:t>@bielanski.med.pl</w:t>
      </w:r>
    </w:p>
    <w:p w14:paraId="0F0C06FE" w14:textId="77777777" w:rsidR="00E54BF2" w:rsidRPr="0041308A" w:rsidRDefault="00E54BF2" w:rsidP="00B54ABD">
      <w:pPr>
        <w:autoSpaceDE w:val="0"/>
        <w:autoSpaceDN w:val="0"/>
        <w:adjustRightInd w:val="0"/>
        <w:ind w:firstLine="284"/>
        <w:rPr>
          <w:rFonts w:asciiTheme="minorHAnsi" w:hAnsiTheme="minorHAnsi" w:cstheme="minorHAnsi"/>
          <w:sz w:val="10"/>
          <w:szCs w:val="10"/>
        </w:rPr>
      </w:pPr>
    </w:p>
    <w:p w14:paraId="08B48734" w14:textId="77777777" w:rsidR="007C6468" w:rsidRPr="00185F65" w:rsidRDefault="00B45531" w:rsidP="00B54ABD">
      <w:pPr>
        <w:autoSpaceDE w:val="0"/>
        <w:autoSpaceDN w:val="0"/>
        <w:adjustRightInd w:val="0"/>
        <w:ind w:firstLine="284"/>
        <w:rPr>
          <w:rFonts w:asciiTheme="minorHAnsi" w:hAnsiTheme="minorHAnsi" w:cstheme="minorHAnsi"/>
          <w:sz w:val="22"/>
          <w:szCs w:val="22"/>
        </w:rPr>
      </w:pPr>
      <w:r w:rsidRPr="00185F65">
        <w:rPr>
          <w:rFonts w:asciiTheme="minorHAnsi" w:hAnsiTheme="minorHAnsi" w:cstheme="minorHAnsi"/>
          <w:sz w:val="22"/>
          <w:szCs w:val="22"/>
        </w:rPr>
        <w:t>Adres strony internetowej</w:t>
      </w:r>
      <w:r w:rsidR="007C6468" w:rsidRPr="00185F65">
        <w:rPr>
          <w:rFonts w:asciiTheme="minorHAnsi" w:hAnsiTheme="minorHAnsi" w:cstheme="minorHAnsi"/>
          <w:sz w:val="22"/>
          <w:szCs w:val="22"/>
        </w:rPr>
        <w:t xml:space="preserve"> prowadzonego postępowania</w:t>
      </w:r>
      <w:r w:rsidRPr="00185F65">
        <w:rPr>
          <w:rFonts w:asciiTheme="minorHAnsi" w:hAnsiTheme="minorHAnsi" w:cstheme="minorHAnsi"/>
          <w:sz w:val="22"/>
          <w:szCs w:val="22"/>
        </w:rPr>
        <w:t>:</w:t>
      </w:r>
    </w:p>
    <w:p w14:paraId="68201276" w14:textId="607E1FCE" w:rsidR="00E54BF2" w:rsidRDefault="00A42833" w:rsidP="0041308A">
      <w:pPr>
        <w:autoSpaceDE w:val="0"/>
        <w:autoSpaceDN w:val="0"/>
        <w:adjustRightInd w:val="0"/>
        <w:spacing w:after="200"/>
        <w:ind w:firstLine="284"/>
        <w:rPr>
          <w:rFonts w:asciiTheme="minorHAnsi" w:hAnsiTheme="minorHAnsi" w:cstheme="minorHAnsi"/>
          <w:sz w:val="22"/>
          <w:szCs w:val="22"/>
        </w:rPr>
      </w:pPr>
      <w:hyperlink r:id="rId8" w:history="1">
        <w:r w:rsidRPr="00185F65">
          <w:rPr>
            <w:rStyle w:val="Hipercze"/>
            <w:rFonts w:asciiTheme="minorHAnsi" w:hAnsiTheme="minorHAnsi" w:cstheme="minorHAnsi"/>
            <w:bCs/>
            <w:color w:val="548DD4" w:themeColor="text2" w:themeTint="99"/>
            <w:sz w:val="22"/>
            <w:szCs w:val="22"/>
          </w:rPr>
          <w:t>https://szpitalbielanski.ezamawiajacy.pl/servlet/HomeServlet</w:t>
        </w:r>
      </w:hyperlink>
    </w:p>
    <w:p w14:paraId="7C721D47" w14:textId="77777777" w:rsidR="0041308A" w:rsidRPr="0041308A" w:rsidRDefault="0041308A" w:rsidP="0041308A">
      <w:pPr>
        <w:autoSpaceDE w:val="0"/>
        <w:autoSpaceDN w:val="0"/>
        <w:adjustRightInd w:val="0"/>
        <w:spacing w:after="200"/>
        <w:ind w:firstLine="284"/>
        <w:rPr>
          <w:rStyle w:val="Hipercze"/>
          <w:rFonts w:asciiTheme="minorHAnsi" w:hAnsiTheme="minorHAnsi" w:cstheme="minorHAnsi"/>
          <w:bCs/>
          <w:color w:val="548DD4" w:themeColor="text2" w:themeTint="99"/>
          <w:sz w:val="10"/>
          <w:szCs w:val="10"/>
        </w:rPr>
      </w:pPr>
    </w:p>
    <w:p w14:paraId="1E209AA3" w14:textId="61556A94" w:rsidR="00B45531" w:rsidRPr="000C6C8F" w:rsidRDefault="007C6468" w:rsidP="006A64C4">
      <w:pPr>
        <w:pStyle w:val="Default"/>
        <w:numPr>
          <w:ilvl w:val="0"/>
          <w:numId w:val="31"/>
        </w:numPr>
        <w:spacing w:after="120"/>
        <w:ind w:left="284" w:hanging="284"/>
        <w:rPr>
          <w:rFonts w:asciiTheme="minorHAnsi" w:eastAsia="Calibri" w:hAnsiTheme="minorHAnsi" w:cstheme="minorHAnsi"/>
          <w:b/>
          <w:bCs/>
          <w:color w:val="auto"/>
          <w:sz w:val="26"/>
          <w:szCs w:val="26"/>
        </w:rPr>
      </w:pPr>
      <w:r w:rsidRPr="000C6C8F">
        <w:rPr>
          <w:rFonts w:asciiTheme="minorHAnsi" w:hAnsiTheme="minorHAnsi" w:cstheme="minorHAnsi"/>
          <w:b/>
          <w:bCs/>
          <w:sz w:val="26"/>
          <w:szCs w:val="26"/>
          <w:u w:val="single"/>
        </w:rPr>
        <w:t xml:space="preserve">Adres strony internetowej, na której udostępniane będą zmiany i wyjaśnienia treści SWZ oraz inne dokumenty zamówienia bezpośrednio związane z postępowaniem </w:t>
      </w:r>
      <w:r w:rsidR="000C6C8F">
        <w:rPr>
          <w:rFonts w:asciiTheme="minorHAnsi" w:hAnsiTheme="minorHAnsi" w:cstheme="minorHAnsi"/>
          <w:b/>
          <w:bCs/>
          <w:sz w:val="26"/>
          <w:szCs w:val="26"/>
          <w:u w:val="single"/>
        </w:rPr>
        <w:t xml:space="preserve">                </w:t>
      </w:r>
      <w:r w:rsidRPr="000C6C8F">
        <w:rPr>
          <w:rFonts w:asciiTheme="minorHAnsi" w:hAnsiTheme="minorHAnsi" w:cstheme="minorHAnsi"/>
          <w:b/>
          <w:bCs/>
          <w:sz w:val="26"/>
          <w:szCs w:val="26"/>
          <w:u w:val="single"/>
        </w:rPr>
        <w:t>o udzielenie zamówienia</w:t>
      </w:r>
      <w:r w:rsidR="00B45531" w:rsidRPr="000C6C8F">
        <w:rPr>
          <w:rFonts w:asciiTheme="minorHAnsi" w:hAnsiTheme="minorHAnsi" w:cstheme="minorHAnsi"/>
          <w:b/>
          <w:bCs/>
          <w:sz w:val="26"/>
          <w:szCs w:val="26"/>
          <w:u w:val="single"/>
        </w:rPr>
        <w:t xml:space="preserve"> </w:t>
      </w:r>
    </w:p>
    <w:p w14:paraId="63D9269F" w14:textId="6A982086" w:rsidR="0091662A" w:rsidRPr="00185F65" w:rsidRDefault="007C6468" w:rsidP="006A64C4">
      <w:pPr>
        <w:autoSpaceDE w:val="0"/>
        <w:autoSpaceDN w:val="0"/>
        <w:adjustRightInd w:val="0"/>
        <w:ind w:left="284"/>
        <w:rPr>
          <w:rFonts w:asciiTheme="minorHAnsi" w:hAnsiTheme="minorHAnsi" w:cstheme="minorHAnsi"/>
          <w:sz w:val="22"/>
          <w:szCs w:val="22"/>
        </w:rPr>
      </w:pPr>
      <w:r w:rsidRPr="00185F65">
        <w:rPr>
          <w:rFonts w:asciiTheme="minorHAnsi" w:hAnsiTheme="minorHAnsi" w:cstheme="minorHAnsi"/>
          <w:sz w:val="22"/>
          <w:szCs w:val="22"/>
        </w:rPr>
        <w:t xml:space="preserve">Zmiany i wyjaśnienia treści SWZ oraz inne dokumenty zamówienia bezpośrednio związane </w:t>
      </w:r>
      <w:r w:rsidR="001F685D" w:rsidRPr="00185F65">
        <w:rPr>
          <w:rFonts w:asciiTheme="minorHAnsi" w:hAnsiTheme="minorHAnsi" w:cstheme="minorHAnsi"/>
          <w:sz w:val="22"/>
          <w:szCs w:val="22"/>
        </w:rPr>
        <w:br/>
      </w:r>
      <w:r w:rsidRPr="00185F65">
        <w:rPr>
          <w:rFonts w:asciiTheme="minorHAnsi" w:hAnsiTheme="minorHAnsi" w:cstheme="minorHAnsi"/>
          <w:sz w:val="22"/>
          <w:szCs w:val="22"/>
        </w:rPr>
        <w:t>z postępowaniem o udzielenie zamówienia będą udostępniane na stronie internetowej</w:t>
      </w:r>
      <w:r w:rsidR="00E54BF2" w:rsidRPr="00185F65">
        <w:rPr>
          <w:rFonts w:asciiTheme="minorHAnsi" w:hAnsiTheme="minorHAnsi" w:cstheme="minorHAnsi"/>
          <w:sz w:val="22"/>
          <w:szCs w:val="22"/>
        </w:rPr>
        <w:t xml:space="preserve"> prowadzonego postępowania tj.</w:t>
      </w:r>
      <w:r w:rsidRPr="00185F65">
        <w:rPr>
          <w:rFonts w:asciiTheme="minorHAnsi" w:hAnsiTheme="minorHAnsi" w:cstheme="minorHAnsi"/>
          <w:sz w:val="22"/>
          <w:szCs w:val="22"/>
        </w:rPr>
        <w:t xml:space="preserve">:   </w:t>
      </w:r>
    </w:p>
    <w:p w14:paraId="683E669D" w14:textId="77777777" w:rsidR="007C6468" w:rsidRPr="00185F65" w:rsidRDefault="007C6468" w:rsidP="006A64C4">
      <w:pPr>
        <w:autoSpaceDE w:val="0"/>
        <w:autoSpaceDN w:val="0"/>
        <w:adjustRightInd w:val="0"/>
        <w:spacing w:after="200"/>
        <w:ind w:firstLine="284"/>
        <w:rPr>
          <w:rStyle w:val="Hipercze"/>
          <w:rFonts w:asciiTheme="minorHAnsi" w:hAnsiTheme="minorHAnsi" w:cstheme="minorHAnsi"/>
          <w:bCs/>
          <w:color w:val="548DD4" w:themeColor="text2" w:themeTint="99"/>
          <w:sz w:val="22"/>
          <w:szCs w:val="22"/>
        </w:rPr>
      </w:pPr>
      <w:hyperlink r:id="rId9" w:history="1">
        <w:r w:rsidRPr="00185F65">
          <w:rPr>
            <w:rStyle w:val="Hipercze"/>
            <w:rFonts w:asciiTheme="minorHAnsi" w:hAnsiTheme="minorHAnsi" w:cstheme="minorHAnsi"/>
            <w:bCs/>
            <w:color w:val="548DD4" w:themeColor="text2" w:themeTint="99"/>
            <w:sz w:val="22"/>
            <w:szCs w:val="22"/>
          </w:rPr>
          <w:t>https://szpitalbielanski.ezamawiajacy.pl/servlet/HomeServlet</w:t>
        </w:r>
      </w:hyperlink>
    </w:p>
    <w:p w14:paraId="0B76E0BB" w14:textId="77777777" w:rsidR="00E54BF2" w:rsidRPr="0041308A" w:rsidRDefault="00E54BF2" w:rsidP="00E54BF2">
      <w:pPr>
        <w:autoSpaceDE w:val="0"/>
        <w:autoSpaceDN w:val="0"/>
        <w:adjustRightInd w:val="0"/>
        <w:spacing w:after="200"/>
        <w:ind w:firstLine="284"/>
        <w:rPr>
          <w:rFonts w:asciiTheme="minorHAnsi" w:hAnsiTheme="minorHAnsi" w:cstheme="minorHAnsi"/>
          <w:sz w:val="10"/>
          <w:szCs w:val="10"/>
        </w:rPr>
      </w:pPr>
    </w:p>
    <w:p w14:paraId="1CAB7F93" w14:textId="4CD00C43" w:rsidR="00B45531" w:rsidRPr="000C6C8F" w:rsidRDefault="00B45531" w:rsidP="00B54ABD">
      <w:pPr>
        <w:pStyle w:val="Default"/>
        <w:numPr>
          <w:ilvl w:val="0"/>
          <w:numId w:val="31"/>
        </w:numPr>
        <w:spacing w:after="120"/>
        <w:ind w:left="284" w:hanging="284"/>
        <w:rPr>
          <w:rFonts w:asciiTheme="minorHAnsi" w:eastAsia="Calibri" w:hAnsiTheme="minorHAnsi" w:cstheme="minorHAnsi"/>
          <w:b/>
          <w:bCs/>
          <w:color w:val="auto"/>
          <w:sz w:val="26"/>
          <w:szCs w:val="26"/>
        </w:rPr>
      </w:pPr>
      <w:r w:rsidRPr="000C6C8F">
        <w:rPr>
          <w:rFonts w:asciiTheme="minorHAnsi" w:hAnsiTheme="minorHAnsi" w:cstheme="minorHAnsi"/>
          <w:b/>
          <w:bCs/>
          <w:sz w:val="26"/>
          <w:szCs w:val="26"/>
          <w:u w:val="single"/>
        </w:rPr>
        <w:t>Tryb udzielenia zamówienia</w:t>
      </w:r>
    </w:p>
    <w:p w14:paraId="46A5931E" w14:textId="337461FF" w:rsidR="004719FB" w:rsidRPr="00185F65" w:rsidRDefault="00D20ED4" w:rsidP="006A64C4">
      <w:pPr>
        <w:pStyle w:val="Akapitzlist"/>
        <w:numPr>
          <w:ilvl w:val="1"/>
          <w:numId w:val="8"/>
        </w:numPr>
        <w:spacing w:after="60"/>
        <w:rPr>
          <w:rFonts w:asciiTheme="minorHAnsi" w:hAnsiTheme="minorHAnsi" w:cstheme="minorHAnsi"/>
          <w:i/>
          <w:sz w:val="22"/>
          <w:szCs w:val="22"/>
        </w:rPr>
      </w:pPr>
      <w:r w:rsidRPr="00185F65">
        <w:rPr>
          <w:rFonts w:asciiTheme="minorHAnsi" w:hAnsiTheme="minorHAnsi" w:cstheme="minorHAnsi"/>
          <w:sz w:val="22"/>
          <w:szCs w:val="22"/>
        </w:rPr>
        <w:t>P</w:t>
      </w:r>
      <w:r w:rsidR="004719FB" w:rsidRPr="00185F65">
        <w:rPr>
          <w:rFonts w:asciiTheme="minorHAnsi" w:hAnsiTheme="minorHAnsi" w:cstheme="minorHAnsi"/>
          <w:sz w:val="22"/>
          <w:szCs w:val="22"/>
        </w:rPr>
        <w:t xml:space="preserve">ostępowanie prowadzone jest w trybie </w:t>
      </w:r>
      <w:r w:rsidRPr="00185F65">
        <w:rPr>
          <w:rFonts w:asciiTheme="minorHAnsi" w:hAnsiTheme="minorHAnsi" w:cstheme="minorHAnsi"/>
          <w:sz w:val="22"/>
          <w:szCs w:val="22"/>
        </w:rPr>
        <w:t xml:space="preserve">przetargu nieograniczonego </w:t>
      </w:r>
      <w:r w:rsidR="004719FB" w:rsidRPr="00185F65">
        <w:rPr>
          <w:rFonts w:asciiTheme="minorHAnsi" w:hAnsiTheme="minorHAnsi" w:cstheme="minorHAnsi"/>
          <w:sz w:val="22"/>
          <w:szCs w:val="22"/>
        </w:rPr>
        <w:t xml:space="preserve">na podstawie ustawy z dnia </w:t>
      </w:r>
      <w:r w:rsidR="00157272" w:rsidRPr="00185F65">
        <w:rPr>
          <w:rFonts w:asciiTheme="minorHAnsi" w:hAnsiTheme="minorHAnsi" w:cstheme="minorHAnsi"/>
          <w:sz w:val="22"/>
          <w:szCs w:val="22"/>
        </w:rPr>
        <w:t xml:space="preserve">                        </w:t>
      </w:r>
      <w:r w:rsidR="008804EB" w:rsidRPr="00185F65">
        <w:rPr>
          <w:rFonts w:asciiTheme="minorHAnsi" w:hAnsiTheme="minorHAnsi" w:cstheme="minorHAnsi"/>
          <w:sz w:val="22"/>
          <w:szCs w:val="22"/>
        </w:rPr>
        <w:t>11 września 2019 r. -</w:t>
      </w:r>
      <w:r w:rsidR="004719FB" w:rsidRPr="00185F65">
        <w:rPr>
          <w:rFonts w:asciiTheme="minorHAnsi" w:hAnsiTheme="minorHAnsi" w:cstheme="minorHAnsi"/>
          <w:sz w:val="22"/>
          <w:szCs w:val="22"/>
        </w:rPr>
        <w:t xml:space="preserve"> Prawo zamówień publicznych</w:t>
      </w:r>
      <w:r w:rsidR="00E54BF2" w:rsidRPr="00185F65">
        <w:rPr>
          <w:rFonts w:asciiTheme="minorHAnsi" w:hAnsiTheme="minorHAnsi" w:cstheme="minorHAnsi"/>
          <w:sz w:val="22"/>
          <w:szCs w:val="22"/>
        </w:rPr>
        <w:t xml:space="preserve">, zwanej dalej </w:t>
      </w:r>
      <w:r w:rsidR="004719FB" w:rsidRPr="00185F65">
        <w:rPr>
          <w:rFonts w:asciiTheme="minorHAnsi" w:hAnsiTheme="minorHAnsi" w:cstheme="minorHAnsi"/>
          <w:sz w:val="22"/>
          <w:szCs w:val="22"/>
        </w:rPr>
        <w:t xml:space="preserve">ustawą </w:t>
      </w:r>
      <w:proofErr w:type="spellStart"/>
      <w:r w:rsidR="004719FB" w:rsidRPr="00185F65">
        <w:rPr>
          <w:rFonts w:asciiTheme="minorHAnsi" w:hAnsiTheme="minorHAnsi" w:cstheme="minorHAnsi"/>
          <w:sz w:val="22"/>
          <w:szCs w:val="22"/>
        </w:rPr>
        <w:t>Pzp</w:t>
      </w:r>
      <w:proofErr w:type="spellEnd"/>
      <w:r w:rsidR="004719FB" w:rsidRPr="00185F65">
        <w:rPr>
          <w:rFonts w:asciiTheme="minorHAnsi" w:hAnsiTheme="minorHAnsi" w:cstheme="minorHAnsi"/>
          <w:sz w:val="22"/>
          <w:szCs w:val="22"/>
        </w:rPr>
        <w:t xml:space="preserve">, w procedurze właściwej dla zamówień publicznych </w:t>
      </w:r>
      <w:r w:rsidRPr="00185F65">
        <w:rPr>
          <w:rFonts w:asciiTheme="minorHAnsi" w:hAnsiTheme="minorHAnsi" w:cstheme="minorHAnsi"/>
          <w:sz w:val="22"/>
          <w:szCs w:val="22"/>
        </w:rPr>
        <w:t>o wartości równej lub przekraczającej progi unijne</w:t>
      </w:r>
      <w:r w:rsidR="004719FB" w:rsidRPr="00185F65">
        <w:rPr>
          <w:rFonts w:asciiTheme="minorHAnsi" w:hAnsiTheme="minorHAnsi" w:cstheme="minorHAnsi"/>
          <w:sz w:val="22"/>
          <w:szCs w:val="22"/>
        </w:rPr>
        <w:t xml:space="preserve">. </w:t>
      </w:r>
    </w:p>
    <w:p w14:paraId="167017EF" w14:textId="4DC3C90A" w:rsidR="009A53AA" w:rsidRPr="00185F65" w:rsidRDefault="00460ACC" w:rsidP="006A64C4">
      <w:pPr>
        <w:pStyle w:val="Akapitzlist"/>
        <w:numPr>
          <w:ilvl w:val="1"/>
          <w:numId w:val="8"/>
        </w:numPr>
        <w:spacing w:after="60"/>
        <w:rPr>
          <w:rFonts w:asciiTheme="minorHAnsi" w:hAnsiTheme="minorHAnsi" w:cstheme="minorHAnsi"/>
          <w:b/>
          <w:i/>
          <w:sz w:val="22"/>
          <w:szCs w:val="22"/>
        </w:rPr>
      </w:pPr>
      <w:r w:rsidRPr="00185F65">
        <w:rPr>
          <w:rFonts w:asciiTheme="minorHAnsi" w:hAnsiTheme="minorHAnsi" w:cstheme="minorHAnsi"/>
          <w:sz w:val="22"/>
          <w:szCs w:val="22"/>
        </w:rPr>
        <w:t>Zamawiający informuje, iż zgodnie z art. 139</w:t>
      </w:r>
      <w:r w:rsidR="00A96CB6">
        <w:rPr>
          <w:rFonts w:asciiTheme="minorHAnsi" w:hAnsiTheme="minorHAnsi" w:cstheme="minorHAnsi"/>
          <w:sz w:val="22"/>
          <w:szCs w:val="22"/>
        </w:rPr>
        <w:t xml:space="preserve"> </w:t>
      </w:r>
      <w:r w:rsidRPr="00185F65">
        <w:rPr>
          <w:rFonts w:asciiTheme="minorHAnsi" w:hAnsiTheme="minorHAnsi" w:cstheme="minorHAnsi"/>
          <w:sz w:val="22"/>
          <w:szCs w:val="22"/>
        </w:rPr>
        <w:t xml:space="preserve">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najpierw </w:t>
      </w:r>
      <w:r w:rsidR="00E54BF2" w:rsidRPr="00185F65">
        <w:rPr>
          <w:rFonts w:asciiTheme="minorHAnsi" w:hAnsiTheme="minorHAnsi" w:cstheme="minorHAnsi"/>
          <w:sz w:val="22"/>
          <w:szCs w:val="22"/>
        </w:rPr>
        <w:t xml:space="preserve">dokona </w:t>
      </w:r>
      <w:r w:rsidRPr="00185F65">
        <w:rPr>
          <w:rFonts w:asciiTheme="minorHAnsi" w:hAnsiTheme="minorHAnsi" w:cstheme="minorHAnsi"/>
          <w:sz w:val="22"/>
          <w:szCs w:val="22"/>
        </w:rPr>
        <w:t xml:space="preserve">badania i oceny ofert, </w:t>
      </w:r>
      <w:r w:rsidR="001F685D" w:rsidRPr="00185F65">
        <w:rPr>
          <w:rFonts w:asciiTheme="minorHAnsi" w:hAnsiTheme="minorHAnsi" w:cstheme="minorHAnsi"/>
          <w:sz w:val="22"/>
          <w:szCs w:val="22"/>
        </w:rPr>
        <w:br/>
      </w:r>
      <w:r w:rsidRPr="00185F65">
        <w:rPr>
          <w:rFonts w:asciiTheme="minorHAnsi" w:hAnsiTheme="minorHAnsi" w:cstheme="minorHAnsi"/>
          <w:sz w:val="22"/>
          <w:szCs w:val="22"/>
        </w:rPr>
        <w:t>a następnie dokona kwalifikacji podmiotowej w</w:t>
      </w:r>
      <w:r w:rsidR="00253592" w:rsidRPr="00185F65">
        <w:rPr>
          <w:rFonts w:asciiTheme="minorHAnsi" w:hAnsiTheme="minorHAnsi" w:cstheme="minorHAnsi"/>
          <w:sz w:val="22"/>
          <w:szCs w:val="22"/>
        </w:rPr>
        <w:t>ykonawcy, którego oferta zostanie</w:t>
      </w:r>
      <w:r w:rsidRPr="00185F65">
        <w:rPr>
          <w:rFonts w:asciiTheme="minorHAnsi" w:hAnsiTheme="minorHAnsi" w:cstheme="minorHAnsi"/>
          <w:sz w:val="22"/>
          <w:szCs w:val="22"/>
        </w:rPr>
        <w:t xml:space="preserve"> najwyżej oceniona, </w:t>
      </w:r>
      <w:r w:rsidR="001F685D" w:rsidRPr="00185F65">
        <w:rPr>
          <w:rFonts w:asciiTheme="minorHAnsi" w:hAnsiTheme="minorHAnsi" w:cstheme="minorHAnsi"/>
          <w:sz w:val="22"/>
          <w:szCs w:val="22"/>
        </w:rPr>
        <w:br/>
      </w:r>
      <w:r w:rsidRPr="00185F65">
        <w:rPr>
          <w:rFonts w:asciiTheme="minorHAnsi" w:hAnsiTheme="minorHAnsi" w:cstheme="minorHAnsi"/>
          <w:sz w:val="22"/>
          <w:szCs w:val="22"/>
        </w:rPr>
        <w:t>w zakresie braku pods</w:t>
      </w:r>
      <w:r w:rsidR="002A2A43" w:rsidRPr="00185F65">
        <w:rPr>
          <w:rFonts w:asciiTheme="minorHAnsi" w:hAnsiTheme="minorHAnsi" w:cstheme="minorHAnsi"/>
          <w:sz w:val="22"/>
          <w:szCs w:val="22"/>
        </w:rPr>
        <w:t>taw wykluczenia</w:t>
      </w:r>
      <w:r w:rsidR="001843B9">
        <w:rPr>
          <w:rFonts w:asciiTheme="minorHAnsi" w:hAnsiTheme="minorHAnsi" w:cstheme="minorHAnsi"/>
          <w:sz w:val="22"/>
          <w:szCs w:val="22"/>
        </w:rPr>
        <w:t xml:space="preserve"> oraz spełniania warunków udziału w postępowaniu</w:t>
      </w:r>
      <w:r w:rsidR="009A53AA" w:rsidRPr="00185F65">
        <w:rPr>
          <w:rFonts w:asciiTheme="minorHAnsi" w:hAnsiTheme="minorHAnsi" w:cstheme="minorHAnsi"/>
          <w:sz w:val="22"/>
          <w:szCs w:val="22"/>
        </w:rPr>
        <w:t>.</w:t>
      </w:r>
    </w:p>
    <w:p w14:paraId="16641202" w14:textId="73AA09DA" w:rsidR="00EF3E77" w:rsidRPr="00185F65" w:rsidRDefault="00EF3E77" w:rsidP="006A64C4">
      <w:pPr>
        <w:pStyle w:val="Akapitzlist"/>
        <w:numPr>
          <w:ilvl w:val="1"/>
          <w:numId w:val="8"/>
        </w:numPr>
        <w:spacing w:after="60"/>
        <w:rPr>
          <w:rFonts w:asciiTheme="minorHAnsi" w:hAnsiTheme="minorHAnsi" w:cstheme="minorHAnsi"/>
          <w:b/>
          <w:i/>
          <w:sz w:val="22"/>
          <w:szCs w:val="22"/>
        </w:rPr>
      </w:pPr>
      <w:r w:rsidRPr="00185F65">
        <w:rPr>
          <w:rFonts w:asciiTheme="minorHAnsi" w:hAnsiTheme="minorHAnsi" w:cstheme="minorHAnsi"/>
          <w:sz w:val="22"/>
          <w:szCs w:val="22"/>
        </w:rPr>
        <w:t xml:space="preserve">Na Specyfikację Warunków Zamówienia, zwaną dalej SWZ, składa się niniejszy dokument wraz </w:t>
      </w:r>
      <w:r w:rsidR="005B2B2A"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ze wszystkimi załącznikami. </w:t>
      </w:r>
    </w:p>
    <w:p w14:paraId="69ABAC72" w14:textId="36DD4F99" w:rsidR="009A53AA" w:rsidRPr="00185F65" w:rsidRDefault="009A53AA" w:rsidP="006A64C4">
      <w:pPr>
        <w:pStyle w:val="Akapitzlist"/>
        <w:numPr>
          <w:ilvl w:val="1"/>
          <w:numId w:val="8"/>
        </w:numPr>
        <w:spacing w:after="60"/>
        <w:ind w:left="357" w:hanging="357"/>
        <w:rPr>
          <w:rFonts w:asciiTheme="minorHAnsi" w:hAnsiTheme="minorHAnsi" w:cstheme="minorHAnsi"/>
          <w:b/>
          <w:i/>
          <w:sz w:val="22"/>
          <w:szCs w:val="22"/>
        </w:rPr>
      </w:pPr>
      <w:r w:rsidRPr="00185F65">
        <w:rPr>
          <w:rFonts w:asciiTheme="minorHAnsi" w:hAnsiTheme="minorHAnsi" w:cstheme="minorHAnsi"/>
          <w:sz w:val="22"/>
          <w:szCs w:val="22"/>
        </w:rPr>
        <w:t xml:space="preserve">W sprawach, które nie zostały uregulowane w niniejszej SWZ, mają zastosowanie przepisy ustawy </w:t>
      </w:r>
      <w:proofErr w:type="spellStart"/>
      <w:r w:rsidRPr="00185F65">
        <w:rPr>
          <w:rFonts w:asciiTheme="minorHAnsi" w:hAnsiTheme="minorHAnsi" w:cstheme="minorHAnsi"/>
          <w:sz w:val="22"/>
          <w:szCs w:val="22"/>
        </w:rPr>
        <w:t>P</w:t>
      </w:r>
      <w:r w:rsidR="001F685D" w:rsidRPr="00185F65">
        <w:rPr>
          <w:rFonts w:asciiTheme="minorHAnsi" w:hAnsiTheme="minorHAnsi" w:cstheme="minorHAnsi"/>
          <w:sz w:val="22"/>
          <w:szCs w:val="22"/>
        </w:rPr>
        <w:t>zp</w:t>
      </w:r>
      <w:proofErr w:type="spellEnd"/>
      <w:r w:rsidR="001F685D" w:rsidRPr="00185F65">
        <w:rPr>
          <w:rFonts w:asciiTheme="minorHAnsi" w:hAnsiTheme="minorHAnsi" w:cstheme="minorHAnsi"/>
          <w:sz w:val="22"/>
          <w:szCs w:val="22"/>
        </w:rPr>
        <w:br/>
      </w:r>
      <w:r w:rsidRPr="00185F65">
        <w:rPr>
          <w:rFonts w:asciiTheme="minorHAnsi" w:hAnsiTheme="minorHAnsi" w:cstheme="minorHAnsi"/>
          <w:sz w:val="22"/>
          <w:szCs w:val="22"/>
        </w:rPr>
        <w:t>i akty wykonawcze do ustawy.</w:t>
      </w:r>
    </w:p>
    <w:p w14:paraId="5C64E85A" w14:textId="77777777" w:rsidR="001F73E5" w:rsidRPr="001F73E5" w:rsidRDefault="004D4D05" w:rsidP="001F73E5">
      <w:pPr>
        <w:pStyle w:val="Akapitzlist"/>
        <w:numPr>
          <w:ilvl w:val="1"/>
          <w:numId w:val="8"/>
        </w:numPr>
        <w:spacing w:after="60"/>
        <w:ind w:left="357" w:hanging="357"/>
        <w:rPr>
          <w:rFonts w:asciiTheme="minorHAnsi" w:hAnsiTheme="minorHAnsi" w:cstheme="minorHAnsi"/>
          <w:b/>
          <w:i/>
          <w:sz w:val="22"/>
          <w:szCs w:val="22"/>
        </w:rPr>
      </w:pPr>
      <w:r w:rsidRPr="00185F65">
        <w:rPr>
          <w:rFonts w:asciiTheme="minorHAnsi" w:hAnsiTheme="minorHAnsi" w:cstheme="minorHAnsi"/>
          <w:sz w:val="22"/>
          <w:szCs w:val="22"/>
        </w:rPr>
        <w:t xml:space="preserve">Postępowanie, którego dotyczy niniejszy dokument oznaczone jest znakiem: </w:t>
      </w:r>
      <w:r w:rsidR="00AE35FE" w:rsidRPr="00207587">
        <w:rPr>
          <w:rStyle w:val="Pogrubienie"/>
          <w:rFonts w:asciiTheme="minorHAnsi" w:hAnsiTheme="minorHAnsi" w:cstheme="minorHAnsi"/>
          <w:color w:val="000000" w:themeColor="text1"/>
          <w:sz w:val="22"/>
          <w:szCs w:val="22"/>
        </w:rPr>
        <w:t>ZP</w:t>
      </w:r>
      <w:r w:rsidR="00156F91" w:rsidRPr="00207587">
        <w:rPr>
          <w:rStyle w:val="Pogrubienie"/>
          <w:rFonts w:asciiTheme="minorHAnsi" w:hAnsiTheme="minorHAnsi" w:cstheme="minorHAnsi"/>
          <w:color w:val="000000" w:themeColor="text1"/>
          <w:sz w:val="22"/>
          <w:szCs w:val="22"/>
        </w:rPr>
        <w:t>-</w:t>
      </w:r>
      <w:r w:rsidR="001F73E5">
        <w:rPr>
          <w:rStyle w:val="Pogrubienie"/>
          <w:rFonts w:asciiTheme="minorHAnsi" w:hAnsiTheme="minorHAnsi" w:cstheme="minorHAnsi"/>
          <w:color w:val="000000" w:themeColor="text1"/>
          <w:sz w:val="22"/>
          <w:szCs w:val="22"/>
        </w:rPr>
        <w:t>45/2026</w:t>
      </w:r>
      <w:r w:rsidRPr="00207587">
        <w:rPr>
          <w:rStyle w:val="Pogrubienie"/>
          <w:rFonts w:asciiTheme="minorHAnsi" w:hAnsiTheme="minorHAnsi" w:cstheme="minorHAnsi"/>
          <w:color w:val="000000" w:themeColor="text1"/>
          <w:sz w:val="22"/>
          <w:szCs w:val="22"/>
        </w:rPr>
        <w:t>.</w:t>
      </w:r>
      <w:r w:rsidRPr="00207587">
        <w:rPr>
          <w:rFonts w:asciiTheme="minorHAnsi" w:hAnsiTheme="minorHAnsi" w:cstheme="minorHAnsi"/>
          <w:color w:val="000000" w:themeColor="text1"/>
          <w:sz w:val="22"/>
          <w:szCs w:val="22"/>
        </w:rPr>
        <w:t xml:space="preserve"> </w:t>
      </w:r>
      <w:r w:rsidRPr="00185F65">
        <w:rPr>
          <w:rFonts w:asciiTheme="minorHAnsi" w:hAnsiTheme="minorHAnsi" w:cstheme="minorHAnsi"/>
          <w:sz w:val="22"/>
          <w:szCs w:val="22"/>
        </w:rPr>
        <w:t>Wykonawcy winni we wszelkich kontaktach z Zamawiającym powoływać się na wyżej podane oznaczenie.</w:t>
      </w:r>
    </w:p>
    <w:p w14:paraId="4ACF4C74" w14:textId="4904E8D4" w:rsidR="00253592" w:rsidRPr="001F73E5" w:rsidRDefault="001F73E5" w:rsidP="001F73E5">
      <w:pPr>
        <w:pStyle w:val="Akapitzlist"/>
        <w:numPr>
          <w:ilvl w:val="1"/>
          <w:numId w:val="8"/>
        </w:numPr>
        <w:spacing w:after="60"/>
        <w:ind w:left="357" w:hanging="357"/>
        <w:rPr>
          <w:rFonts w:asciiTheme="minorHAnsi" w:hAnsiTheme="minorHAnsi" w:cstheme="minorHAnsi"/>
          <w:b/>
          <w:i/>
          <w:sz w:val="22"/>
          <w:szCs w:val="22"/>
        </w:rPr>
      </w:pPr>
      <w:r w:rsidRPr="001F73E5">
        <w:rPr>
          <w:rFonts w:asciiTheme="minorHAnsi" w:hAnsiTheme="minorHAnsi" w:cstheme="minorHAnsi"/>
          <w:i/>
          <w:iCs/>
          <w:sz w:val="22"/>
          <w:szCs w:val="22"/>
        </w:rPr>
        <w:t>Zakup współfinansowany ze środków Urzędu Miasta st. Warszawy w ramach umowy dotacji na pokrycie kosztów zadania p.n.:  „Zakupy niezbędnego sprzętu medycznego dla miejskich szpitali”</w:t>
      </w:r>
    </w:p>
    <w:p w14:paraId="0162C3A4" w14:textId="77777777" w:rsidR="001F73E5" w:rsidRPr="001F73E5" w:rsidRDefault="001F73E5" w:rsidP="001F73E5">
      <w:pPr>
        <w:pStyle w:val="Akapitzlist"/>
        <w:spacing w:after="60"/>
        <w:ind w:left="357"/>
        <w:rPr>
          <w:rFonts w:asciiTheme="minorHAnsi" w:hAnsiTheme="minorHAnsi" w:cstheme="minorHAnsi"/>
          <w:b/>
          <w:i/>
          <w:sz w:val="22"/>
          <w:szCs w:val="22"/>
        </w:rPr>
      </w:pPr>
    </w:p>
    <w:p w14:paraId="0FDAC1AA" w14:textId="73C66DCB" w:rsidR="00F573AE" w:rsidRPr="000C6C8F" w:rsidRDefault="00F573AE" w:rsidP="00603C50">
      <w:pPr>
        <w:pStyle w:val="Default"/>
        <w:numPr>
          <w:ilvl w:val="0"/>
          <w:numId w:val="52"/>
        </w:numPr>
        <w:spacing w:after="120"/>
        <w:rPr>
          <w:rFonts w:asciiTheme="minorHAnsi" w:eastAsia="Calibri" w:hAnsiTheme="minorHAnsi" w:cstheme="minorHAnsi"/>
          <w:b/>
          <w:bCs/>
          <w:color w:val="auto"/>
          <w:sz w:val="26"/>
          <w:szCs w:val="26"/>
        </w:rPr>
      </w:pPr>
      <w:r w:rsidRPr="000C6C8F">
        <w:rPr>
          <w:rFonts w:asciiTheme="minorHAnsi" w:hAnsiTheme="minorHAnsi" w:cstheme="minorHAnsi"/>
          <w:b/>
          <w:bCs/>
          <w:color w:val="auto"/>
          <w:sz w:val="26"/>
          <w:szCs w:val="26"/>
          <w:u w:val="single"/>
        </w:rPr>
        <w:t>Opis przedmiotu zamówienia</w:t>
      </w:r>
    </w:p>
    <w:p w14:paraId="0D258277" w14:textId="4F8C16D9" w:rsidR="00AF7030" w:rsidRPr="00185F65" w:rsidRDefault="00F573AE" w:rsidP="00603C50">
      <w:pPr>
        <w:pStyle w:val="Akapitzlist"/>
        <w:numPr>
          <w:ilvl w:val="1"/>
          <w:numId w:val="53"/>
        </w:numPr>
        <w:spacing w:after="120"/>
        <w:rPr>
          <w:rFonts w:asciiTheme="minorHAnsi" w:hAnsiTheme="minorHAnsi" w:cstheme="minorHAnsi"/>
          <w:i/>
          <w:sz w:val="22"/>
          <w:szCs w:val="22"/>
        </w:rPr>
      </w:pPr>
      <w:r w:rsidRPr="00185F65">
        <w:rPr>
          <w:rFonts w:asciiTheme="minorHAnsi" w:hAnsiTheme="minorHAnsi" w:cstheme="minorHAnsi"/>
          <w:sz w:val="22"/>
          <w:szCs w:val="22"/>
        </w:rPr>
        <w:t>Przedmiotem za</w:t>
      </w:r>
      <w:r w:rsidR="002A2A43" w:rsidRPr="00185F65">
        <w:rPr>
          <w:rFonts w:asciiTheme="minorHAnsi" w:hAnsiTheme="minorHAnsi" w:cstheme="minorHAnsi"/>
          <w:sz w:val="22"/>
          <w:szCs w:val="22"/>
        </w:rPr>
        <w:t>mó</w:t>
      </w:r>
      <w:r w:rsidR="00D736E5" w:rsidRPr="00185F65">
        <w:rPr>
          <w:rFonts w:asciiTheme="minorHAnsi" w:hAnsiTheme="minorHAnsi" w:cstheme="minorHAnsi"/>
          <w:sz w:val="22"/>
          <w:szCs w:val="22"/>
        </w:rPr>
        <w:t>wie</w:t>
      </w:r>
      <w:r w:rsidR="00AE35FE" w:rsidRPr="00185F65">
        <w:rPr>
          <w:rFonts w:asciiTheme="minorHAnsi" w:hAnsiTheme="minorHAnsi" w:cstheme="minorHAnsi"/>
          <w:sz w:val="22"/>
          <w:szCs w:val="22"/>
        </w:rPr>
        <w:t xml:space="preserve">nia jest: </w:t>
      </w:r>
      <w:bookmarkStart w:id="3" w:name="_Hlk200142032"/>
      <w:r w:rsidR="000F68C8" w:rsidRPr="00185F65">
        <w:rPr>
          <w:rFonts w:asciiTheme="minorHAnsi" w:hAnsiTheme="minorHAnsi" w:cstheme="minorHAnsi"/>
          <w:sz w:val="22"/>
          <w:szCs w:val="22"/>
        </w:rPr>
        <w:t xml:space="preserve">dostawa </w:t>
      </w:r>
      <w:bookmarkEnd w:id="3"/>
      <w:r w:rsidR="00425D76" w:rsidRPr="00425D76">
        <w:rPr>
          <w:rFonts w:asciiTheme="minorHAnsi" w:hAnsiTheme="minorHAnsi" w:cstheme="minorHAnsi"/>
          <w:sz w:val="22"/>
          <w:szCs w:val="22"/>
        </w:rPr>
        <w:t xml:space="preserve">sprzętu medycznego dla </w:t>
      </w:r>
      <w:r w:rsidR="001F73E5">
        <w:rPr>
          <w:rFonts w:asciiTheme="minorHAnsi" w:hAnsiTheme="minorHAnsi" w:cstheme="minorHAnsi"/>
          <w:sz w:val="22"/>
          <w:szCs w:val="22"/>
        </w:rPr>
        <w:t>Centralnego Bloku Operacyjnego oraz Oddziału Intensywnej Terapii.</w:t>
      </w:r>
    </w:p>
    <w:p w14:paraId="2AC63498" w14:textId="77777777" w:rsidR="006A64C4" w:rsidRDefault="00AF7030" w:rsidP="006A64C4">
      <w:pPr>
        <w:pStyle w:val="Akapitzlist"/>
        <w:spacing w:after="60"/>
        <w:ind w:left="357"/>
        <w:rPr>
          <w:rFonts w:asciiTheme="minorHAnsi" w:hAnsiTheme="minorHAnsi" w:cstheme="minorHAnsi"/>
          <w:sz w:val="22"/>
          <w:szCs w:val="22"/>
        </w:rPr>
      </w:pPr>
      <w:r w:rsidRPr="00185F65">
        <w:rPr>
          <w:rFonts w:asciiTheme="minorHAnsi" w:hAnsiTheme="minorHAnsi" w:cstheme="minorHAnsi"/>
          <w:sz w:val="22"/>
          <w:szCs w:val="22"/>
        </w:rPr>
        <w:t>Nazwy i kody zamówienia według Wspólnego Słownika Zamówień</w:t>
      </w:r>
      <w:r w:rsidR="001B40D7" w:rsidRPr="00185F65">
        <w:rPr>
          <w:rFonts w:asciiTheme="minorHAnsi" w:hAnsiTheme="minorHAnsi" w:cstheme="minorHAnsi"/>
          <w:sz w:val="22"/>
          <w:szCs w:val="22"/>
        </w:rPr>
        <w:t xml:space="preserve"> (CPV): </w:t>
      </w:r>
    </w:p>
    <w:p w14:paraId="56517834" w14:textId="4B1420A4" w:rsidR="006A64C4" w:rsidRDefault="002C798B" w:rsidP="006A64C4">
      <w:pPr>
        <w:pStyle w:val="Akapitzlist"/>
        <w:spacing w:after="60"/>
        <w:ind w:left="357"/>
        <w:rPr>
          <w:rFonts w:asciiTheme="minorHAnsi" w:hAnsiTheme="minorHAnsi" w:cstheme="minorHAnsi"/>
          <w:sz w:val="22"/>
          <w:szCs w:val="22"/>
        </w:rPr>
      </w:pPr>
      <w:r>
        <w:rPr>
          <w:rFonts w:asciiTheme="minorHAnsi" w:hAnsiTheme="minorHAnsi" w:cstheme="minorHAnsi"/>
          <w:sz w:val="22"/>
          <w:szCs w:val="22"/>
        </w:rPr>
        <w:t>33100000-1  Urządzenia medyczne</w:t>
      </w:r>
    </w:p>
    <w:p w14:paraId="25FCFAB5" w14:textId="59309150" w:rsidR="00AF7030" w:rsidRPr="00185F65" w:rsidRDefault="00512352" w:rsidP="00603C50">
      <w:pPr>
        <w:pStyle w:val="Akapitzlist"/>
        <w:numPr>
          <w:ilvl w:val="1"/>
          <w:numId w:val="53"/>
        </w:numPr>
        <w:spacing w:after="60"/>
        <w:ind w:left="357" w:hanging="357"/>
        <w:rPr>
          <w:rFonts w:asciiTheme="minorHAnsi" w:hAnsiTheme="minorHAnsi" w:cstheme="minorHAnsi"/>
          <w:i/>
          <w:sz w:val="22"/>
          <w:szCs w:val="22"/>
        </w:rPr>
      </w:pPr>
      <w:r w:rsidRPr="00185F65">
        <w:rPr>
          <w:rFonts w:asciiTheme="minorHAnsi" w:hAnsiTheme="minorHAnsi" w:cstheme="minorHAnsi"/>
          <w:bCs/>
          <w:sz w:val="22"/>
          <w:szCs w:val="22"/>
        </w:rPr>
        <w:lastRenderedPageBreak/>
        <w:t>Zamówienie obejmuje</w:t>
      </w:r>
      <w:r w:rsidR="001F73E5">
        <w:rPr>
          <w:rFonts w:asciiTheme="minorHAnsi" w:hAnsiTheme="minorHAnsi" w:cstheme="minorHAnsi"/>
          <w:bCs/>
          <w:sz w:val="22"/>
          <w:szCs w:val="22"/>
        </w:rPr>
        <w:t xml:space="preserve"> 11</w:t>
      </w:r>
      <w:r w:rsidR="00AF7030" w:rsidRPr="00185F65">
        <w:rPr>
          <w:rFonts w:asciiTheme="minorHAnsi" w:hAnsiTheme="minorHAnsi" w:cstheme="minorHAnsi"/>
          <w:bCs/>
          <w:color w:val="000000" w:themeColor="text1"/>
          <w:sz w:val="22"/>
          <w:szCs w:val="22"/>
        </w:rPr>
        <w:t xml:space="preserve"> p</w:t>
      </w:r>
      <w:r w:rsidR="00AF7030" w:rsidRPr="00185F65">
        <w:rPr>
          <w:rFonts w:asciiTheme="minorHAnsi" w:hAnsiTheme="minorHAnsi" w:cstheme="minorHAnsi"/>
          <w:bCs/>
          <w:sz w:val="22"/>
          <w:szCs w:val="22"/>
        </w:rPr>
        <w:t>akie</w:t>
      </w:r>
      <w:r w:rsidR="002751D0">
        <w:rPr>
          <w:rFonts w:asciiTheme="minorHAnsi" w:hAnsiTheme="minorHAnsi" w:cstheme="minorHAnsi"/>
          <w:bCs/>
          <w:sz w:val="22"/>
          <w:szCs w:val="22"/>
        </w:rPr>
        <w:t>t</w:t>
      </w:r>
      <w:r w:rsidR="00425D76">
        <w:rPr>
          <w:rFonts w:asciiTheme="minorHAnsi" w:hAnsiTheme="minorHAnsi" w:cstheme="minorHAnsi"/>
          <w:bCs/>
          <w:sz w:val="22"/>
          <w:szCs w:val="22"/>
        </w:rPr>
        <w:t>ów</w:t>
      </w:r>
      <w:r w:rsidR="00AF7030" w:rsidRPr="00185F65">
        <w:rPr>
          <w:rFonts w:asciiTheme="minorHAnsi" w:hAnsiTheme="minorHAnsi" w:cstheme="minorHAnsi"/>
          <w:bCs/>
          <w:sz w:val="22"/>
          <w:szCs w:val="22"/>
        </w:rPr>
        <w:t xml:space="preserve"> (części). </w:t>
      </w:r>
      <w:r w:rsidR="00AF7030" w:rsidRPr="00185F65">
        <w:rPr>
          <w:rFonts w:asciiTheme="minorHAnsi" w:hAnsiTheme="minorHAnsi" w:cstheme="minorHAnsi"/>
          <w:sz w:val="22"/>
          <w:szCs w:val="22"/>
        </w:rPr>
        <w:t xml:space="preserve">Zamawiający nie określa </w:t>
      </w:r>
      <w:r w:rsidR="00AF7030" w:rsidRPr="00185F65">
        <w:rPr>
          <w:rFonts w:asciiTheme="minorHAnsi" w:eastAsia="Times" w:hAnsiTheme="minorHAnsi" w:cstheme="minorHAnsi"/>
          <w:sz w:val="22"/>
          <w:szCs w:val="22"/>
        </w:rPr>
        <w:t>liczby części zamówienia,</w:t>
      </w:r>
      <w:r w:rsidR="0041308A">
        <w:rPr>
          <w:rFonts w:asciiTheme="minorHAnsi" w:eastAsia="Times" w:hAnsiTheme="minorHAnsi" w:cstheme="minorHAnsi"/>
          <w:sz w:val="22"/>
          <w:szCs w:val="22"/>
        </w:rPr>
        <w:t xml:space="preserve"> </w:t>
      </w:r>
      <w:r w:rsidR="00512D8F">
        <w:rPr>
          <w:rFonts w:asciiTheme="minorHAnsi" w:eastAsia="Times" w:hAnsiTheme="minorHAnsi" w:cstheme="minorHAnsi"/>
          <w:sz w:val="22"/>
          <w:szCs w:val="22"/>
        </w:rPr>
        <w:t xml:space="preserve">                    </w:t>
      </w:r>
      <w:r w:rsidR="00AF7030" w:rsidRPr="00185F65">
        <w:rPr>
          <w:rFonts w:asciiTheme="minorHAnsi" w:eastAsia="Times" w:hAnsiTheme="minorHAnsi" w:cstheme="minorHAnsi"/>
          <w:sz w:val="22"/>
          <w:szCs w:val="22"/>
        </w:rPr>
        <w:t>na którą wykonawca może złożyć ofertę lub maksymalną liczbę pakietów (części),</w:t>
      </w:r>
      <w:r w:rsidR="0046144A">
        <w:rPr>
          <w:rFonts w:asciiTheme="minorHAnsi" w:eastAsia="Times" w:hAnsiTheme="minorHAnsi" w:cstheme="minorHAnsi"/>
          <w:sz w:val="22"/>
          <w:szCs w:val="22"/>
        </w:rPr>
        <w:t xml:space="preserve"> </w:t>
      </w:r>
      <w:r w:rsidR="00AF7030" w:rsidRPr="00185F65">
        <w:rPr>
          <w:rFonts w:asciiTheme="minorHAnsi" w:eastAsia="Times" w:hAnsiTheme="minorHAnsi" w:cstheme="minorHAnsi"/>
          <w:sz w:val="22"/>
          <w:szCs w:val="22"/>
        </w:rPr>
        <w:t xml:space="preserve">na które zamówienie może zostać udzielone temu samemu wykonawcy. </w:t>
      </w:r>
      <w:r w:rsidR="00AF7030" w:rsidRPr="00185F65">
        <w:rPr>
          <w:rFonts w:asciiTheme="minorHAnsi" w:hAnsiTheme="minorHAnsi" w:cstheme="minorHAnsi"/>
          <w:bCs/>
          <w:sz w:val="22"/>
          <w:szCs w:val="22"/>
        </w:rPr>
        <w:t>Zamawiający dopuszcza możliwość składania ofert częściowych na dowolną ilość pakietów (części).</w:t>
      </w:r>
    </w:p>
    <w:p w14:paraId="752AABAC" w14:textId="1CB1ACD5" w:rsidR="00AF7030" w:rsidRPr="00185F65" w:rsidRDefault="00AF7030" w:rsidP="006A64C4">
      <w:pPr>
        <w:pStyle w:val="Akapitzlist"/>
        <w:spacing w:after="120"/>
        <w:ind w:left="360"/>
        <w:rPr>
          <w:rFonts w:asciiTheme="minorHAnsi" w:hAnsiTheme="minorHAnsi" w:cstheme="minorHAnsi"/>
          <w:b/>
          <w:i/>
          <w:sz w:val="22"/>
          <w:szCs w:val="22"/>
        </w:rPr>
      </w:pPr>
      <w:r w:rsidRPr="00185F65">
        <w:rPr>
          <w:rFonts w:asciiTheme="minorHAnsi" w:hAnsiTheme="minorHAnsi" w:cstheme="minorHAnsi"/>
          <w:sz w:val="22"/>
          <w:szCs w:val="22"/>
        </w:rPr>
        <w:t xml:space="preserve">Wykaz asortymentu wchodzący w skład poszczególnych pakietów (części) określony został </w:t>
      </w:r>
      <w:r w:rsidR="005B2B2A"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w </w:t>
      </w:r>
      <w:r w:rsidRPr="00185F65">
        <w:rPr>
          <w:rFonts w:asciiTheme="minorHAnsi" w:hAnsiTheme="minorHAnsi" w:cstheme="minorHAnsi"/>
          <w:i/>
          <w:sz w:val="22"/>
          <w:szCs w:val="22"/>
        </w:rPr>
        <w:t xml:space="preserve">Załączniku nr </w:t>
      </w:r>
      <w:r w:rsidR="00C44A3C" w:rsidRPr="00185F65">
        <w:rPr>
          <w:rFonts w:asciiTheme="minorHAnsi" w:hAnsiTheme="minorHAnsi" w:cstheme="minorHAnsi"/>
          <w:i/>
          <w:sz w:val="22"/>
          <w:szCs w:val="22"/>
        </w:rPr>
        <w:t>2</w:t>
      </w:r>
      <w:r w:rsidRPr="00185F65">
        <w:rPr>
          <w:rFonts w:asciiTheme="minorHAnsi" w:hAnsiTheme="minorHAnsi" w:cstheme="minorHAnsi"/>
          <w:i/>
          <w:sz w:val="22"/>
          <w:szCs w:val="22"/>
        </w:rPr>
        <w:t xml:space="preserve"> do SWZ.</w:t>
      </w:r>
    </w:p>
    <w:p w14:paraId="0A273924" w14:textId="64025F19" w:rsidR="00253592" w:rsidRPr="00185F65" w:rsidRDefault="00253592" w:rsidP="00603C50">
      <w:pPr>
        <w:pStyle w:val="Akapitzlist"/>
        <w:numPr>
          <w:ilvl w:val="1"/>
          <w:numId w:val="64"/>
        </w:numPr>
        <w:spacing w:after="60"/>
        <w:rPr>
          <w:rFonts w:asciiTheme="minorHAnsi" w:hAnsiTheme="minorHAnsi" w:cstheme="minorHAnsi"/>
          <w:i/>
          <w:sz w:val="22"/>
          <w:szCs w:val="22"/>
        </w:rPr>
      </w:pPr>
      <w:r w:rsidRPr="00185F65">
        <w:rPr>
          <w:rFonts w:asciiTheme="minorHAnsi" w:hAnsiTheme="minorHAnsi" w:cstheme="minorHAnsi"/>
          <w:sz w:val="22"/>
          <w:szCs w:val="22"/>
        </w:rPr>
        <w:t>Zamawiający nie dopuszcza składania ofert wariantowych.</w:t>
      </w:r>
    </w:p>
    <w:p w14:paraId="75356B28" w14:textId="77777777" w:rsidR="00092F4D" w:rsidRPr="00185F65" w:rsidRDefault="00092F4D" w:rsidP="00603C50">
      <w:pPr>
        <w:pStyle w:val="Standard"/>
        <w:widowControl/>
        <w:numPr>
          <w:ilvl w:val="1"/>
          <w:numId w:val="64"/>
        </w:numPr>
        <w:tabs>
          <w:tab w:val="left" w:pos="0"/>
        </w:tabs>
        <w:autoSpaceDN w:val="0"/>
        <w:spacing w:after="60"/>
        <w:rPr>
          <w:rFonts w:asciiTheme="minorHAnsi" w:hAnsiTheme="minorHAnsi" w:cstheme="minorHAnsi"/>
          <w:sz w:val="22"/>
          <w:szCs w:val="22"/>
        </w:rPr>
      </w:pPr>
      <w:r w:rsidRPr="00185F65">
        <w:rPr>
          <w:rFonts w:asciiTheme="minorHAnsi" w:hAnsiTheme="minorHAnsi" w:cstheme="minorHAnsi"/>
          <w:sz w:val="22"/>
          <w:szCs w:val="22"/>
        </w:rPr>
        <w:t>Zamawiający nie przewiduje możliwości zawarcia umowy ramowej.</w:t>
      </w:r>
    </w:p>
    <w:p w14:paraId="0CCB6694" w14:textId="289C049E" w:rsidR="00B10C53" w:rsidRPr="00185F65" w:rsidRDefault="00B10C53" w:rsidP="00603C50">
      <w:pPr>
        <w:pStyle w:val="Akapitzlist"/>
        <w:numPr>
          <w:ilvl w:val="1"/>
          <w:numId w:val="64"/>
        </w:numPr>
        <w:spacing w:after="60"/>
        <w:ind w:left="357" w:hanging="357"/>
        <w:rPr>
          <w:rFonts w:asciiTheme="minorHAnsi" w:hAnsiTheme="minorHAnsi" w:cstheme="minorHAnsi"/>
          <w:i/>
          <w:sz w:val="22"/>
          <w:szCs w:val="22"/>
        </w:rPr>
      </w:pPr>
      <w:r w:rsidRPr="00185F65">
        <w:rPr>
          <w:rFonts w:asciiTheme="minorHAnsi" w:hAnsiTheme="minorHAnsi" w:cstheme="minorHAnsi"/>
          <w:sz w:val="22"/>
          <w:szCs w:val="22"/>
        </w:rPr>
        <w:t xml:space="preserve">Zamawiający nie przewiduje udzielenia zamówień, o których mowa w art. 214 ust. 1 pkt 7 i 8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w:t>
      </w:r>
    </w:p>
    <w:p w14:paraId="5B82703D" w14:textId="316CB928" w:rsidR="00AF7850" w:rsidRPr="00185F65" w:rsidRDefault="00AF7850" w:rsidP="00603C50">
      <w:pPr>
        <w:pStyle w:val="Akapitzlist"/>
        <w:numPr>
          <w:ilvl w:val="1"/>
          <w:numId w:val="64"/>
        </w:numPr>
        <w:spacing w:after="60"/>
        <w:ind w:left="357" w:hanging="357"/>
        <w:rPr>
          <w:rFonts w:asciiTheme="minorHAnsi" w:hAnsiTheme="minorHAnsi" w:cstheme="minorHAnsi"/>
          <w:i/>
          <w:sz w:val="22"/>
          <w:szCs w:val="22"/>
        </w:rPr>
      </w:pPr>
      <w:r w:rsidRPr="00185F65">
        <w:rPr>
          <w:rFonts w:asciiTheme="minorHAnsi" w:hAnsiTheme="minorHAnsi" w:cstheme="minorHAnsi"/>
          <w:sz w:val="22"/>
          <w:szCs w:val="22"/>
        </w:rPr>
        <w:t>Zamawiający nie przewiduje prowadzenia aukcji elektronicznej.</w:t>
      </w:r>
    </w:p>
    <w:p w14:paraId="2ED27876" w14:textId="043B1363" w:rsidR="00AF7850" w:rsidRPr="00185F65" w:rsidRDefault="00AF7850" w:rsidP="00603C50">
      <w:pPr>
        <w:pStyle w:val="Akapitzlist"/>
        <w:numPr>
          <w:ilvl w:val="1"/>
          <w:numId w:val="64"/>
        </w:numPr>
        <w:spacing w:after="60"/>
        <w:ind w:left="357" w:hanging="357"/>
        <w:rPr>
          <w:rFonts w:asciiTheme="minorHAnsi" w:hAnsiTheme="minorHAnsi" w:cstheme="minorHAnsi"/>
          <w:i/>
          <w:sz w:val="22"/>
          <w:szCs w:val="22"/>
        </w:rPr>
      </w:pPr>
      <w:r w:rsidRPr="00185F65">
        <w:rPr>
          <w:rFonts w:asciiTheme="minorHAnsi" w:eastAsia="Times" w:hAnsiTheme="minorHAnsi" w:cstheme="minorHAnsi"/>
          <w:sz w:val="22"/>
          <w:szCs w:val="22"/>
        </w:rPr>
        <w:t>Zamawiający nie  przewiduje odbycia przez Wykonawcę wizji lokalnej i złożenie oferty nie wymaga odbycia przez wykonawcę wizji lokalnej.</w:t>
      </w:r>
    </w:p>
    <w:p w14:paraId="4158C06E" w14:textId="7AD90AA5" w:rsidR="003C4828" w:rsidRPr="00185F65" w:rsidRDefault="003C4828" w:rsidP="00603C50">
      <w:pPr>
        <w:pStyle w:val="Standard"/>
        <w:widowControl/>
        <w:numPr>
          <w:ilvl w:val="1"/>
          <w:numId w:val="64"/>
        </w:numPr>
        <w:tabs>
          <w:tab w:val="left" w:pos="0"/>
        </w:tabs>
        <w:autoSpaceDN w:val="0"/>
        <w:spacing w:after="60"/>
        <w:rPr>
          <w:rFonts w:asciiTheme="minorHAnsi" w:hAnsiTheme="minorHAnsi" w:cstheme="minorHAnsi"/>
          <w:i/>
          <w:sz w:val="22"/>
          <w:szCs w:val="22"/>
        </w:rPr>
      </w:pPr>
      <w:r w:rsidRPr="00185F65">
        <w:rPr>
          <w:rFonts w:asciiTheme="minorHAnsi" w:hAnsiTheme="minorHAnsi" w:cstheme="minorHAnsi"/>
          <w:sz w:val="22"/>
          <w:szCs w:val="22"/>
        </w:rPr>
        <w:t xml:space="preserve">Zamawiający żąda wskazania w ofercie części zamówienia, których wykonanie Wykonawca zamierza powierzyć podwykonawcy i podania przez Wykonawcę nazw (firm) podwykonawców. W przypadku powierzenia części zamówienia podwykonawcom oświadczenie w tym zakresie zawiera </w:t>
      </w:r>
      <w:r w:rsidRPr="00185F65">
        <w:rPr>
          <w:rFonts w:asciiTheme="minorHAnsi" w:hAnsiTheme="minorHAnsi" w:cstheme="minorHAnsi"/>
          <w:i/>
          <w:sz w:val="22"/>
          <w:szCs w:val="22"/>
        </w:rPr>
        <w:t xml:space="preserve">Załącznik nr 1 </w:t>
      </w:r>
      <w:r w:rsidR="00B90F1F" w:rsidRPr="00185F65">
        <w:rPr>
          <w:rFonts w:asciiTheme="minorHAnsi" w:hAnsiTheme="minorHAnsi" w:cstheme="minorHAnsi"/>
          <w:i/>
          <w:sz w:val="22"/>
          <w:szCs w:val="22"/>
        </w:rPr>
        <w:t xml:space="preserve">                 </w:t>
      </w:r>
      <w:r w:rsidRPr="00185F65">
        <w:rPr>
          <w:rFonts w:asciiTheme="minorHAnsi" w:hAnsiTheme="minorHAnsi" w:cstheme="minorHAnsi"/>
          <w:i/>
          <w:sz w:val="22"/>
          <w:szCs w:val="22"/>
        </w:rPr>
        <w:t>do SWZ.</w:t>
      </w:r>
    </w:p>
    <w:p w14:paraId="5C201B28" w14:textId="77777777" w:rsidR="00C24848" w:rsidRPr="00033B30" w:rsidRDefault="003A4E82" w:rsidP="00603C50">
      <w:pPr>
        <w:pStyle w:val="Standard"/>
        <w:widowControl/>
        <w:numPr>
          <w:ilvl w:val="1"/>
          <w:numId w:val="64"/>
        </w:numPr>
        <w:tabs>
          <w:tab w:val="left" w:pos="0"/>
        </w:tabs>
        <w:autoSpaceDN w:val="0"/>
        <w:spacing w:after="60"/>
        <w:rPr>
          <w:rFonts w:asciiTheme="minorHAnsi" w:hAnsiTheme="minorHAnsi" w:cstheme="minorHAnsi"/>
          <w:color w:val="000000" w:themeColor="text1"/>
          <w:sz w:val="22"/>
          <w:szCs w:val="22"/>
        </w:rPr>
      </w:pPr>
      <w:r w:rsidRPr="00185F65">
        <w:rPr>
          <w:rFonts w:asciiTheme="minorHAnsi" w:hAnsiTheme="minorHAnsi" w:cstheme="minorHAnsi"/>
          <w:sz w:val="22"/>
          <w:szCs w:val="22"/>
        </w:rPr>
        <w:t>W przypadku gdy Zamawiający użył w opisie przedmiotu zamówienia oznaczeń norm, ocen technicznych, specyfikacji technicznych i systemów referencji technicznych o których mowa w art. 101 ust. 1 pkt 2</w:t>
      </w:r>
      <w:r w:rsidR="003B10F3" w:rsidRPr="00185F65">
        <w:rPr>
          <w:rFonts w:asciiTheme="minorHAnsi" w:hAnsiTheme="minorHAnsi" w:cstheme="minorHAnsi"/>
          <w:sz w:val="22"/>
          <w:szCs w:val="22"/>
        </w:rPr>
        <w:t xml:space="preserve"> oraz ust. 3</w:t>
      </w:r>
      <w:r w:rsidRPr="00185F65">
        <w:rPr>
          <w:rFonts w:asciiTheme="minorHAnsi" w:hAnsiTheme="minorHAnsi" w:cstheme="minorHAnsi"/>
          <w:sz w:val="22"/>
          <w:szCs w:val="22"/>
        </w:rPr>
        <w:t xml:space="preserve">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dopuszcza się rozwiązania równoważne opisywanym w SWZ. Każdorazowo gdy wskazana jest w niniejszej SWZ lub załącznikach do SWZ norma, należy przyjąć, że </w:t>
      </w:r>
      <w:r w:rsidR="00CE2BE7">
        <w:rPr>
          <w:rFonts w:asciiTheme="minorHAnsi" w:hAnsiTheme="minorHAnsi" w:cstheme="minorHAnsi"/>
          <w:sz w:val="22"/>
          <w:szCs w:val="22"/>
        </w:rPr>
        <w:t xml:space="preserve">               </w:t>
      </w:r>
      <w:r w:rsidRPr="00033B30">
        <w:rPr>
          <w:rFonts w:asciiTheme="minorHAnsi" w:hAnsiTheme="minorHAnsi" w:cstheme="minorHAnsi"/>
          <w:color w:val="000000" w:themeColor="text1"/>
          <w:sz w:val="22"/>
          <w:szCs w:val="22"/>
        </w:rPr>
        <w:t xml:space="preserve">w odniesieniu do niej użyto sformułowania „lub równoważna”. </w:t>
      </w:r>
    </w:p>
    <w:p w14:paraId="6A5BA25D" w14:textId="7CF3D5A0" w:rsidR="00C24848" w:rsidRPr="00033B30" w:rsidRDefault="00C24848" w:rsidP="00C24848">
      <w:pPr>
        <w:pStyle w:val="Standard"/>
        <w:widowControl/>
        <w:tabs>
          <w:tab w:val="left" w:pos="0"/>
        </w:tabs>
        <w:autoSpaceDN w:val="0"/>
        <w:spacing w:after="60"/>
        <w:ind w:left="360"/>
        <w:rPr>
          <w:rFonts w:asciiTheme="minorHAnsi" w:hAnsiTheme="minorHAnsi" w:cstheme="minorHAnsi"/>
          <w:color w:val="000000" w:themeColor="text1"/>
          <w:sz w:val="22"/>
          <w:szCs w:val="22"/>
        </w:rPr>
      </w:pPr>
      <w:r w:rsidRPr="00033B30">
        <w:rPr>
          <w:rFonts w:asciiTheme="minorHAnsi" w:hAnsiTheme="minorHAnsi" w:cstheme="minorHAnsi"/>
          <w:color w:val="000000" w:themeColor="text1"/>
          <w:sz w:val="22"/>
          <w:szCs w:val="22"/>
        </w:rPr>
        <w:t>Za asortyment równoważny Zamawiający uzna ten, który posiada te same lub lepsze od opisanych                   w SWZ parametry jakościowe, a jego zastosowanie nie wpłynie w negatywny sposób na prawidłowe funkcjonowanie/użycie asortymentu zgodnie z jego przeznaczeniem.</w:t>
      </w:r>
    </w:p>
    <w:p w14:paraId="77B0D38C" w14:textId="171A96AD" w:rsidR="00925153" w:rsidRPr="00185F65" w:rsidRDefault="00925153" w:rsidP="006A64C4">
      <w:pPr>
        <w:pStyle w:val="Standard"/>
        <w:widowControl/>
        <w:tabs>
          <w:tab w:val="left" w:pos="0"/>
        </w:tabs>
        <w:autoSpaceDN w:val="0"/>
        <w:spacing w:after="60"/>
        <w:ind w:left="360"/>
        <w:rPr>
          <w:rFonts w:asciiTheme="minorHAnsi" w:hAnsiTheme="minorHAnsi" w:cstheme="minorHAnsi"/>
          <w:sz w:val="22"/>
          <w:szCs w:val="22"/>
        </w:rPr>
      </w:pPr>
      <w:r w:rsidRPr="00185F65">
        <w:rPr>
          <w:rFonts w:asciiTheme="minorHAnsi" w:hAnsiTheme="minorHAnsi" w:cstheme="minorHAnsi"/>
          <w:sz w:val="22"/>
          <w:szCs w:val="22"/>
        </w:rPr>
        <w:t xml:space="preserve">Wykonawca zobowiązany jest udowodnić w ofercie, w szczególności </w:t>
      </w:r>
      <w:r w:rsidRPr="00185F65">
        <w:rPr>
          <w:rFonts w:asciiTheme="minorHAnsi" w:eastAsia="ArialMT-Identity-H" w:hAnsiTheme="minorHAnsi" w:cstheme="minorHAnsi"/>
          <w:sz w:val="22"/>
          <w:szCs w:val="22"/>
        </w:rPr>
        <w:t xml:space="preserve">za pomocą przedmiotowych środków dowodowych, o których mowa w art. 104–107, że proponowane rozwiązania </w:t>
      </w:r>
      <w:r w:rsidR="007F1D31">
        <w:rPr>
          <w:rFonts w:asciiTheme="minorHAnsi" w:eastAsia="ArialMT-Identity-H" w:hAnsiTheme="minorHAnsi" w:cstheme="minorHAnsi"/>
          <w:sz w:val="22"/>
          <w:szCs w:val="22"/>
        </w:rPr>
        <w:t xml:space="preserve">                                      </w:t>
      </w:r>
      <w:r w:rsidRPr="00185F65">
        <w:rPr>
          <w:rFonts w:asciiTheme="minorHAnsi" w:eastAsia="ArialMT-Identity-H" w:hAnsiTheme="minorHAnsi" w:cstheme="minorHAnsi"/>
          <w:sz w:val="22"/>
          <w:szCs w:val="22"/>
        </w:rPr>
        <w:t>w równoważnym</w:t>
      </w:r>
      <w:r w:rsidRPr="00185F65">
        <w:rPr>
          <w:rFonts w:asciiTheme="minorHAnsi" w:hAnsiTheme="minorHAnsi" w:cstheme="minorHAnsi"/>
          <w:sz w:val="22"/>
          <w:szCs w:val="22"/>
        </w:rPr>
        <w:t xml:space="preserve"> </w:t>
      </w:r>
      <w:r w:rsidRPr="00185F65">
        <w:rPr>
          <w:rFonts w:asciiTheme="minorHAnsi" w:eastAsia="ArialMT-Identity-H" w:hAnsiTheme="minorHAnsi" w:cstheme="minorHAnsi"/>
          <w:sz w:val="22"/>
          <w:szCs w:val="22"/>
        </w:rPr>
        <w:t>stopniu spełniają wymagania określone w opisie przedmiotu zamówienia.</w:t>
      </w:r>
      <w:r w:rsidRPr="00185F65">
        <w:rPr>
          <w:rFonts w:asciiTheme="minorHAnsi" w:hAnsiTheme="minorHAnsi" w:cstheme="minorHAnsi"/>
          <w:sz w:val="22"/>
          <w:szCs w:val="22"/>
        </w:rPr>
        <w:t xml:space="preserve"> </w:t>
      </w:r>
    </w:p>
    <w:p w14:paraId="4B1E70F2" w14:textId="210B6AB8" w:rsidR="003C4828" w:rsidRPr="00185F65" w:rsidRDefault="003C4828" w:rsidP="00603C50">
      <w:pPr>
        <w:pStyle w:val="Akapitzlist"/>
        <w:numPr>
          <w:ilvl w:val="1"/>
          <w:numId w:val="64"/>
        </w:numPr>
        <w:spacing w:after="60"/>
        <w:ind w:left="357" w:hanging="357"/>
        <w:rPr>
          <w:rFonts w:asciiTheme="minorHAnsi" w:hAnsiTheme="minorHAnsi" w:cstheme="minorHAnsi"/>
          <w:i/>
          <w:sz w:val="22"/>
          <w:szCs w:val="22"/>
        </w:rPr>
      </w:pPr>
      <w:r w:rsidRPr="00185F65">
        <w:rPr>
          <w:rFonts w:asciiTheme="minorHAnsi" w:hAnsiTheme="minorHAnsi" w:cstheme="minorHAnsi"/>
          <w:sz w:val="22"/>
          <w:szCs w:val="22"/>
        </w:rPr>
        <w:t>Zamawiający nie przewiduje zwrotu kosztów udziału w postępowaniu.</w:t>
      </w:r>
    </w:p>
    <w:p w14:paraId="5724A0D0" w14:textId="77777777" w:rsidR="00CB20E7" w:rsidRPr="00185F65" w:rsidRDefault="00CB20E7" w:rsidP="006A64C4">
      <w:pPr>
        <w:pStyle w:val="Akapitzlist"/>
        <w:spacing w:after="200"/>
        <w:ind w:left="357"/>
        <w:rPr>
          <w:rFonts w:asciiTheme="minorHAnsi" w:hAnsiTheme="minorHAnsi" w:cstheme="minorHAnsi"/>
          <w:i/>
          <w:sz w:val="22"/>
          <w:szCs w:val="22"/>
        </w:rPr>
      </w:pPr>
    </w:p>
    <w:p w14:paraId="0ECED0A0" w14:textId="26BD2F58" w:rsidR="00384BD7" w:rsidRPr="000C6C8F" w:rsidRDefault="00384BD7" w:rsidP="00603C50">
      <w:pPr>
        <w:pStyle w:val="Default"/>
        <w:numPr>
          <w:ilvl w:val="0"/>
          <w:numId w:val="64"/>
        </w:numPr>
        <w:spacing w:after="120"/>
        <w:rPr>
          <w:rFonts w:asciiTheme="minorHAnsi" w:eastAsia="Calibri" w:hAnsiTheme="minorHAnsi" w:cstheme="minorHAnsi"/>
          <w:b/>
          <w:bCs/>
          <w:color w:val="auto"/>
          <w:sz w:val="26"/>
          <w:szCs w:val="26"/>
        </w:rPr>
      </w:pPr>
      <w:r w:rsidRPr="000C6C8F">
        <w:rPr>
          <w:rFonts w:asciiTheme="minorHAnsi" w:hAnsiTheme="minorHAnsi" w:cstheme="minorHAnsi"/>
          <w:b/>
          <w:bCs/>
          <w:sz w:val="26"/>
          <w:szCs w:val="26"/>
          <w:u w:val="single"/>
        </w:rPr>
        <w:t xml:space="preserve">Informacja o przedmiotowych środkach dowodowych </w:t>
      </w:r>
    </w:p>
    <w:p w14:paraId="197CA21D" w14:textId="138ECB99" w:rsidR="00C63E6A" w:rsidRPr="00C63E6A" w:rsidRDefault="00C63E6A" w:rsidP="00603C50">
      <w:pPr>
        <w:pStyle w:val="Akapitzlist"/>
        <w:numPr>
          <w:ilvl w:val="0"/>
          <w:numId w:val="66"/>
        </w:numPr>
        <w:spacing w:after="60"/>
        <w:ind w:left="714" w:hanging="357"/>
        <w:rPr>
          <w:rFonts w:asciiTheme="minorHAnsi" w:hAnsiTheme="minorHAnsi" w:cstheme="minorHAnsi"/>
          <w:i/>
          <w:sz w:val="22"/>
          <w:szCs w:val="22"/>
        </w:rPr>
      </w:pPr>
      <w:r w:rsidRPr="00C63E6A">
        <w:rPr>
          <w:rFonts w:asciiTheme="minorHAnsi" w:hAnsiTheme="minorHAnsi" w:cstheme="minorHAnsi"/>
          <w:sz w:val="22"/>
          <w:szCs w:val="22"/>
        </w:rPr>
        <w:t xml:space="preserve">Na potwierdzenie, że oferowane dostawy spełniają wymagania określone przez Zamawiającego                                  w </w:t>
      </w:r>
      <w:r w:rsidRPr="00C63E6A">
        <w:rPr>
          <w:rFonts w:asciiTheme="minorHAnsi" w:hAnsiTheme="minorHAnsi" w:cstheme="minorHAnsi"/>
          <w:i/>
          <w:sz w:val="22"/>
          <w:szCs w:val="22"/>
        </w:rPr>
        <w:t xml:space="preserve">Załączniku nr </w:t>
      </w:r>
      <w:r>
        <w:rPr>
          <w:rFonts w:asciiTheme="minorHAnsi" w:hAnsiTheme="minorHAnsi" w:cstheme="minorHAnsi"/>
          <w:i/>
          <w:sz w:val="22"/>
          <w:szCs w:val="22"/>
        </w:rPr>
        <w:t>2</w:t>
      </w:r>
      <w:r w:rsidRPr="00C63E6A">
        <w:rPr>
          <w:rFonts w:asciiTheme="minorHAnsi" w:hAnsiTheme="minorHAnsi" w:cstheme="minorHAnsi"/>
          <w:i/>
          <w:sz w:val="22"/>
          <w:szCs w:val="22"/>
        </w:rPr>
        <w:t xml:space="preserve"> do SWZ </w:t>
      </w:r>
      <w:r w:rsidRPr="00C63E6A">
        <w:rPr>
          <w:rFonts w:asciiTheme="minorHAnsi" w:hAnsiTheme="minorHAnsi" w:cstheme="minorHAnsi"/>
          <w:sz w:val="22"/>
          <w:szCs w:val="22"/>
        </w:rPr>
        <w:t xml:space="preserve"> wykonawca składa następujące przedmiotowe środki dowodowe</w:t>
      </w:r>
      <w:r>
        <w:rPr>
          <w:rFonts w:asciiTheme="minorHAnsi" w:hAnsiTheme="minorHAnsi" w:cstheme="minorHAnsi"/>
          <w:sz w:val="22"/>
          <w:szCs w:val="22"/>
        </w:rPr>
        <w:t>:</w:t>
      </w:r>
    </w:p>
    <w:p w14:paraId="5D63E2A3" w14:textId="07F700AA" w:rsidR="00C63E6A" w:rsidRPr="00033B30" w:rsidRDefault="00033B30" w:rsidP="0028033A">
      <w:pPr>
        <w:pStyle w:val="Akapitzlist"/>
        <w:numPr>
          <w:ilvl w:val="0"/>
          <w:numId w:val="67"/>
        </w:numPr>
        <w:tabs>
          <w:tab w:val="left" w:pos="851"/>
        </w:tabs>
        <w:overflowPunct w:val="0"/>
        <w:autoSpaceDE w:val="0"/>
        <w:autoSpaceDN w:val="0"/>
        <w:adjustRightInd w:val="0"/>
        <w:spacing w:after="60"/>
        <w:ind w:left="1066" w:hanging="357"/>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w:t>
      </w:r>
      <w:r w:rsidRPr="00033B30">
        <w:rPr>
          <w:rFonts w:asciiTheme="minorHAnsi" w:hAnsiTheme="minorHAnsi" w:cstheme="minorHAnsi"/>
          <w:color w:val="000000" w:themeColor="text1"/>
          <w:sz w:val="22"/>
          <w:szCs w:val="22"/>
        </w:rPr>
        <w:t xml:space="preserve">la wyrobów medycznych – deklaracja zgodności z wymaganiami zasadniczymi tj. </w:t>
      </w:r>
      <w:r w:rsidR="000C33B5" w:rsidRPr="00033B30">
        <w:rPr>
          <w:rFonts w:asciiTheme="minorHAnsi" w:hAnsiTheme="minorHAnsi" w:cstheme="minorHAnsi"/>
          <w:color w:val="000000" w:themeColor="text1"/>
          <w:sz w:val="22"/>
          <w:szCs w:val="22"/>
        </w:rPr>
        <w:t xml:space="preserve">dokument dopuszczający do obrotu i stosowania na terenie Polski </w:t>
      </w:r>
      <w:r w:rsidR="000C33B5" w:rsidRPr="00033B30">
        <w:rPr>
          <w:rFonts w:ascii="Calibri" w:hAnsi="Calibri" w:cs="Calibri"/>
          <w:color w:val="000000" w:themeColor="text1"/>
          <w:sz w:val="22"/>
          <w:szCs w:val="22"/>
        </w:rPr>
        <w:t xml:space="preserve">zgodnie z przepisami rozporządzenia Parlamentu Europejskiego i Rady (UE) 2017/745 z dnia 5 kwietnia 2017 r. w sprawie wyrobów medycznych, zmiany dyrektywy 2001/83/WE, rozporządzenia (WE) nr 178/2002 </w:t>
      </w:r>
      <w:r w:rsidRPr="00033B30">
        <w:rPr>
          <w:rFonts w:ascii="Calibri" w:hAnsi="Calibri" w:cs="Calibri"/>
          <w:color w:val="000000" w:themeColor="text1"/>
          <w:sz w:val="22"/>
          <w:szCs w:val="22"/>
        </w:rPr>
        <w:t xml:space="preserve">                                   </w:t>
      </w:r>
      <w:r w:rsidR="000C33B5" w:rsidRPr="00033B30">
        <w:rPr>
          <w:rFonts w:ascii="Calibri" w:hAnsi="Calibri" w:cs="Calibri"/>
          <w:color w:val="000000" w:themeColor="text1"/>
          <w:sz w:val="22"/>
          <w:szCs w:val="22"/>
        </w:rPr>
        <w:t xml:space="preserve">i rozporządzenia (WE) nr 1223/2009 oraz uchylenia dyrektyw Rady 90/385/EWG i 93/42/EWG, rozporządzenia Parlamentu Europejskiego i Rady (UE) 2017/746 z dnia 5 kwietnia 2017 r. </w:t>
      </w:r>
      <w:r w:rsidRPr="00033B30">
        <w:rPr>
          <w:rFonts w:ascii="Calibri" w:hAnsi="Calibri" w:cs="Calibri"/>
          <w:color w:val="000000" w:themeColor="text1"/>
          <w:sz w:val="22"/>
          <w:szCs w:val="22"/>
        </w:rPr>
        <w:t xml:space="preserve">                   </w:t>
      </w:r>
      <w:r w:rsidR="000C33B5" w:rsidRPr="00033B30">
        <w:rPr>
          <w:rFonts w:ascii="Calibri" w:hAnsi="Calibri" w:cs="Calibri"/>
          <w:color w:val="000000" w:themeColor="text1"/>
          <w:sz w:val="22"/>
          <w:szCs w:val="22"/>
        </w:rPr>
        <w:t>w sprawie wyrobów medycznych do diagnostyki in vitro oraz uchylenia dyrektywy 98/79/WE</w:t>
      </w:r>
      <w:r w:rsidRPr="00033B30">
        <w:rPr>
          <w:rFonts w:ascii="Calibri" w:hAnsi="Calibri" w:cs="Calibri"/>
          <w:color w:val="000000" w:themeColor="text1"/>
          <w:sz w:val="22"/>
          <w:szCs w:val="22"/>
        </w:rPr>
        <w:t xml:space="preserve">             </w:t>
      </w:r>
      <w:r w:rsidR="000C33B5" w:rsidRPr="00033B30">
        <w:rPr>
          <w:rFonts w:ascii="Calibri" w:hAnsi="Calibri" w:cs="Calibri"/>
          <w:color w:val="000000" w:themeColor="text1"/>
          <w:sz w:val="22"/>
          <w:szCs w:val="22"/>
        </w:rPr>
        <w:t xml:space="preserve"> i decyzji Komisji 2010/227/UE oraz ustawy z dnia 7 kwietnia 2022 r. o wyrobach medycznych bądź przepisami ustawy z dnia 20 maja 2010 r. o wyrobach medycznych z uwzględnieniem właściwych przepisów przejściowych</w:t>
      </w:r>
      <w:r w:rsidR="0028033A" w:rsidRPr="00033B30">
        <w:rPr>
          <w:rFonts w:asciiTheme="minorHAnsi" w:hAnsiTheme="minorHAnsi" w:cstheme="minorHAnsi"/>
          <w:color w:val="000000" w:themeColor="text1"/>
          <w:sz w:val="22"/>
          <w:szCs w:val="22"/>
        </w:rPr>
        <w:t>;</w:t>
      </w:r>
    </w:p>
    <w:p w14:paraId="5F5C3D02" w14:textId="48D8F06C" w:rsidR="00033B30" w:rsidRPr="00033B30" w:rsidRDefault="00033B30" w:rsidP="0028033A">
      <w:pPr>
        <w:pStyle w:val="Akapitzlist"/>
        <w:numPr>
          <w:ilvl w:val="0"/>
          <w:numId w:val="67"/>
        </w:numPr>
        <w:tabs>
          <w:tab w:val="left" w:pos="851"/>
        </w:tabs>
        <w:overflowPunct w:val="0"/>
        <w:autoSpaceDE w:val="0"/>
        <w:autoSpaceDN w:val="0"/>
        <w:adjustRightInd w:val="0"/>
        <w:spacing w:after="60"/>
        <w:ind w:left="1066" w:hanging="357"/>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w:t>
      </w:r>
      <w:r w:rsidRPr="00033B30">
        <w:rPr>
          <w:rFonts w:asciiTheme="minorHAnsi" w:hAnsiTheme="minorHAnsi" w:cstheme="minorHAnsi"/>
          <w:color w:val="000000" w:themeColor="text1"/>
          <w:sz w:val="22"/>
          <w:szCs w:val="22"/>
        </w:rPr>
        <w:t>la pozostał</w:t>
      </w:r>
      <w:r w:rsidR="00F258E5">
        <w:rPr>
          <w:rFonts w:asciiTheme="minorHAnsi" w:hAnsiTheme="minorHAnsi" w:cstheme="minorHAnsi"/>
          <w:color w:val="000000" w:themeColor="text1"/>
          <w:sz w:val="22"/>
          <w:szCs w:val="22"/>
        </w:rPr>
        <w:t>ego asortymentu</w:t>
      </w:r>
      <w:r w:rsidRPr="00033B30">
        <w:rPr>
          <w:rFonts w:asciiTheme="minorHAnsi" w:hAnsiTheme="minorHAnsi" w:cstheme="minorHAnsi"/>
          <w:color w:val="000000" w:themeColor="text1"/>
          <w:sz w:val="22"/>
          <w:szCs w:val="22"/>
        </w:rPr>
        <w:t xml:space="preserve"> podlegając</w:t>
      </w:r>
      <w:r w:rsidR="00F258E5">
        <w:rPr>
          <w:rFonts w:asciiTheme="minorHAnsi" w:hAnsiTheme="minorHAnsi" w:cstheme="minorHAnsi"/>
          <w:color w:val="000000" w:themeColor="text1"/>
          <w:sz w:val="22"/>
          <w:szCs w:val="22"/>
        </w:rPr>
        <w:t>ego</w:t>
      </w:r>
      <w:r w:rsidRPr="00033B30">
        <w:rPr>
          <w:rFonts w:asciiTheme="minorHAnsi" w:hAnsiTheme="minorHAnsi" w:cstheme="minorHAnsi"/>
          <w:color w:val="000000" w:themeColor="text1"/>
          <w:sz w:val="22"/>
          <w:szCs w:val="22"/>
        </w:rPr>
        <w:t xml:space="preserve"> pod inne </w:t>
      </w:r>
      <w:r w:rsidR="00325B97">
        <w:rPr>
          <w:rFonts w:asciiTheme="minorHAnsi" w:hAnsiTheme="minorHAnsi" w:cstheme="minorHAnsi"/>
          <w:color w:val="000000" w:themeColor="text1"/>
          <w:sz w:val="22"/>
          <w:szCs w:val="22"/>
        </w:rPr>
        <w:t>przepisy</w:t>
      </w:r>
      <w:r w:rsidRPr="00033B30">
        <w:rPr>
          <w:rFonts w:asciiTheme="minorHAnsi" w:hAnsiTheme="minorHAnsi" w:cstheme="minorHAnsi"/>
          <w:color w:val="000000" w:themeColor="text1"/>
          <w:sz w:val="22"/>
          <w:szCs w:val="22"/>
        </w:rPr>
        <w:t xml:space="preserve"> niż wskazane w lit. a) – deklaracja zgodności z wymaganiami zasadniczymi;</w:t>
      </w:r>
    </w:p>
    <w:p w14:paraId="4A673A78" w14:textId="7DF21473" w:rsidR="00E4351B" w:rsidRPr="00E4351B" w:rsidRDefault="00E4351B" w:rsidP="00603C50">
      <w:pPr>
        <w:pStyle w:val="Akapitzlist"/>
        <w:numPr>
          <w:ilvl w:val="0"/>
          <w:numId w:val="67"/>
        </w:numPr>
        <w:tabs>
          <w:tab w:val="left" w:pos="851"/>
        </w:tabs>
        <w:overflowPunct w:val="0"/>
        <w:autoSpaceDE w:val="0"/>
        <w:autoSpaceDN w:val="0"/>
        <w:adjustRightInd w:val="0"/>
        <w:spacing w:after="60"/>
        <w:ind w:left="1066" w:hanging="357"/>
        <w:textAlignment w:val="baseline"/>
        <w:rPr>
          <w:rFonts w:asciiTheme="minorHAnsi" w:hAnsiTheme="minorHAnsi" w:cstheme="minorHAnsi"/>
          <w:sz w:val="22"/>
          <w:szCs w:val="22"/>
        </w:rPr>
      </w:pPr>
      <w:r w:rsidRPr="00E4351B">
        <w:rPr>
          <w:rFonts w:asciiTheme="minorHAnsi" w:hAnsiTheme="minorHAnsi" w:cstheme="minorHAnsi"/>
          <w:color w:val="000000"/>
          <w:sz w:val="22"/>
          <w:szCs w:val="22"/>
        </w:rPr>
        <w:lastRenderedPageBreak/>
        <w:t xml:space="preserve">materiały producenta, ulotki informacyjne, instrukcje obsługi lub </w:t>
      </w:r>
      <w:proofErr w:type="spellStart"/>
      <w:r w:rsidRPr="00E4351B">
        <w:rPr>
          <w:rFonts w:asciiTheme="minorHAnsi" w:hAnsiTheme="minorHAnsi" w:cstheme="minorHAnsi"/>
          <w:color w:val="000000"/>
          <w:sz w:val="22"/>
          <w:szCs w:val="22"/>
        </w:rPr>
        <w:t>tp</w:t>
      </w:r>
      <w:proofErr w:type="spellEnd"/>
      <w:r w:rsidRPr="00E4351B">
        <w:rPr>
          <w:rFonts w:asciiTheme="minorHAnsi" w:hAnsiTheme="minorHAnsi" w:cstheme="minorHAnsi"/>
          <w:color w:val="000000"/>
          <w:sz w:val="22"/>
          <w:szCs w:val="22"/>
        </w:rPr>
        <w:t>., dotyczące oferowan</w:t>
      </w:r>
      <w:r w:rsidR="00B15E16">
        <w:rPr>
          <w:rFonts w:asciiTheme="minorHAnsi" w:hAnsiTheme="minorHAnsi" w:cstheme="minorHAnsi"/>
          <w:color w:val="000000"/>
          <w:sz w:val="22"/>
          <w:szCs w:val="22"/>
        </w:rPr>
        <w:t>ego</w:t>
      </w:r>
      <w:r w:rsidRPr="00E4351B">
        <w:rPr>
          <w:rFonts w:asciiTheme="minorHAnsi" w:hAnsiTheme="minorHAnsi" w:cstheme="minorHAnsi"/>
          <w:color w:val="000000"/>
          <w:sz w:val="22"/>
          <w:szCs w:val="22"/>
        </w:rPr>
        <w:t xml:space="preserve"> </w:t>
      </w:r>
      <w:r w:rsidR="00B15E16">
        <w:rPr>
          <w:rFonts w:asciiTheme="minorHAnsi" w:hAnsiTheme="minorHAnsi" w:cstheme="minorHAnsi"/>
          <w:color w:val="000000"/>
          <w:sz w:val="22"/>
          <w:szCs w:val="22"/>
        </w:rPr>
        <w:t>sprzętu</w:t>
      </w:r>
      <w:r w:rsidR="0021396A">
        <w:rPr>
          <w:rFonts w:asciiTheme="minorHAnsi" w:hAnsiTheme="minorHAnsi" w:cstheme="minorHAnsi"/>
          <w:color w:val="000000"/>
          <w:sz w:val="22"/>
          <w:szCs w:val="22"/>
        </w:rPr>
        <w:t xml:space="preserve">, </w:t>
      </w:r>
      <w:r w:rsidRPr="00E4351B">
        <w:rPr>
          <w:rFonts w:asciiTheme="minorHAnsi" w:hAnsiTheme="minorHAnsi" w:cstheme="minorHAnsi"/>
          <w:color w:val="000000"/>
          <w:sz w:val="22"/>
          <w:szCs w:val="22"/>
        </w:rPr>
        <w:t>potwierdzające parametry</w:t>
      </w:r>
      <w:r w:rsidR="002A7F93">
        <w:rPr>
          <w:rFonts w:asciiTheme="minorHAnsi" w:hAnsiTheme="minorHAnsi" w:cstheme="minorHAnsi"/>
          <w:color w:val="000000"/>
          <w:sz w:val="22"/>
          <w:szCs w:val="22"/>
        </w:rPr>
        <w:t>/funkcje</w:t>
      </w:r>
      <w:r w:rsidRPr="00E4351B">
        <w:rPr>
          <w:rFonts w:asciiTheme="minorHAnsi" w:hAnsiTheme="minorHAnsi" w:cstheme="minorHAnsi"/>
          <w:color w:val="000000"/>
          <w:sz w:val="22"/>
          <w:szCs w:val="22"/>
        </w:rPr>
        <w:t xml:space="preserve"> określone</w:t>
      </w:r>
      <w:r w:rsidR="00087FCC">
        <w:rPr>
          <w:rFonts w:asciiTheme="minorHAnsi" w:hAnsiTheme="minorHAnsi" w:cstheme="minorHAnsi"/>
          <w:color w:val="000000"/>
          <w:sz w:val="22"/>
          <w:szCs w:val="22"/>
        </w:rPr>
        <w:t xml:space="preserve"> </w:t>
      </w:r>
      <w:r w:rsidRPr="00E4351B">
        <w:rPr>
          <w:rFonts w:asciiTheme="minorHAnsi" w:hAnsiTheme="minorHAnsi" w:cstheme="minorHAnsi"/>
          <w:color w:val="000000"/>
          <w:sz w:val="22"/>
          <w:szCs w:val="22"/>
        </w:rPr>
        <w:t>w</w:t>
      </w:r>
      <w:r>
        <w:rPr>
          <w:rFonts w:asciiTheme="minorHAnsi" w:hAnsiTheme="minorHAnsi" w:cstheme="minorHAnsi"/>
          <w:color w:val="000000"/>
          <w:sz w:val="22"/>
          <w:szCs w:val="22"/>
        </w:rPr>
        <w:t xml:space="preserve">  </w:t>
      </w:r>
      <w:r w:rsidRPr="00E4351B">
        <w:rPr>
          <w:rFonts w:asciiTheme="minorHAnsi" w:hAnsiTheme="minorHAnsi" w:cstheme="minorHAnsi"/>
          <w:color w:val="000000"/>
          <w:sz w:val="22"/>
          <w:szCs w:val="22"/>
        </w:rPr>
        <w:t xml:space="preserve">Opisie przedmiotu zamówienia </w:t>
      </w:r>
      <w:r w:rsidR="007F1D31">
        <w:rPr>
          <w:rFonts w:asciiTheme="minorHAnsi" w:hAnsiTheme="minorHAnsi" w:cstheme="minorHAnsi"/>
          <w:color w:val="000000"/>
          <w:sz w:val="22"/>
          <w:szCs w:val="22"/>
        </w:rPr>
        <w:t xml:space="preserve">                     </w:t>
      </w:r>
      <w:r w:rsidRPr="00E4351B">
        <w:rPr>
          <w:rFonts w:asciiTheme="minorHAnsi" w:hAnsiTheme="minorHAnsi" w:cstheme="minorHAnsi"/>
          <w:color w:val="000000"/>
          <w:sz w:val="22"/>
          <w:szCs w:val="22"/>
        </w:rPr>
        <w:t>(z podaniem numeru pakietu oraz pozycji</w:t>
      </w:r>
      <w:r w:rsidR="0077421A">
        <w:rPr>
          <w:rFonts w:asciiTheme="minorHAnsi" w:hAnsiTheme="minorHAnsi" w:cstheme="minorHAnsi"/>
          <w:color w:val="000000"/>
          <w:sz w:val="22"/>
          <w:szCs w:val="22"/>
        </w:rPr>
        <w:t>,</w:t>
      </w:r>
      <w:r w:rsidRPr="00E4351B">
        <w:rPr>
          <w:rFonts w:asciiTheme="minorHAnsi" w:hAnsiTheme="minorHAnsi" w:cstheme="minorHAnsi"/>
          <w:color w:val="000000"/>
          <w:sz w:val="22"/>
          <w:szCs w:val="22"/>
        </w:rPr>
        <w:t xml:space="preserve"> której dotyczy).</w:t>
      </w:r>
    </w:p>
    <w:p w14:paraId="0ED256FF" w14:textId="2597503D" w:rsidR="00C63E6A" w:rsidRDefault="00C63E6A" w:rsidP="00603C50">
      <w:pPr>
        <w:pStyle w:val="Akapitzlist"/>
        <w:numPr>
          <w:ilvl w:val="0"/>
          <w:numId w:val="67"/>
        </w:numPr>
        <w:tabs>
          <w:tab w:val="left" w:pos="851"/>
        </w:tabs>
        <w:overflowPunct w:val="0"/>
        <w:autoSpaceDE w:val="0"/>
        <w:autoSpaceDN w:val="0"/>
        <w:adjustRightInd w:val="0"/>
        <w:spacing w:after="60"/>
        <w:ind w:left="1066" w:hanging="357"/>
        <w:textAlignment w:val="baseline"/>
        <w:rPr>
          <w:rFonts w:asciiTheme="minorHAnsi" w:hAnsiTheme="minorHAnsi" w:cstheme="minorHAnsi"/>
          <w:sz w:val="22"/>
          <w:szCs w:val="22"/>
        </w:rPr>
      </w:pPr>
      <w:r w:rsidRPr="00C63E6A">
        <w:rPr>
          <w:rFonts w:asciiTheme="minorHAnsi" w:hAnsiTheme="minorHAnsi" w:cstheme="minorHAnsi"/>
          <w:color w:val="000000"/>
          <w:sz w:val="22"/>
          <w:szCs w:val="22"/>
        </w:rPr>
        <w:t xml:space="preserve">formularz specyfikacji technicznej. </w:t>
      </w:r>
      <w:r w:rsidRPr="00C63E6A">
        <w:rPr>
          <w:rFonts w:asciiTheme="minorHAnsi" w:hAnsiTheme="minorHAnsi" w:cstheme="minorHAnsi"/>
          <w:sz w:val="22"/>
          <w:szCs w:val="22"/>
        </w:rPr>
        <w:t xml:space="preserve">Wykonawca wypełnia i załącza do oferty </w:t>
      </w:r>
      <w:r>
        <w:rPr>
          <w:rFonts w:asciiTheme="minorHAnsi" w:hAnsiTheme="minorHAnsi" w:cstheme="minorHAnsi"/>
          <w:sz w:val="22"/>
          <w:szCs w:val="22"/>
        </w:rPr>
        <w:t xml:space="preserve">odpowiednią </w:t>
      </w:r>
      <w:r w:rsidRPr="00C63E6A">
        <w:rPr>
          <w:rFonts w:asciiTheme="minorHAnsi" w:hAnsiTheme="minorHAnsi" w:cstheme="minorHAnsi"/>
          <w:sz w:val="22"/>
          <w:szCs w:val="22"/>
        </w:rPr>
        <w:t>tabelę dotyczącą zaoferowan</w:t>
      </w:r>
      <w:r>
        <w:rPr>
          <w:rFonts w:asciiTheme="minorHAnsi" w:hAnsiTheme="minorHAnsi" w:cstheme="minorHAnsi"/>
          <w:sz w:val="22"/>
          <w:szCs w:val="22"/>
        </w:rPr>
        <w:t>e</w:t>
      </w:r>
      <w:r w:rsidR="0021396A">
        <w:rPr>
          <w:rFonts w:asciiTheme="minorHAnsi" w:hAnsiTheme="minorHAnsi" w:cstheme="minorHAnsi"/>
          <w:sz w:val="22"/>
          <w:szCs w:val="22"/>
        </w:rPr>
        <w:t xml:space="preserve">go </w:t>
      </w:r>
      <w:r w:rsidR="00B15E16">
        <w:rPr>
          <w:rFonts w:asciiTheme="minorHAnsi" w:hAnsiTheme="minorHAnsi" w:cstheme="minorHAnsi"/>
          <w:sz w:val="22"/>
          <w:szCs w:val="22"/>
        </w:rPr>
        <w:t>sprzętu</w:t>
      </w:r>
      <w:r w:rsidRPr="00C63E6A">
        <w:rPr>
          <w:rFonts w:asciiTheme="minorHAnsi" w:hAnsiTheme="minorHAnsi" w:cstheme="minorHAnsi"/>
          <w:sz w:val="22"/>
          <w:szCs w:val="22"/>
        </w:rPr>
        <w:t xml:space="preserve"> zamieszczoną w Opisie przedmiotu zamówienia.</w:t>
      </w:r>
    </w:p>
    <w:p w14:paraId="78027D2B" w14:textId="4259344A" w:rsidR="002A7F93" w:rsidRPr="00F258E5" w:rsidRDefault="002A7F93" w:rsidP="00F258E5">
      <w:pPr>
        <w:pStyle w:val="Akapitzlist"/>
        <w:numPr>
          <w:ilvl w:val="0"/>
          <w:numId w:val="67"/>
        </w:numPr>
        <w:tabs>
          <w:tab w:val="left" w:pos="851"/>
        </w:tabs>
        <w:overflowPunct w:val="0"/>
        <w:autoSpaceDE w:val="0"/>
        <w:autoSpaceDN w:val="0"/>
        <w:adjustRightInd w:val="0"/>
        <w:spacing w:after="60"/>
        <w:ind w:left="1066" w:hanging="357"/>
        <w:textAlignment w:val="baseline"/>
        <w:rPr>
          <w:rFonts w:asciiTheme="minorHAnsi" w:hAnsiTheme="minorHAnsi" w:cstheme="minorHAnsi"/>
          <w:sz w:val="22"/>
          <w:szCs w:val="22"/>
        </w:rPr>
      </w:pPr>
      <w:r w:rsidRPr="002A7F93">
        <w:rPr>
          <w:rFonts w:asciiTheme="minorHAnsi" w:hAnsiTheme="minorHAnsi" w:cstheme="minorHAnsi"/>
          <w:sz w:val="22"/>
          <w:szCs w:val="22"/>
        </w:rPr>
        <w:t xml:space="preserve">w przypadku gdy materiały, o których mowa w pkt 1 lit. </w:t>
      </w:r>
      <w:r w:rsidR="00A13F45">
        <w:rPr>
          <w:rFonts w:asciiTheme="minorHAnsi" w:hAnsiTheme="minorHAnsi" w:cstheme="minorHAnsi"/>
          <w:sz w:val="22"/>
          <w:szCs w:val="22"/>
        </w:rPr>
        <w:t>c</w:t>
      </w:r>
      <w:r w:rsidRPr="002A7F93">
        <w:rPr>
          <w:rFonts w:asciiTheme="minorHAnsi" w:hAnsiTheme="minorHAnsi" w:cstheme="minorHAnsi"/>
          <w:sz w:val="22"/>
          <w:szCs w:val="22"/>
        </w:rPr>
        <w:t>) nie potwierdzają wszystkich wymaganych przez Zamawiającego parametrów, Zamawiający dopuszcza złożenie oświadczenia producenta</w:t>
      </w:r>
      <w:r w:rsidR="00F258E5">
        <w:rPr>
          <w:rFonts w:asciiTheme="minorHAnsi" w:hAnsiTheme="minorHAnsi" w:cstheme="minorHAnsi"/>
          <w:sz w:val="22"/>
          <w:szCs w:val="22"/>
        </w:rPr>
        <w:t>/</w:t>
      </w:r>
      <w:r w:rsidR="00F258E5" w:rsidRPr="00A65E06">
        <w:rPr>
          <w:rFonts w:asciiTheme="minorHAnsi" w:hAnsiTheme="minorHAnsi" w:cstheme="minorHAnsi"/>
          <w:color w:val="000000" w:themeColor="text1"/>
          <w:sz w:val="22"/>
          <w:szCs w:val="22"/>
        </w:rPr>
        <w:t>wyłącznego</w:t>
      </w:r>
      <w:r w:rsidR="006C1F08" w:rsidRPr="00A65E06">
        <w:rPr>
          <w:rFonts w:asciiTheme="minorHAnsi" w:hAnsiTheme="minorHAnsi" w:cstheme="minorHAnsi"/>
          <w:color w:val="000000" w:themeColor="text1"/>
          <w:sz w:val="22"/>
          <w:szCs w:val="22"/>
        </w:rPr>
        <w:t xml:space="preserve"> (autoryzowanego</w:t>
      </w:r>
      <w:r w:rsidR="006C1F08">
        <w:rPr>
          <w:rFonts w:asciiTheme="minorHAnsi" w:hAnsiTheme="minorHAnsi" w:cstheme="minorHAnsi"/>
          <w:sz w:val="22"/>
          <w:szCs w:val="22"/>
        </w:rPr>
        <w:t>)</w:t>
      </w:r>
      <w:r w:rsidR="00F258E5" w:rsidRPr="00F258E5">
        <w:rPr>
          <w:rFonts w:asciiTheme="minorHAnsi" w:hAnsiTheme="minorHAnsi" w:cstheme="minorHAnsi"/>
          <w:sz w:val="22"/>
          <w:szCs w:val="22"/>
        </w:rPr>
        <w:t xml:space="preserve"> na terenie Polski dystrybutora</w:t>
      </w:r>
      <w:r w:rsidR="00F258E5">
        <w:rPr>
          <w:rFonts w:asciiTheme="minorHAnsi" w:hAnsiTheme="minorHAnsi" w:cstheme="minorHAnsi"/>
          <w:sz w:val="22"/>
          <w:szCs w:val="22"/>
        </w:rPr>
        <w:t>/wykonawcy,</w:t>
      </w:r>
      <w:r w:rsidR="00F258E5" w:rsidRPr="00F258E5">
        <w:rPr>
          <w:rFonts w:asciiTheme="minorHAnsi" w:hAnsiTheme="minorHAnsi" w:cstheme="minorHAnsi"/>
          <w:sz w:val="22"/>
          <w:szCs w:val="22"/>
        </w:rPr>
        <w:t xml:space="preserve"> </w:t>
      </w:r>
      <w:r w:rsidRPr="00F258E5">
        <w:rPr>
          <w:rFonts w:asciiTheme="minorHAnsi" w:hAnsiTheme="minorHAnsi" w:cstheme="minorHAnsi"/>
          <w:sz w:val="22"/>
          <w:szCs w:val="22"/>
        </w:rPr>
        <w:t xml:space="preserve">że zaoferowany </w:t>
      </w:r>
      <w:r w:rsidR="00B15E16" w:rsidRPr="00F258E5">
        <w:rPr>
          <w:rFonts w:asciiTheme="minorHAnsi" w:hAnsiTheme="minorHAnsi" w:cstheme="minorHAnsi"/>
          <w:sz w:val="22"/>
          <w:szCs w:val="22"/>
        </w:rPr>
        <w:t>sprzęt</w:t>
      </w:r>
      <w:r w:rsidRPr="00F258E5">
        <w:rPr>
          <w:rFonts w:asciiTheme="minorHAnsi" w:hAnsiTheme="minorHAnsi" w:cstheme="minorHAnsi"/>
          <w:sz w:val="22"/>
          <w:szCs w:val="22"/>
        </w:rPr>
        <w:t xml:space="preserve"> w pełni odpowiada wymaganiom określonym w SWZ. Oświadczenie nie zastępuje dokumentu, o którym mowa w lit. </w:t>
      </w:r>
      <w:r w:rsidR="00A13F45">
        <w:rPr>
          <w:rFonts w:asciiTheme="minorHAnsi" w:hAnsiTheme="minorHAnsi" w:cstheme="minorHAnsi"/>
          <w:sz w:val="22"/>
          <w:szCs w:val="22"/>
        </w:rPr>
        <w:t>c</w:t>
      </w:r>
      <w:r w:rsidRPr="00F258E5">
        <w:rPr>
          <w:rFonts w:asciiTheme="minorHAnsi" w:hAnsiTheme="minorHAnsi" w:cstheme="minorHAnsi"/>
          <w:sz w:val="22"/>
          <w:szCs w:val="22"/>
        </w:rPr>
        <w:t xml:space="preserve">) a może być jedynie jego uzupełnieniem. </w:t>
      </w:r>
    </w:p>
    <w:p w14:paraId="4E876EF3" w14:textId="77777777" w:rsidR="008B5F73" w:rsidRPr="008B5F73" w:rsidRDefault="00C63E6A" w:rsidP="00603C50">
      <w:pPr>
        <w:pStyle w:val="Akapitzlist"/>
        <w:numPr>
          <w:ilvl w:val="0"/>
          <w:numId w:val="66"/>
        </w:numPr>
        <w:spacing w:after="60"/>
        <w:ind w:left="714" w:hanging="357"/>
        <w:rPr>
          <w:rFonts w:asciiTheme="minorHAnsi" w:hAnsiTheme="minorHAnsi" w:cstheme="minorHAnsi"/>
          <w:i/>
          <w:sz w:val="22"/>
          <w:szCs w:val="22"/>
        </w:rPr>
      </w:pPr>
      <w:r w:rsidRPr="00C63E6A">
        <w:rPr>
          <w:rFonts w:asciiTheme="minorHAnsi" w:hAnsiTheme="minorHAnsi" w:cstheme="minorHAnsi"/>
          <w:sz w:val="22"/>
          <w:szCs w:val="22"/>
        </w:rPr>
        <w:t xml:space="preserve">Dokumenty sporządzone w języku obcym muszą być złożone wraz z tłumaczeniem na język polski. </w:t>
      </w:r>
    </w:p>
    <w:p w14:paraId="366027AA" w14:textId="3CB844D5" w:rsidR="00C63E6A" w:rsidRPr="008B5F73" w:rsidRDefault="008B5F73" w:rsidP="008B5F73">
      <w:pPr>
        <w:pStyle w:val="Akapitzlist"/>
        <w:spacing w:after="60"/>
        <w:ind w:left="714"/>
        <w:rPr>
          <w:rFonts w:asciiTheme="minorHAnsi" w:hAnsiTheme="minorHAnsi" w:cstheme="minorHAnsi"/>
          <w:i/>
          <w:color w:val="000000" w:themeColor="text1"/>
        </w:rPr>
      </w:pPr>
      <w:r w:rsidRPr="008B5F73">
        <w:rPr>
          <w:rFonts w:ascii="Calibri" w:hAnsi="Calibri" w:cs="Calibri"/>
          <w:color w:val="000000" w:themeColor="text1"/>
          <w:sz w:val="22"/>
          <w:szCs w:val="22"/>
          <w:u w:val="single"/>
        </w:rPr>
        <w:t xml:space="preserve">Zamawiający uprawniony jest do żądania wyjaśnień dotyczących treści złożonych ofert oraz przedmiotowych środków dowodowych oraz poprawienia omyłek w tłumaczeniach na zasadach określonych w art. 223 ust. 1 - 3 ustawy </w:t>
      </w:r>
      <w:proofErr w:type="spellStart"/>
      <w:r w:rsidRPr="008B5F73">
        <w:rPr>
          <w:rFonts w:ascii="Calibri" w:hAnsi="Calibri" w:cs="Calibri"/>
          <w:color w:val="000000" w:themeColor="text1"/>
          <w:sz w:val="22"/>
          <w:szCs w:val="22"/>
          <w:u w:val="single"/>
        </w:rPr>
        <w:t>Pzp</w:t>
      </w:r>
      <w:proofErr w:type="spellEnd"/>
      <w:r w:rsidRPr="008B5F73">
        <w:rPr>
          <w:rFonts w:ascii="Calibri" w:hAnsi="Calibri" w:cs="Calibri"/>
          <w:color w:val="000000" w:themeColor="text1"/>
          <w:sz w:val="22"/>
          <w:szCs w:val="22"/>
          <w:u w:val="single"/>
        </w:rPr>
        <w:t>. </w:t>
      </w:r>
      <w:r w:rsidR="00C63E6A" w:rsidRPr="008B5F73">
        <w:rPr>
          <w:rFonts w:asciiTheme="minorHAnsi" w:hAnsiTheme="minorHAnsi" w:cstheme="minorHAnsi"/>
          <w:color w:val="000000" w:themeColor="text1"/>
        </w:rPr>
        <w:t xml:space="preserve"> </w:t>
      </w:r>
    </w:p>
    <w:p w14:paraId="21DE72FC" w14:textId="77777777" w:rsidR="00C63E6A" w:rsidRPr="00E4351B" w:rsidRDefault="00C63E6A" w:rsidP="00603C50">
      <w:pPr>
        <w:pStyle w:val="Akapitzlist"/>
        <w:numPr>
          <w:ilvl w:val="0"/>
          <w:numId w:val="66"/>
        </w:numPr>
        <w:spacing w:after="60"/>
        <w:ind w:left="714" w:hanging="357"/>
        <w:rPr>
          <w:rFonts w:asciiTheme="minorHAnsi" w:hAnsiTheme="minorHAnsi" w:cstheme="minorHAnsi"/>
          <w:i/>
          <w:sz w:val="22"/>
          <w:szCs w:val="22"/>
        </w:rPr>
      </w:pPr>
      <w:r w:rsidRPr="00C63E6A">
        <w:rPr>
          <w:rFonts w:asciiTheme="minorHAnsi" w:hAnsiTheme="minorHAnsi" w:cstheme="minorHAnsi"/>
          <w:sz w:val="22"/>
          <w:szCs w:val="22"/>
        </w:rPr>
        <w:t xml:space="preserve">Jeżeli Wykonawca nie złoży przedmiotowych środków dowodowych lub złożone przedmiotowe środki dowodowe będą niekompletne, Zamawiający wezwie do ich złożenia lub uzupełnienia                                              w wyznaczonym terminie (art.107 ust. 2 ustawy </w:t>
      </w:r>
      <w:proofErr w:type="spellStart"/>
      <w:r w:rsidRPr="00C63E6A">
        <w:rPr>
          <w:rFonts w:asciiTheme="minorHAnsi" w:hAnsiTheme="minorHAnsi" w:cstheme="minorHAnsi"/>
          <w:sz w:val="22"/>
          <w:szCs w:val="22"/>
        </w:rPr>
        <w:t>Pzp</w:t>
      </w:r>
      <w:proofErr w:type="spellEnd"/>
      <w:r w:rsidRPr="00C63E6A">
        <w:rPr>
          <w:rFonts w:asciiTheme="minorHAnsi" w:hAnsiTheme="minorHAnsi" w:cstheme="minorHAnsi"/>
          <w:sz w:val="22"/>
          <w:szCs w:val="22"/>
        </w:rPr>
        <w:t>).</w:t>
      </w:r>
    </w:p>
    <w:p w14:paraId="4A58A475" w14:textId="08F3354A" w:rsidR="00E4351B" w:rsidRPr="0021396A" w:rsidRDefault="00E4351B" w:rsidP="00603C50">
      <w:pPr>
        <w:pStyle w:val="Akapitzlist"/>
        <w:numPr>
          <w:ilvl w:val="0"/>
          <w:numId w:val="66"/>
        </w:numPr>
        <w:spacing w:after="60"/>
        <w:ind w:left="714" w:hanging="357"/>
        <w:rPr>
          <w:rFonts w:asciiTheme="minorHAnsi" w:hAnsiTheme="minorHAnsi" w:cstheme="minorHAnsi"/>
          <w:i/>
          <w:sz w:val="22"/>
          <w:szCs w:val="22"/>
        </w:rPr>
      </w:pPr>
      <w:r w:rsidRPr="0021396A">
        <w:rPr>
          <w:rFonts w:asciiTheme="minorHAnsi" w:hAnsiTheme="minorHAnsi" w:cstheme="minorHAnsi"/>
          <w:sz w:val="22"/>
          <w:szCs w:val="22"/>
        </w:rPr>
        <w:t>Wezwanie, o którym mowa w pkt 3 nie ma zastosowania w przypadku dokument</w:t>
      </w:r>
      <w:r w:rsidR="008764AF">
        <w:rPr>
          <w:rFonts w:asciiTheme="minorHAnsi" w:hAnsiTheme="minorHAnsi" w:cstheme="minorHAnsi"/>
          <w:sz w:val="22"/>
          <w:szCs w:val="22"/>
        </w:rPr>
        <w:t>ów</w:t>
      </w:r>
      <w:r w:rsidRPr="0021396A">
        <w:rPr>
          <w:rFonts w:asciiTheme="minorHAnsi" w:hAnsiTheme="minorHAnsi" w:cstheme="minorHAnsi"/>
          <w:sz w:val="22"/>
          <w:szCs w:val="22"/>
        </w:rPr>
        <w:t xml:space="preserve"> wskazan</w:t>
      </w:r>
      <w:r w:rsidR="008764AF">
        <w:rPr>
          <w:rFonts w:asciiTheme="minorHAnsi" w:hAnsiTheme="minorHAnsi" w:cstheme="minorHAnsi"/>
          <w:sz w:val="22"/>
          <w:szCs w:val="22"/>
        </w:rPr>
        <w:t>ych</w:t>
      </w:r>
      <w:r w:rsidRPr="0021396A">
        <w:rPr>
          <w:rFonts w:asciiTheme="minorHAnsi" w:hAnsiTheme="minorHAnsi" w:cstheme="minorHAnsi"/>
          <w:sz w:val="22"/>
          <w:szCs w:val="22"/>
        </w:rPr>
        <w:t xml:space="preserve"> </w:t>
      </w:r>
      <w:r w:rsidR="002A7F93" w:rsidRPr="0021396A">
        <w:rPr>
          <w:rFonts w:asciiTheme="minorHAnsi" w:hAnsiTheme="minorHAnsi" w:cstheme="minorHAnsi"/>
          <w:sz w:val="22"/>
          <w:szCs w:val="22"/>
        </w:rPr>
        <w:t xml:space="preserve">                </w:t>
      </w:r>
      <w:r w:rsidR="007F1D31">
        <w:rPr>
          <w:rFonts w:asciiTheme="minorHAnsi" w:hAnsiTheme="minorHAnsi" w:cstheme="minorHAnsi"/>
          <w:sz w:val="22"/>
          <w:szCs w:val="22"/>
        </w:rPr>
        <w:t xml:space="preserve"> </w:t>
      </w:r>
      <w:r w:rsidR="007F1D31" w:rsidRPr="002A7F93">
        <w:rPr>
          <w:rFonts w:asciiTheme="minorHAnsi" w:hAnsiTheme="minorHAnsi" w:cstheme="minorHAnsi"/>
          <w:sz w:val="22"/>
          <w:szCs w:val="22"/>
        </w:rPr>
        <w:t xml:space="preserve">w pkt 1 lit. </w:t>
      </w:r>
      <w:r w:rsidR="008764AF">
        <w:rPr>
          <w:rFonts w:asciiTheme="minorHAnsi" w:hAnsiTheme="minorHAnsi" w:cstheme="minorHAnsi"/>
          <w:sz w:val="22"/>
          <w:szCs w:val="22"/>
        </w:rPr>
        <w:t>c</w:t>
      </w:r>
      <w:r w:rsidR="007F1D31" w:rsidRPr="002A7F93">
        <w:rPr>
          <w:rFonts w:asciiTheme="minorHAnsi" w:hAnsiTheme="minorHAnsi" w:cstheme="minorHAnsi"/>
          <w:sz w:val="22"/>
          <w:szCs w:val="22"/>
        </w:rPr>
        <w:t xml:space="preserve">) oraz </w:t>
      </w:r>
      <w:r w:rsidR="008764AF">
        <w:rPr>
          <w:rFonts w:asciiTheme="minorHAnsi" w:hAnsiTheme="minorHAnsi" w:cstheme="minorHAnsi"/>
          <w:sz w:val="22"/>
          <w:szCs w:val="22"/>
        </w:rPr>
        <w:t>d</w:t>
      </w:r>
      <w:r w:rsidR="007F1D31" w:rsidRPr="002A7F93">
        <w:rPr>
          <w:rFonts w:asciiTheme="minorHAnsi" w:hAnsiTheme="minorHAnsi" w:cstheme="minorHAnsi"/>
          <w:sz w:val="22"/>
          <w:szCs w:val="22"/>
        </w:rPr>
        <w:t>)</w:t>
      </w:r>
      <w:r w:rsidR="007F1D31">
        <w:rPr>
          <w:rFonts w:asciiTheme="minorHAnsi" w:hAnsiTheme="minorHAnsi" w:cstheme="minorHAnsi"/>
          <w:sz w:val="22"/>
          <w:szCs w:val="22"/>
        </w:rPr>
        <w:t xml:space="preserve">, </w:t>
      </w:r>
      <w:r w:rsidR="007F1D31" w:rsidRPr="002A7F93">
        <w:rPr>
          <w:rFonts w:asciiTheme="minorHAnsi" w:hAnsiTheme="minorHAnsi" w:cstheme="minorHAnsi"/>
          <w:sz w:val="22"/>
          <w:szCs w:val="22"/>
        </w:rPr>
        <w:t>służą</w:t>
      </w:r>
      <w:r w:rsidR="007F1D31">
        <w:rPr>
          <w:rFonts w:asciiTheme="minorHAnsi" w:hAnsiTheme="minorHAnsi" w:cstheme="minorHAnsi"/>
          <w:sz w:val="22"/>
          <w:szCs w:val="22"/>
        </w:rPr>
        <w:t>cych</w:t>
      </w:r>
      <w:r w:rsidR="007F1D31" w:rsidRPr="002A7F93">
        <w:rPr>
          <w:rFonts w:asciiTheme="minorHAnsi" w:hAnsiTheme="minorHAnsi" w:cstheme="minorHAnsi"/>
          <w:sz w:val="22"/>
          <w:szCs w:val="22"/>
        </w:rPr>
        <w:t xml:space="preserve"> do oceny oferty w zakresie kryterium </w:t>
      </w:r>
      <w:r w:rsidR="008764AF">
        <w:rPr>
          <w:rFonts w:asciiTheme="minorHAnsi" w:hAnsiTheme="minorHAnsi" w:cstheme="minorHAnsi"/>
          <w:sz w:val="22"/>
          <w:szCs w:val="22"/>
        </w:rPr>
        <w:t>„parametry techniczne”/</w:t>
      </w:r>
      <w:r w:rsidR="007F1D31">
        <w:rPr>
          <w:rFonts w:asciiTheme="minorHAnsi" w:hAnsiTheme="minorHAnsi" w:cstheme="minorHAnsi"/>
          <w:sz w:val="22"/>
          <w:szCs w:val="22"/>
        </w:rPr>
        <w:t>„okres</w:t>
      </w:r>
      <w:r w:rsidR="002C798B">
        <w:rPr>
          <w:rFonts w:asciiTheme="minorHAnsi" w:hAnsiTheme="minorHAnsi" w:cstheme="minorHAnsi"/>
          <w:sz w:val="22"/>
          <w:szCs w:val="22"/>
        </w:rPr>
        <w:t xml:space="preserve"> </w:t>
      </w:r>
      <w:r w:rsidR="007F1D31">
        <w:rPr>
          <w:rFonts w:asciiTheme="minorHAnsi" w:hAnsiTheme="minorHAnsi" w:cstheme="minorHAnsi"/>
          <w:sz w:val="22"/>
          <w:szCs w:val="22"/>
        </w:rPr>
        <w:t>gwarancji”</w:t>
      </w:r>
      <w:r w:rsidRPr="0021396A">
        <w:rPr>
          <w:rFonts w:asciiTheme="minorHAnsi" w:hAnsiTheme="minorHAnsi" w:cstheme="minorHAnsi"/>
          <w:sz w:val="22"/>
          <w:szCs w:val="22"/>
        </w:rPr>
        <w:t>.</w:t>
      </w:r>
    </w:p>
    <w:p w14:paraId="6DEDF94C" w14:textId="77777777" w:rsidR="00C63E6A" w:rsidRPr="00C63E6A" w:rsidRDefault="00C63E6A" w:rsidP="00603C50">
      <w:pPr>
        <w:pStyle w:val="Akapitzlist"/>
        <w:numPr>
          <w:ilvl w:val="0"/>
          <w:numId w:val="66"/>
        </w:numPr>
        <w:spacing w:after="60"/>
        <w:ind w:left="714" w:hanging="357"/>
        <w:rPr>
          <w:rFonts w:asciiTheme="minorHAnsi" w:hAnsiTheme="minorHAnsi" w:cstheme="minorHAnsi"/>
          <w:i/>
          <w:sz w:val="22"/>
          <w:szCs w:val="22"/>
        </w:rPr>
      </w:pPr>
      <w:r w:rsidRPr="00C63E6A">
        <w:rPr>
          <w:rFonts w:asciiTheme="minorHAnsi" w:eastAsiaTheme="minorHAnsi" w:hAnsiTheme="minorHAnsi" w:cstheme="minorHAnsi"/>
          <w:sz w:val="22"/>
          <w:szCs w:val="22"/>
        </w:rPr>
        <w:t xml:space="preserve">W toku badania i oceny ofert Zamawiający może żądać od wykonawców wyjaśnień dotyczących treści złożonych przez nich ofert oraz przedmiotowych środków dowodowych lub innych składanych dokumentów lub oświadczeń. Wykonawcy są zobowiązani do przedstawienia wyjaśnień w terminie wskazanym przez Zamawiającego. </w:t>
      </w:r>
    </w:p>
    <w:p w14:paraId="324CBE42" w14:textId="77777777" w:rsidR="00F5494C" w:rsidRPr="00185F65" w:rsidRDefault="00F5494C" w:rsidP="00A61633">
      <w:pPr>
        <w:spacing w:after="200"/>
        <w:rPr>
          <w:rFonts w:asciiTheme="minorHAnsi" w:hAnsiTheme="minorHAnsi" w:cstheme="minorHAnsi"/>
          <w:i/>
          <w:sz w:val="22"/>
          <w:szCs w:val="22"/>
        </w:rPr>
      </w:pPr>
    </w:p>
    <w:p w14:paraId="3D7F6272" w14:textId="77777777" w:rsidR="00384BD7" w:rsidRPr="000C6C8F" w:rsidRDefault="00384BD7" w:rsidP="00603C50">
      <w:pPr>
        <w:pStyle w:val="Default"/>
        <w:numPr>
          <w:ilvl w:val="0"/>
          <w:numId w:val="64"/>
        </w:numPr>
        <w:spacing w:after="120"/>
        <w:rPr>
          <w:rFonts w:asciiTheme="minorHAnsi" w:eastAsia="Calibri" w:hAnsiTheme="minorHAnsi" w:cstheme="minorHAnsi"/>
          <w:b/>
          <w:bCs/>
          <w:color w:val="auto"/>
          <w:sz w:val="26"/>
          <w:szCs w:val="26"/>
        </w:rPr>
      </w:pPr>
      <w:r w:rsidRPr="000C6C8F">
        <w:rPr>
          <w:rFonts w:asciiTheme="minorHAnsi" w:hAnsiTheme="minorHAnsi" w:cstheme="minorHAnsi"/>
          <w:b/>
          <w:bCs/>
          <w:sz w:val="26"/>
          <w:szCs w:val="26"/>
          <w:u w:val="single"/>
        </w:rPr>
        <w:t>Termin wykonania zamówienia</w:t>
      </w:r>
    </w:p>
    <w:p w14:paraId="298F10FB" w14:textId="3666ECBA" w:rsidR="0041182C" w:rsidRDefault="00384BD7" w:rsidP="00425D76">
      <w:pPr>
        <w:spacing w:after="200"/>
        <w:ind w:left="426"/>
        <w:rPr>
          <w:rFonts w:asciiTheme="minorHAnsi" w:hAnsiTheme="minorHAnsi" w:cstheme="minorHAnsi"/>
          <w:sz w:val="22"/>
          <w:szCs w:val="22"/>
        </w:rPr>
      </w:pPr>
      <w:r w:rsidRPr="00185F65">
        <w:rPr>
          <w:rFonts w:asciiTheme="minorHAnsi" w:hAnsiTheme="minorHAnsi" w:cstheme="minorHAnsi"/>
          <w:sz w:val="22"/>
          <w:szCs w:val="22"/>
        </w:rPr>
        <w:t xml:space="preserve">Wykonawca zobowiązany jest realizować </w:t>
      </w:r>
      <w:r w:rsidR="00857A5B" w:rsidRPr="00185F65">
        <w:rPr>
          <w:rFonts w:asciiTheme="minorHAnsi" w:hAnsiTheme="minorHAnsi" w:cstheme="minorHAnsi"/>
          <w:sz w:val="22"/>
          <w:szCs w:val="22"/>
        </w:rPr>
        <w:t xml:space="preserve">przedmiot zamówienia </w:t>
      </w:r>
      <w:r w:rsidR="0041182C" w:rsidRPr="00185F65">
        <w:rPr>
          <w:rFonts w:asciiTheme="minorHAnsi" w:hAnsiTheme="minorHAnsi" w:cstheme="minorHAnsi"/>
          <w:sz w:val="22"/>
          <w:szCs w:val="22"/>
        </w:rPr>
        <w:t>w terminie</w:t>
      </w:r>
      <w:r w:rsidR="000E70B2">
        <w:rPr>
          <w:rFonts w:asciiTheme="minorHAnsi" w:hAnsiTheme="minorHAnsi" w:cstheme="minorHAnsi"/>
          <w:sz w:val="22"/>
          <w:szCs w:val="22"/>
        </w:rPr>
        <w:t>:</w:t>
      </w:r>
    </w:p>
    <w:p w14:paraId="488EEFAA" w14:textId="799A830E" w:rsidR="001F73E5" w:rsidRDefault="001F73E5" w:rsidP="00425D76">
      <w:pPr>
        <w:spacing w:after="200"/>
        <w:ind w:left="426"/>
        <w:rPr>
          <w:rFonts w:asciiTheme="minorHAnsi" w:hAnsiTheme="minorHAnsi" w:cstheme="minorHAnsi"/>
          <w:sz w:val="22"/>
          <w:szCs w:val="22"/>
        </w:rPr>
      </w:pPr>
      <w:r>
        <w:rPr>
          <w:rFonts w:asciiTheme="minorHAnsi" w:hAnsiTheme="minorHAnsi" w:cstheme="minorHAnsi"/>
          <w:sz w:val="22"/>
          <w:szCs w:val="22"/>
        </w:rPr>
        <w:t xml:space="preserve">Pakiet nr 1 – do 10 tygodni od dnia zawarcia umowy, </w:t>
      </w:r>
    </w:p>
    <w:p w14:paraId="7E7A2B6C" w14:textId="4B7C4BAB" w:rsidR="001F73E5" w:rsidRDefault="001F73E5" w:rsidP="001F73E5">
      <w:pPr>
        <w:spacing w:after="200"/>
        <w:ind w:left="426"/>
        <w:rPr>
          <w:rFonts w:asciiTheme="minorHAnsi" w:hAnsiTheme="minorHAnsi" w:cstheme="minorHAnsi"/>
          <w:sz w:val="22"/>
          <w:szCs w:val="22"/>
        </w:rPr>
      </w:pPr>
      <w:r>
        <w:rPr>
          <w:rFonts w:asciiTheme="minorHAnsi" w:hAnsiTheme="minorHAnsi" w:cstheme="minorHAnsi"/>
          <w:sz w:val="22"/>
          <w:szCs w:val="22"/>
        </w:rPr>
        <w:t xml:space="preserve">Pakiet nr </w:t>
      </w:r>
      <w:r w:rsidR="00BB3594">
        <w:rPr>
          <w:rFonts w:asciiTheme="minorHAnsi" w:hAnsiTheme="minorHAnsi" w:cstheme="minorHAnsi"/>
          <w:sz w:val="22"/>
          <w:szCs w:val="22"/>
        </w:rPr>
        <w:t>2</w:t>
      </w:r>
      <w:r>
        <w:rPr>
          <w:rFonts w:asciiTheme="minorHAnsi" w:hAnsiTheme="minorHAnsi" w:cstheme="minorHAnsi"/>
          <w:sz w:val="22"/>
          <w:szCs w:val="22"/>
        </w:rPr>
        <w:t xml:space="preserve"> – do </w:t>
      </w:r>
      <w:r w:rsidR="00BB3594">
        <w:rPr>
          <w:rFonts w:asciiTheme="minorHAnsi" w:hAnsiTheme="minorHAnsi" w:cstheme="minorHAnsi"/>
          <w:sz w:val="22"/>
          <w:szCs w:val="22"/>
        </w:rPr>
        <w:t xml:space="preserve">6 </w:t>
      </w:r>
      <w:r>
        <w:rPr>
          <w:rFonts w:asciiTheme="minorHAnsi" w:hAnsiTheme="minorHAnsi" w:cstheme="minorHAnsi"/>
          <w:sz w:val="22"/>
          <w:szCs w:val="22"/>
        </w:rPr>
        <w:t xml:space="preserve">tygodni od dnia zawarcia umowy, </w:t>
      </w:r>
    </w:p>
    <w:p w14:paraId="138BCFA1" w14:textId="45CF24D9" w:rsidR="00BB3594" w:rsidRDefault="00BB3594" w:rsidP="00BB3594">
      <w:pPr>
        <w:spacing w:after="200"/>
        <w:ind w:left="426"/>
        <w:rPr>
          <w:rFonts w:asciiTheme="minorHAnsi" w:hAnsiTheme="minorHAnsi" w:cstheme="minorHAnsi"/>
          <w:sz w:val="22"/>
          <w:szCs w:val="22"/>
        </w:rPr>
      </w:pPr>
      <w:r>
        <w:rPr>
          <w:rFonts w:asciiTheme="minorHAnsi" w:hAnsiTheme="minorHAnsi" w:cstheme="minorHAnsi"/>
          <w:sz w:val="22"/>
          <w:szCs w:val="22"/>
        </w:rPr>
        <w:t xml:space="preserve">Pakiet nr </w:t>
      </w:r>
      <w:r>
        <w:rPr>
          <w:rFonts w:asciiTheme="minorHAnsi" w:hAnsiTheme="minorHAnsi" w:cstheme="minorHAnsi"/>
          <w:sz w:val="22"/>
          <w:szCs w:val="22"/>
        </w:rPr>
        <w:t>3</w:t>
      </w:r>
      <w:r>
        <w:rPr>
          <w:rFonts w:asciiTheme="minorHAnsi" w:hAnsiTheme="minorHAnsi" w:cstheme="minorHAnsi"/>
          <w:sz w:val="22"/>
          <w:szCs w:val="22"/>
        </w:rPr>
        <w:t xml:space="preserve"> – do </w:t>
      </w:r>
      <w:r>
        <w:rPr>
          <w:rFonts w:asciiTheme="minorHAnsi" w:hAnsiTheme="minorHAnsi" w:cstheme="minorHAnsi"/>
          <w:sz w:val="22"/>
          <w:szCs w:val="22"/>
        </w:rPr>
        <w:t>6</w:t>
      </w:r>
      <w:r>
        <w:rPr>
          <w:rFonts w:asciiTheme="minorHAnsi" w:hAnsiTheme="minorHAnsi" w:cstheme="minorHAnsi"/>
          <w:sz w:val="22"/>
          <w:szCs w:val="22"/>
        </w:rPr>
        <w:t xml:space="preserve"> tygodni od dnia zawarcia umowy, </w:t>
      </w:r>
    </w:p>
    <w:p w14:paraId="75A9040A" w14:textId="497DB274" w:rsidR="00BB3594" w:rsidRDefault="00BB3594" w:rsidP="00BB3594">
      <w:pPr>
        <w:spacing w:after="200"/>
        <w:ind w:left="426"/>
        <w:rPr>
          <w:rFonts w:asciiTheme="minorHAnsi" w:hAnsiTheme="minorHAnsi" w:cstheme="minorHAnsi"/>
          <w:sz w:val="22"/>
          <w:szCs w:val="22"/>
        </w:rPr>
      </w:pPr>
      <w:r>
        <w:rPr>
          <w:rFonts w:asciiTheme="minorHAnsi" w:hAnsiTheme="minorHAnsi" w:cstheme="minorHAnsi"/>
          <w:sz w:val="22"/>
          <w:szCs w:val="22"/>
        </w:rPr>
        <w:t xml:space="preserve">Pakiet nr </w:t>
      </w:r>
      <w:r>
        <w:rPr>
          <w:rFonts w:asciiTheme="minorHAnsi" w:hAnsiTheme="minorHAnsi" w:cstheme="minorHAnsi"/>
          <w:sz w:val="22"/>
          <w:szCs w:val="22"/>
        </w:rPr>
        <w:t>4</w:t>
      </w:r>
      <w:r>
        <w:rPr>
          <w:rFonts w:asciiTheme="minorHAnsi" w:hAnsiTheme="minorHAnsi" w:cstheme="minorHAnsi"/>
          <w:sz w:val="22"/>
          <w:szCs w:val="22"/>
        </w:rPr>
        <w:t xml:space="preserve"> – do </w:t>
      </w:r>
      <w:r>
        <w:rPr>
          <w:rFonts w:asciiTheme="minorHAnsi" w:hAnsiTheme="minorHAnsi" w:cstheme="minorHAnsi"/>
          <w:sz w:val="22"/>
          <w:szCs w:val="22"/>
        </w:rPr>
        <w:t>6</w:t>
      </w:r>
      <w:r>
        <w:rPr>
          <w:rFonts w:asciiTheme="minorHAnsi" w:hAnsiTheme="minorHAnsi" w:cstheme="minorHAnsi"/>
          <w:sz w:val="22"/>
          <w:szCs w:val="22"/>
        </w:rPr>
        <w:t xml:space="preserve"> tygodni od dnia zawarcia umowy, </w:t>
      </w:r>
    </w:p>
    <w:p w14:paraId="700CE872" w14:textId="35EB2EEB" w:rsidR="00BB3594" w:rsidRDefault="00BB3594" w:rsidP="00BB3594">
      <w:pPr>
        <w:spacing w:after="200"/>
        <w:ind w:left="426"/>
        <w:rPr>
          <w:rFonts w:asciiTheme="minorHAnsi" w:hAnsiTheme="minorHAnsi" w:cstheme="minorHAnsi"/>
          <w:sz w:val="22"/>
          <w:szCs w:val="22"/>
        </w:rPr>
      </w:pPr>
      <w:r>
        <w:rPr>
          <w:rFonts w:asciiTheme="minorHAnsi" w:hAnsiTheme="minorHAnsi" w:cstheme="minorHAnsi"/>
          <w:sz w:val="22"/>
          <w:szCs w:val="22"/>
        </w:rPr>
        <w:t xml:space="preserve">Pakiet nr </w:t>
      </w:r>
      <w:r>
        <w:rPr>
          <w:rFonts w:asciiTheme="minorHAnsi" w:hAnsiTheme="minorHAnsi" w:cstheme="minorHAnsi"/>
          <w:sz w:val="22"/>
          <w:szCs w:val="22"/>
        </w:rPr>
        <w:t>5</w:t>
      </w:r>
      <w:r>
        <w:rPr>
          <w:rFonts w:asciiTheme="minorHAnsi" w:hAnsiTheme="minorHAnsi" w:cstheme="minorHAnsi"/>
          <w:sz w:val="22"/>
          <w:szCs w:val="22"/>
        </w:rPr>
        <w:t xml:space="preserve"> – do </w:t>
      </w:r>
      <w:r>
        <w:rPr>
          <w:rFonts w:asciiTheme="minorHAnsi" w:hAnsiTheme="minorHAnsi" w:cstheme="minorHAnsi"/>
          <w:sz w:val="22"/>
          <w:szCs w:val="22"/>
        </w:rPr>
        <w:t>8</w:t>
      </w:r>
      <w:r>
        <w:rPr>
          <w:rFonts w:asciiTheme="minorHAnsi" w:hAnsiTheme="minorHAnsi" w:cstheme="minorHAnsi"/>
          <w:sz w:val="22"/>
          <w:szCs w:val="22"/>
        </w:rPr>
        <w:t xml:space="preserve"> tygodni od dnia zawarcia umowy, </w:t>
      </w:r>
    </w:p>
    <w:p w14:paraId="3A3E3E26" w14:textId="41DAE81D" w:rsidR="00BB3594" w:rsidRDefault="00BB3594" w:rsidP="00BB3594">
      <w:pPr>
        <w:spacing w:after="200"/>
        <w:ind w:left="426"/>
        <w:rPr>
          <w:rFonts w:asciiTheme="minorHAnsi" w:hAnsiTheme="minorHAnsi" w:cstheme="minorHAnsi"/>
          <w:sz w:val="22"/>
          <w:szCs w:val="22"/>
        </w:rPr>
      </w:pPr>
      <w:r>
        <w:rPr>
          <w:rFonts w:asciiTheme="minorHAnsi" w:hAnsiTheme="minorHAnsi" w:cstheme="minorHAnsi"/>
          <w:sz w:val="22"/>
          <w:szCs w:val="22"/>
        </w:rPr>
        <w:t xml:space="preserve">Pakiet nr </w:t>
      </w:r>
      <w:r>
        <w:rPr>
          <w:rFonts w:asciiTheme="minorHAnsi" w:hAnsiTheme="minorHAnsi" w:cstheme="minorHAnsi"/>
          <w:sz w:val="22"/>
          <w:szCs w:val="22"/>
        </w:rPr>
        <w:t>6</w:t>
      </w:r>
      <w:r>
        <w:rPr>
          <w:rFonts w:asciiTheme="minorHAnsi" w:hAnsiTheme="minorHAnsi" w:cstheme="minorHAnsi"/>
          <w:sz w:val="22"/>
          <w:szCs w:val="22"/>
        </w:rPr>
        <w:t xml:space="preserve"> – do </w:t>
      </w:r>
      <w:r>
        <w:rPr>
          <w:rFonts w:asciiTheme="minorHAnsi" w:hAnsiTheme="minorHAnsi" w:cstheme="minorHAnsi"/>
          <w:sz w:val="22"/>
          <w:szCs w:val="22"/>
        </w:rPr>
        <w:t>6</w:t>
      </w:r>
      <w:r>
        <w:rPr>
          <w:rFonts w:asciiTheme="minorHAnsi" w:hAnsiTheme="minorHAnsi" w:cstheme="minorHAnsi"/>
          <w:sz w:val="22"/>
          <w:szCs w:val="22"/>
        </w:rPr>
        <w:t xml:space="preserve"> tygodni od dnia zawarcia umowy, </w:t>
      </w:r>
    </w:p>
    <w:p w14:paraId="00E2FE77" w14:textId="0F3CAA75" w:rsidR="00BB3594" w:rsidRDefault="00BB3594" w:rsidP="00BB3594">
      <w:pPr>
        <w:spacing w:after="200"/>
        <w:ind w:left="426"/>
        <w:rPr>
          <w:rFonts w:asciiTheme="minorHAnsi" w:hAnsiTheme="minorHAnsi" w:cstheme="minorHAnsi"/>
          <w:sz w:val="22"/>
          <w:szCs w:val="22"/>
        </w:rPr>
      </w:pPr>
      <w:r>
        <w:rPr>
          <w:rFonts w:asciiTheme="minorHAnsi" w:hAnsiTheme="minorHAnsi" w:cstheme="minorHAnsi"/>
          <w:sz w:val="22"/>
          <w:szCs w:val="22"/>
        </w:rPr>
        <w:t xml:space="preserve">Pakiet nr </w:t>
      </w:r>
      <w:r>
        <w:rPr>
          <w:rFonts w:asciiTheme="minorHAnsi" w:hAnsiTheme="minorHAnsi" w:cstheme="minorHAnsi"/>
          <w:sz w:val="22"/>
          <w:szCs w:val="22"/>
        </w:rPr>
        <w:t>7</w:t>
      </w:r>
      <w:r>
        <w:rPr>
          <w:rFonts w:asciiTheme="minorHAnsi" w:hAnsiTheme="minorHAnsi" w:cstheme="minorHAnsi"/>
          <w:sz w:val="22"/>
          <w:szCs w:val="22"/>
        </w:rPr>
        <w:t xml:space="preserve"> – do </w:t>
      </w:r>
      <w:r>
        <w:rPr>
          <w:rFonts w:asciiTheme="minorHAnsi" w:hAnsiTheme="minorHAnsi" w:cstheme="minorHAnsi"/>
          <w:sz w:val="22"/>
          <w:szCs w:val="22"/>
        </w:rPr>
        <w:t>6</w:t>
      </w:r>
      <w:r>
        <w:rPr>
          <w:rFonts w:asciiTheme="minorHAnsi" w:hAnsiTheme="minorHAnsi" w:cstheme="minorHAnsi"/>
          <w:sz w:val="22"/>
          <w:szCs w:val="22"/>
        </w:rPr>
        <w:t xml:space="preserve"> tygodni od dnia zawarcia umowy, </w:t>
      </w:r>
    </w:p>
    <w:p w14:paraId="1F48D9B9" w14:textId="4E5AE66E" w:rsidR="00BB3594" w:rsidRDefault="00BB3594" w:rsidP="00BB3594">
      <w:pPr>
        <w:spacing w:after="200"/>
        <w:ind w:left="426"/>
        <w:rPr>
          <w:rFonts w:asciiTheme="minorHAnsi" w:hAnsiTheme="minorHAnsi" w:cstheme="minorHAnsi"/>
          <w:sz w:val="22"/>
          <w:szCs w:val="22"/>
        </w:rPr>
      </w:pPr>
      <w:r>
        <w:rPr>
          <w:rFonts w:asciiTheme="minorHAnsi" w:hAnsiTheme="minorHAnsi" w:cstheme="minorHAnsi"/>
          <w:sz w:val="22"/>
          <w:szCs w:val="22"/>
        </w:rPr>
        <w:t xml:space="preserve">Pakiet nr </w:t>
      </w:r>
      <w:r>
        <w:rPr>
          <w:rFonts w:asciiTheme="minorHAnsi" w:hAnsiTheme="minorHAnsi" w:cstheme="minorHAnsi"/>
          <w:sz w:val="22"/>
          <w:szCs w:val="22"/>
        </w:rPr>
        <w:t>8</w:t>
      </w:r>
      <w:r>
        <w:rPr>
          <w:rFonts w:asciiTheme="minorHAnsi" w:hAnsiTheme="minorHAnsi" w:cstheme="minorHAnsi"/>
          <w:sz w:val="22"/>
          <w:szCs w:val="22"/>
        </w:rPr>
        <w:t xml:space="preserve"> – do </w:t>
      </w:r>
      <w:r>
        <w:rPr>
          <w:rFonts w:asciiTheme="minorHAnsi" w:hAnsiTheme="minorHAnsi" w:cstheme="minorHAnsi"/>
          <w:sz w:val="22"/>
          <w:szCs w:val="22"/>
        </w:rPr>
        <w:t>6</w:t>
      </w:r>
      <w:r>
        <w:rPr>
          <w:rFonts w:asciiTheme="minorHAnsi" w:hAnsiTheme="minorHAnsi" w:cstheme="minorHAnsi"/>
          <w:sz w:val="22"/>
          <w:szCs w:val="22"/>
        </w:rPr>
        <w:t xml:space="preserve"> tygodni od dnia zawarcia umowy, </w:t>
      </w:r>
    </w:p>
    <w:p w14:paraId="48D5546A" w14:textId="42041DF2" w:rsidR="00BB3594" w:rsidRDefault="00BB3594" w:rsidP="00BB3594">
      <w:pPr>
        <w:spacing w:after="200"/>
        <w:ind w:left="426"/>
        <w:rPr>
          <w:rFonts w:asciiTheme="minorHAnsi" w:hAnsiTheme="minorHAnsi" w:cstheme="minorHAnsi"/>
          <w:sz w:val="22"/>
          <w:szCs w:val="22"/>
        </w:rPr>
      </w:pPr>
      <w:r>
        <w:rPr>
          <w:rFonts w:asciiTheme="minorHAnsi" w:hAnsiTheme="minorHAnsi" w:cstheme="minorHAnsi"/>
          <w:sz w:val="22"/>
          <w:szCs w:val="22"/>
        </w:rPr>
        <w:t xml:space="preserve">Pakiet nr </w:t>
      </w:r>
      <w:r>
        <w:rPr>
          <w:rFonts w:asciiTheme="minorHAnsi" w:hAnsiTheme="minorHAnsi" w:cstheme="minorHAnsi"/>
          <w:sz w:val="22"/>
          <w:szCs w:val="22"/>
        </w:rPr>
        <w:t>9</w:t>
      </w:r>
      <w:r>
        <w:rPr>
          <w:rFonts w:asciiTheme="minorHAnsi" w:hAnsiTheme="minorHAnsi" w:cstheme="minorHAnsi"/>
          <w:sz w:val="22"/>
          <w:szCs w:val="22"/>
        </w:rPr>
        <w:t xml:space="preserve"> – do </w:t>
      </w:r>
      <w:r>
        <w:rPr>
          <w:rFonts w:asciiTheme="minorHAnsi" w:hAnsiTheme="minorHAnsi" w:cstheme="minorHAnsi"/>
          <w:sz w:val="22"/>
          <w:szCs w:val="22"/>
        </w:rPr>
        <w:t>6</w:t>
      </w:r>
      <w:r>
        <w:rPr>
          <w:rFonts w:asciiTheme="minorHAnsi" w:hAnsiTheme="minorHAnsi" w:cstheme="minorHAnsi"/>
          <w:sz w:val="22"/>
          <w:szCs w:val="22"/>
        </w:rPr>
        <w:t xml:space="preserve"> tygodni od dnia zawarcia umowy, </w:t>
      </w:r>
    </w:p>
    <w:p w14:paraId="46DC4F55" w14:textId="11B3ACB9" w:rsidR="00BB3594" w:rsidRDefault="00BB3594" w:rsidP="00BB3594">
      <w:pPr>
        <w:spacing w:after="200"/>
        <w:ind w:left="426"/>
        <w:rPr>
          <w:rFonts w:asciiTheme="minorHAnsi" w:hAnsiTheme="minorHAnsi" w:cstheme="minorHAnsi"/>
          <w:sz w:val="22"/>
          <w:szCs w:val="22"/>
        </w:rPr>
      </w:pPr>
      <w:r>
        <w:rPr>
          <w:rFonts w:asciiTheme="minorHAnsi" w:hAnsiTheme="minorHAnsi" w:cstheme="minorHAnsi"/>
          <w:sz w:val="22"/>
          <w:szCs w:val="22"/>
        </w:rPr>
        <w:t xml:space="preserve">Pakiet nr </w:t>
      </w:r>
      <w:r>
        <w:rPr>
          <w:rFonts w:asciiTheme="minorHAnsi" w:hAnsiTheme="minorHAnsi" w:cstheme="minorHAnsi"/>
          <w:sz w:val="22"/>
          <w:szCs w:val="22"/>
        </w:rPr>
        <w:t>10</w:t>
      </w:r>
      <w:r>
        <w:rPr>
          <w:rFonts w:asciiTheme="minorHAnsi" w:hAnsiTheme="minorHAnsi" w:cstheme="minorHAnsi"/>
          <w:sz w:val="22"/>
          <w:szCs w:val="22"/>
        </w:rPr>
        <w:t xml:space="preserve"> – do 6 tygodni od dnia zawarcia umowy, </w:t>
      </w:r>
    </w:p>
    <w:p w14:paraId="64FCDA22" w14:textId="55E301F4" w:rsidR="00B96194" w:rsidRDefault="00BB3594" w:rsidP="00BB3594">
      <w:pPr>
        <w:spacing w:after="200"/>
        <w:ind w:left="426"/>
        <w:rPr>
          <w:rFonts w:asciiTheme="minorHAnsi" w:hAnsiTheme="minorHAnsi" w:cstheme="minorHAnsi"/>
          <w:sz w:val="22"/>
          <w:szCs w:val="22"/>
        </w:rPr>
      </w:pPr>
      <w:r>
        <w:rPr>
          <w:rFonts w:asciiTheme="minorHAnsi" w:hAnsiTheme="minorHAnsi" w:cstheme="minorHAnsi"/>
          <w:sz w:val="22"/>
          <w:szCs w:val="22"/>
        </w:rPr>
        <w:lastRenderedPageBreak/>
        <w:t xml:space="preserve">Pakiet nr </w:t>
      </w:r>
      <w:r>
        <w:rPr>
          <w:rFonts w:asciiTheme="minorHAnsi" w:hAnsiTheme="minorHAnsi" w:cstheme="minorHAnsi"/>
          <w:sz w:val="22"/>
          <w:szCs w:val="22"/>
        </w:rPr>
        <w:t>11</w:t>
      </w:r>
      <w:r>
        <w:rPr>
          <w:rFonts w:asciiTheme="minorHAnsi" w:hAnsiTheme="minorHAnsi" w:cstheme="minorHAnsi"/>
          <w:sz w:val="22"/>
          <w:szCs w:val="22"/>
        </w:rPr>
        <w:t xml:space="preserve"> – do 6 tygodni od dnia zawarcia umowy</w:t>
      </w:r>
      <w:r>
        <w:rPr>
          <w:rFonts w:asciiTheme="minorHAnsi" w:hAnsiTheme="minorHAnsi" w:cstheme="minorHAnsi"/>
          <w:sz w:val="22"/>
          <w:szCs w:val="22"/>
        </w:rPr>
        <w:t>.</w:t>
      </w:r>
    </w:p>
    <w:p w14:paraId="194E79C5" w14:textId="77777777" w:rsidR="00BB3594" w:rsidRPr="00185F65" w:rsidRDefault="00BB3594" w:rsidP="00BB3594">
      <w:pPr>
        <w:spacing w:after="200"/>
        <w:ind w:left="426"/>
        <w:rPr>
          <w:rFonts w:asciiTheme="minorHAnsi" w:hAnsiTheme="minorHAnsi" w:cstheme="minorHAnsi"/>
          <w:sz w:val="22"/>
          <w:szCs w:val="22"/>
        </w:rPr>
      </w:pPr>
    </w:p>
    <w:p w14:paraId="052EA61E" w14:textId="1AE48CC8" w:rsidR="005B712C" w:rsidRPr="000C6C8F" w:rsidRDefault="001F3109" w:rsidP="00603C50">
      <w:pPr>
        <w:pStyle w:val="Default"/>
        <w:numPr>
          <w:ilvl w:val="0"/>
          <w:numId w:val="64"/>
        </w:numPr>
        <w:spacing w:after="120"/>
        <w:jc w:val="both"/>
        <w:rPr>
          <w:rFonts w:asciiTheme="minorHAnsi" w:eastAsia="Calibri" w:hAnsiTheme="minorHAnsi" w:cstheme="minorHAnsi"/>
          <w:b/>
          <w:bCs/>
          <w:color w:val="FF0000"/>
          <w:sz w:val="26"/>
          <w:szCs w:val="26"/>
          <w:u w:val="single"/>
        </w:rPr>
      </w:pPr>
      <w:r w:rsidRPr="000C6C8F">
        <w:rPr>
          <w:rFonts w:asciiTheme="minorHAnsi" w:hAnsiTheme="minorHAnsi" w:cstheme="minorHAnsi"/>
          <w:b/>
          <w:bCs/>
          <w:sz w:val="26"/>
          <w:szCs w:val="26"/>
          <w:u w:val="single"/>
        </w:rPr>
        <w:t>P</w:t>
      </w:r>
      <w:r w:rsidR="009C5A68" w:rsidRPr="000C6C8F">
        <w:rPr>
          <w:rFonts w:asciiTheme="minorHAnsi" w:hAnsiTheme="minorHAnsi" w:cstheme="minorHAnsi"/>
          <w:b/>
          <w:bCs/>
          <w:sz w:val="26"/>
          <w:szCs w:val="26"/>
          <w:u w:val="single"/>
        </w:rPr>
        <w:t>odstawy wykluczenia</w:t>
      </w:r>
      <w:r w:rsidR="00A26338" w:rsidRPr="000C6C8F">
        <w:rPr>
          <w:rFonts w:asciiTheme="minorHAnsi" w:hAnsiTheme="minorHAnsi" w:cstheme="minorHAnsi"/>
          <w:b/>
          <w:bCs/>
          <w:sz w:val="26"/>
          <w:szCs w:val="26"/>
          <w:u w:val="single"/>
        </w:rPr>
        <w:t xml:space="preserve"> Wykonawcy z postępowania</w:t>
      </w:r>
      <w:r w:rsidRPr="000C6C8F">
        <w:rPr>
          <w:rFonts w:asciiTheme="minorHAnsi" w:hAnsiTheme="minorHAnsi" w:cstheme="minorHAnsi"/>
          <w:sz w:val="26"/>
          <w:szCs w:val="26"/>
          <w:u w:val="single"/>
        </w:rPr>
        <w:t xml:space="preserve"> </w:t>
      </w:r>
    </w:p>
    <w:p w14:paraId="081C739F" w14:textId="5A319858" w:rsidR="0002033B" w:rsidRPr="00185F65" w:rsidRDefault="009C5A68" w:rsidP="00603C50">
      <w:pPr>
        <w:pStyle w:val="Akapitzlist"/>
        <w:numPr>
          <w:ilvl w:val="1"/>
          <w:numId w:val="65"/>
        </w:numPr>
        <w:spacing w:after="60"/>
        <w:rPr>
          <w:rFonts w:asciiTheme="minorHAnsi" w:hAnsiTheme="minorHAnsi" w:cstheme="minorHAnsi"/>
          <w:b/>
          <w:i/>
          <w:sz w:val="22"/>
          <w:szCs w:val="22"/>
        </w:rPr>
      </w:pPr>
      <w:r w:rsidRPr="00185F65">
        <w:rPr>
          <w:rFonts w:asciiTheme="minorHAnsi" w:hAnsiTheme="minorHAnsi" w:cstheme="minorHAnsi"/>
          <w:sz w:val="22"/>
          <w:szCs w:val="22"/>
        </w:rPr>
        <w:t>O udzielenie zamówienia mogą ubiegać się Wykonawcy, którzy nie podlegają wykluczeniu</w:t>
      </w:r>
      <w:r w:rsidR="001843B9">
        <w:rPr>
          <w:rFonts w:asciiTheme="minorHAnsi" w:hAnsiTheme="minorHAnsi" w:cstheme="minorHAnsi"/>
          <w:sz w:val="22"/>
          <w:szCs w:val="22"/>
        </w:rPr>
        <w:t xml:space="preserve">                           </w:t>
      </w:r>
      <w:r w:rsidR="002F1164" w:rsidRPr="00185F65">
        <w:rPr>
          <w:rFonts w:asciiTheme="minorHAnsi" w:hAnsiTheme="minorHAnsi" w:cstheme="minorHAnsi"/>
          <w:sz w:val="22"/>
          <w:szCs w:val="22"/>
        </w:rPr>
        <w:t xml:space="preserve"> </w:t>
      </w:r>
      <w:r w:rsidRPr="00185F65">
        <w:rPr>
          <w:rFonts w:asciiTheme="minorHAnsi" w:hAnsiTheme="minorHAnsi" w:cstheme="minorHAnsi"/>
          <w:sz w:val="22"/>
          <w:szCs w:val="22"/>
        </w:rPr>
        <w:t>na</w:t>
      </w:r>
      <w:r w:rsidR="001843B9">
        <w:rPr>
          <w:rFonts w:asciiTheme="minorHAnsi" w:hAnsiTheme="minorHAnsi" w:cstheme="minorHAnsi"/>
          <w:sz w:val="22"/>
          <w:szCs w:val="22"/>
        </w:rPr>
        <w:t xml:space="preserve"> </w:t>
      </w:r>
      <w:r w:rsidRPr="00185F65">
        <w:rPr>
          <w:rFonts w:asciiTheme="minorHAnsi" w:hAnsiTheme="minorHAnsi" w:cstheme="minorHAnsi"/>
          <w:sz w:val="22"/>
          <w:szCs w:val="22"/>
        </w:rPr>
        <w:t>podstawie</w:t>
      </w:r>
      <w:r w:rsidR="0002033B" w:rsidRPr="00185F65">
        <w:rPr>
          <w:rFonts w:asciiTheme="minorHAnsi" w:hAnsiTheme="minorHAnsi" w:cstheme="minorHAnsi"/>
          <w:sz w:val="22"/>
          <w:szCs w:val="22"/>
        </w:rPr>
        <w:t>:</w:t>
      </w:r>
    </w:p>
    <w:p w14:paraId="30A8F66D" w14:textId="2B32E4ED" w:rsidR="0002033B" w:rsidRPr="00185F65" w:rsidRDefault="009C5A68" w:rsidP="00603C50">
      <w:pPr>
        <w:pStyle w:val="Akapitzlist"/>
        <w:numPr>
          <w:ilvl w:val="0"/>
          <w:numId w:val="55"/>
        </w:numPr>
        <w:spacing w:after="60"/>
        <w:ind w:left="1071" w:hanging="357"/>
        <w:rPr>
          <w:rFonts w:asciiTheme="minorHAnsi" w:hAnsiTheme="minorHAnsi" w:cstheme="minorHAnsi"/>
          <w:b/>
          <w:i/>
          <w:sz w:val="22"/>
          <w:szCs w:val="22"/>
        </w:rPr>
      </w:pPr>
      <w:r w:rsidRPr="00185F65">
        <w:rPr>
          <w:rFonts w:asciiTheme="minorHAnsi" w:hAnsiTheme="minorHAnsi" w:cstheme="minorHAnsi"/>
          <w:sz w:val="22"/>
          <w:szCs w:val="22"/>
        </w:rPr>
        <w:t>art. 108 ust. 1</w:t>
      </w:r>
      <w:r w:rsidR="005B712C" w:rsidRPr="00185F65">
        <w:rPr>
          <w:rFonts w:asciiTheme="minorHAnsi" w:hAnsiTheme="minorHAnsi" w:cstheme="minorHAnsi"/>
          <w:sz w:val="22"/>
          <w:szCs w:val="22"/>
        </w:rPr>
        <w:t xml:space="preserve"> </w:t>
      </w:r>
      <w:r w:rsidR="00263A0B" w:rsidRPr="00185F65">
        <w:rPr>
          <w:rFonts w:asciiTheme="minorHAnsi" w:hAnsiTheme="minorHAnsi" w:cstheme="minorHAnsi"/>
          <w:sz w:val="22"/>
          <w:szCs w:val="22"/>
        </w:rPr>
        <w:t xml:space="preserve">ustawy </w:t>
      </w:r>
      <w:proofErr w:type="spellStart"/>
      <w:r w:rsidR="00263A0B" w:rsidRPr="00185F65">
        <w:rPr>
          <w:rFonts w:asciiTheme="minorHAnsi" w:hAnsiTheme="minorHAnsi" w:cstheme="minorHAnsi"/>
          <w:sz w:val="22"/>
          <w:szCs w:val="22"/>
        </w:rPr>
        <w:t>Pzp</w:t>
      </w:r>
      <w:proofErr w:type="spellEnd"/>
      <w:r w:rsidR="001843B9">
        <w:rPr>
          <w:rFonts w:asciiTheme="minorHAnsi" w:hAnsiTheme="minorHAnsi" w:cstheme="minorHAnsi"/>
          <w:sz w:val="22"/>
          <w:szCs w:val="22"/>
        </w:rPr>
        <w:t>.,</w:t>
      </w:r>
    </w:p>
    <w:p w14:paraId="19928A41" w14:textId="5A8531B6" w:rsidR="00B14CF1" w:rsidRPr="00185F65" w:rsidRDefault="00B14CF1" w:rsidP="00603C50">
      <w:pPr>
        <w:pStyle w:val="Akapitzlist"/>
        <w:numPr>
          <w:ilvl w:val="0"/>
          <w:numId w:val="55"/>
        </w:numPr>
        <w:spacing w:after="60"/>
        <w:ind w:left="1071" w:hanging="357"/>
        <w:rPr>
          <w:rFonts w:asciiTheme="minorHAnsi" w:hAnsiTheme="minorHAnsi" w:cstheme="minorHAnsi"/>
          <w:b/>
          <w:i/>
          <w:sz w:val="22"/>
          <w:szCs w:val="22"/>
        </w:rPr>
      </w:pPr>
      <w:r w:rsidRPr="00185F65">
        <w:rPr>
          <w:rFonts w:asciiTheme="minorHAnsi" w:hAnsiTheme="minorHAnsi" w:cstheme="minorHAnsi"/>
          <w:sz w:val="22"/>
          <w:szCs w:val="22"/>
        </w:rPr>
        <w:t>art. 109 ust. 1 pkt 4</w:t>
      </w:r>
      <w:r w:rsidR="001843B9">
        <w:rPr>
          <w:rFonts w:asciiTheme="minorHAnsi" w:hAnsiTheme="minorHAnsi" w:cstheme="minorHAnsi"/>
          <w:sz w:val="22"/>
          <w:szCs w:val="22"/>
        </w:rPr>
        <w:t xml:space="preserve"> </w:t>
      </w:r>
      <w:r w:rsidRPr="00185F65">
        <w:rPr>
          <w:rFonts w:asciiTheme="minorHAnsi" w:hAnsiTheme="minorHAnsi" w:cstheme="minorHAnsi"/>
          <w:sz w:val="22"/>
          <w:szCs w:val="22"/>
        </w:rPr>
        <w:t xml:space="preserve">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w:t>
      </w:r>
      <w:r w:rsidR="001843B9">
        <w:rPr>
          <w:rFonts w:asciiTheme="minorHAnsi" w:hAnsiTheme="minorHAnsi" w:cstheme="minorHAnsi"/>
          <w:sz w:val="22"/>
          <w:szCs w:val="22"/>
        </w:rPr>
        <w:t>,</w:t>
      </w:r>
      <w:r w:rsidRPr="00185F65">
        <w:rPr>
          <w:rFonts w:asciiTheme="minorHAnsi" w:hAnsiTheme="minorHAnsi" w:cstheme="minorHAnsi"/>
          <w:sz w:val="22"/>
          <w:szCs w:val="22"/>
        </w:rPr>
        <w:t xml:space="preserve"> </w:t>
      </w:r>
    </w:p>
    <w:p w14:paraId="66800D63" w14:textId="4BA6790B" w:rsidR="0002033B" w:rsidRPr="00710FDE" w:rsidRDefault="0002033B" w:rsidP="00603C50">
      <w:pPr>
        <w:pStyle w:val="Akapitzlist"/>
        <w:numPr>
          <w:ilvl w:val="0"/>
          <w:numId w:val="55"/>
        </w:numPr>
        <w:spacing w:after="60"/>
        <w:ind w:left="1071" w:hanging="357"/>
        <w:rPr>
          <w:rFonts w:asciiTheme="minorHAnsi" w:hAnsiTheme="minorHAnsi" w:cstheme="minorHAnsi"/>
          <w:b/>
          <w:i/>
          <w:color w:val="000000" w:themeColor="text1"/>
          <w:sz w:val="22"/>
          <w:szCs w:val="22"/>
        </w:rPr>
      </w:pPr>
      <w:r w:rsidRPr="00710FDE">
        <w:rPr>
          <w:rFonts w:asciiTheme="minorHAnsi" w:hAnsiTheme="minorHAnsi" w:cstheme="minorHAnsi"/>
          <w:color w:val="000000" w:themeColor="text1"/>
          <w:sz w:val="22"/>
          <w:szCs w:val="22"/>
        </w:rPr>
        <w:t>art. 5k rozporządzenia Rady (UE) nr 833/2014 z dnia 31 lipca 2014 r. dotyczącego środków ograniczających w związku z działaniami Rosji destabi</w:t>
      </w:r>
      <w:r w:rsidR="00E328B0" w:rsidRPr="00710FDE">
        <w:rPr>
          <w:rFonts w:asciiTheme="minorHAnsi" w:hAnsiTheme="minorHAnsi" w:cstheme="minorHAnsi"/>
          <w:color w:val="000000" w:themeColor="text1"/>
          <w:sz w:val="22"/>
          <w:szCs w:val="22"/>
        </w:rPr>
        <w:t>lizującymi sytuację na Ukrainie,</w:t>
      </w:r>
    </w:p>
    <w:p w14:paraId="14B5C23F" w14:textId="42D0F63F" w:rsidR="00E328B0" w:rsidRPr="00710FDE" w:rsidRDefault="00E328B0" w:rsidP="00603C50">
      <w:pPr>
        <w:pStyle w:val="Akapitzlist"/>
        <w:numPr>
          <w:ilvl w:val="0"/>
          <w:numId w:val="55"/>
        </w:numPr>
        <w:spacing w:after="60"/>
        <w:ind w:left="1071" w:hanging="357"/>
        <w:rPr>
          <w:rFonts w:asciiTheme="minorHAnsi" w:hAnsiTheme="minorHAnsi" w:cstheme="minorHAnsi"/>
          <w:b/>
          <w:i/>
          <w:color w:val="000000" w:themeColor="text1"/>
          <w:sz w:val="22"/>
          <w:szCs w:val="22"/>
        </w:rPr>
      </w:pPr>
      <w:r w:rsidRPr="00710FDE">
        <w:rPr>
          <w:rFonts w:asciiTheme="minorHAnsi" w:hAnsiTheme="minorHAnsi" w:cstheme="minorHAnsi"/>
          <w:color w:val="000000" w:themeColor="text1"/>
          <w:sz w:val="22"/>
          <w:szCs w:val="22"/>
        </w:rPr>
        <w:t>art. 7 ust. 1 ustawy z dnia 13 kwietnia 2022 r. o</w:t>
      </w:r>
      <w:r w:rsidR="005B2B2A" w:rsidRPr="00710FDE">
        <w:rPr>
          <w:rFonts w:asciiTheme="minorHAnsi" w:hAnsiTheme="minorHAnsi" w:cstheme="minorHAnsi"/>
          <w:color w:val="000000" w:themeColor="text1"/>
          <w:sz w:val="22"/>
          <w:szCs w:val="22"/>
        </w:rPr>
        <w:t xml:space="preserve"> </w:t>
      </w:r>
      <w:r w:rsidRPr="00710FDE">
        <w:rPr>
          <w:rFonts w:asciiTheme="minorHAnsi" w:hAnsiTheme="minorHAnsi" w:cstheme="minorHAnsi"/>
          <w:color w:val="000000" w:themeColor="text1"/>
          <w:sz w:val="22"/>
          <w:szCs w:val="22"/>
        </w:rPr>
        <w:t>szczególnych rozwiązaniach w zakresie przeciwdziałania wspieraniu agresji na Ukrainę oraz służących ochronie bezpieczeństwa narodowego</w:t>
      </w:r>
      <w:r w:rsidR="001843B9" w:rsidRPr="00710FDE">
        <w:rPr>
          <w:rFonts w:asciiTheme="minorHAnsi" w:hAnsiTheme="minorHAnsi" w:cstheme="minorHAnsi"/>
          <w:color w:val="000000" w:themeColor="text1"/>
          <w:sz w:val="22"/>
          <w:szCs w:val="22"/>
        </w:rPr>
        <w:t>.</w:t>
      </w:r>
    </w:p>
    <w:p w14:paraId="380943EC" w14:textId="2C04A7A1" w:rsidR="00A26338" w:rsidRPr="00185F65" w:rsidRDefault="00A26338"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Wykonawca jest zobowiązany wykazać, że nie podlega wykluczeniu z postępowania.</w:t>
      </w:r>
    </w:p>
    <w:p w14:paraId="3B469983" w14:textId="4ECDDD8D" w:rsidR="00A669B0" w:rsidRPr="00185F65" w:rsidRDefault="00F656FD" w:rsidP="00603C50">
      <w:pPr>
        <w:pStyle w:val="Akapitzlist"/>
        <w:numPr>
          <w:ilvl w:val="1"/>
          <w:numId w:val="65"/>
        </w:numPr>
        <w:spacing w:after="60"/>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Z postępowania</w:t>
      </w:r>
      <w:r w:rsidR="00A669B0" w:rsidRPr="00185F65">
        <w:rPr>
          <w:rFonts w:asciiTheme="minorHAnsi" w:eastAsiaTheme="minorHAnsi" w:hAnsiTheme="minorHAnsi" w:cstheme="minorHAnsi"/>
          <w:color w:val="000000"/>
          <w:sz w:val="22"/>
          <w:szCs w:val="22"/>
        </w:rPr>
        <w:t xml:space="preserve"> o udzielenie zamówienia wyklucza się̨, z zastrzeżeniem art. 110 ust. 2 </w:t>
      </w:r>
      <w:r w:rsidR="00B96194" w:rsidRPr="00185F65">
        <w:rPr>
          <w:rFonts w:asciiTheme="minorHAnsi" w:eastAsiaTheme="minorHAnsi" w:hAnsiTheme="minorHAnsi" w:cstheme="minorHAnsi"/>
          <w:color w:val="000000"/>
          <w:sz w:val="22"/>
          <w:szCs w:val="22"/>
        </w:rPr>
        <w:t xml:space="preserve">ustawy </w:t>
      </w:r>
      <w:proofErr w:type="spellStart"/>
      <w:r w:rsidR="0043725D" w:rsidRPr="00185F65">
        <w:rPr>
          <w:rFonts w:asciiTheme="minorHAnsi" w:eastAsiaTheme="minorHAnsi" w:hAnsiTheme="minorHAnsi" w:cstheme="minorHAnsi"/>
          <w:color w:val="000000"/>
          <w:sz w:val="22"/>
          <w:szCs w:val="22"/>
        </w:rPr>
        <w:t>P</w:t>
      </w:r>
      <w:r w:rsidR="00A669B0" w:rsidRPr="00185F65">
        <w:rPr>
          <w:rFonts w:asciiTheme="minorHAnsi" w:eastAsiaTheme="minorHAnsi" w:hAnsiTheme="minorHAnsi" w:cstheme="minorHAnsi"/>
          <w:color w:val="000000"/>
          <w:sz w:val="22"/>
          <w:szCs w:val="22"/>
        </w:rPr>
        <w:t>zp</w:t>
      </w:r>
      <w:proofErr w:type="spellEnd"/>
      <w:r w:rsidR="00A669B0" w:rsidRPr="00185F65">
        <w:rPr>
          <w:rFonts w:asciiTheme="minorHAnsi" w:eastAsiaTheme="minorHAnsi" w:hAnsiTheme="minorHAnsi" w:cstheme="minorHAnsi"/>
          <w:color w:val="000000"/>
          <w:sz w:val="22"/>
          <w:szCs w:val="22"/>
        </w:rPr>
        <w:t>, Wykonawcę̨:</w:t>
      </w:r>
    </w:p>
    <w:p w14:paraId="1E7C1587" w14:textId="77777777" w:rsidR="00A669B0" w:rsidRPr="00185F65" w:rsidRDefault="00A669B0" w:rsidP="001843B9">
      <w:pPr>
        <w:pStyle w:val="Akapitzlist"/>
        <w:numPr>
          <w:ilvl w:val="0"/>
          <w:numId w:val="42"/>
        </w:numPr>
        <w:spacing w:after="60"/>
        <w:ind w:left="709" w:hanging="283"/>
        <w:rPr>
          <w:rFonts w:asciiTheme="minorHAnsi" w:hAnsiTheme="minorHAnsi" w:cstheme="minorHAnsi"/>
          <w:i/>
          <w:sz w:val="22"/>
          <w:szCs w:val="22"/>
        </w:rPr>
      </w:pPr>
      <w:r w:rsidRPr="00185F65">
        <w:rPr>
          <w:rFonts w:asciiTheme="minorHAnsi" w:hAnsiTheme="minorHAnsi" w:cstheme="minorHAnsi"/>
          <w:sz w:val="22"/>
          <w:szCs w:val="22"/>
        </w:rPr>
        <w:t>będącego osobą fizyczną, którego prawomocnie skazano za przestępstwo:</w:t>
      </w:r>
    </w:p>
    <w:p w14:paraId="195294D7" w14:textId="77777777" w:rsidR="00A669B0" w:rsidRPr="00185F65" w:rsidRDefault="00A669B0" w:rsidP="001843B9">
      <w:pPr>
        <w:pStyle w:val="Akapitzlist"/>
        <w:numPr>
          <w:ilvl w:val="0"/>
          <w:numId w:val="41"/>
        </w:numPr>
        <w:spacing w:after="60"/>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 xml:space="preserve">udziału w zorganizowanej grupie przestępczej albo związku mającym na celu popełnienie przestępstwa lub przestępstwa skarbowego, o którym mowa w art. 258 Kodeksu karnego, </w:t>
      </w:r>
    </w:p>
    <w:p w14:paraId="1024C9CF" w14:textId="77777777" w:rsidR="00A669B0" w:rsidRPr="00185F65" w:rsidRDefault="00A669B0" w:rsidP="001843B9">
      <w:pPr>
        <w:pStyle w:val="Akapitzlist"/>
        <w:numPr>
          <w:ilvl w:val="0"/>
          <w:numId w:val="41"/>
        </w:numPr>
        <w:spacing w:after="60"/>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 xml:space="preserve">handlu ludźmi, o którym mowa w art. 189a Kodeksu karnego, </w:t>
      </w:r>
    </w:p>
    <w:p w14:paraId="652C4BED" w14:textId="4982E210" w:rsidR="00FA0EF4" w:rsidRPr="00185F65" w:rsidRDefault="00FA0EF4" w:rsidP="001843B9">
      <w:pPr>
        <w:pStyle w:val="Akapitzlist"/>
        <w:numPr>
          <w:ilvl w:val="0"/>
          <w:numId w:val="41"/>
        </w:numPr>
        <w:spacing w:after="60"/>
        <w:rPr>
          <w:rFonts w:asciiTheme="minorHAnsi" w:hAnsiTheme="minorHAnsi" w:cstheme="minorHAnsi"/>
          <w:sz w:val="22"/>
          <w:szCs w:val="22"/>
        </w:rPr>
      </w:pPr>
      <w:r w:rsidRPr="00185F65">
        <w:rPr>
          <w:rFonts w:asciiTheme="minorHAnsi" w:hAnsiTheme="minorHAnsi" w:cstheme="minorHAnsi"/>
          <w:sz w:val="22"/>
          <w:szCs w:val="22"/>
        </w:rPr>
        <w:t>o którym mowa w art. 228–230a, art. 250a Kodeksu karnego, w art. 46–48 ustawy z dnia 25 czerwca 2010 r. o sporcie lub w art. 54 ust. 1-4 ustawy z dnia 12 maja 2011 r. o refundacji leków, środków spożywczych specjalnego przeznaczenia żywieniowego oraz wyrobów</w:t>
      </w:r>
      <w:r w:rsidR="003B46EE" w:rsidRPr="00185F65">
        <w:rPr>
          <w:rFonts w:asciiTheme="minorHAnsi" w:hAnsiTheme="minorHAnsi" w:cstheme="minorHAnsi"/>
          <w:sz w:val="22"/>
          <w:szCs w:val="22"/>
        </w:rPr>
        <w:t xml:space="preserve"> medycznych</w:t>
      </w:r>
      <w:r w:rsidRPr="00185F65">
        <w:rPr>
          <w:rFonts w:asciiTheme="minorHAnsi" w:hAnsiTheme="minorHAnsi" w:cstheme="minorHAnsi"/>
          <w:sz w:val="22"/>
          <w:szCs w:val="22"/>
        </w:rPr>
        <w:t>”.</w:t>
      </w:r>
    </w:p>
    <w:p w14:paraId="45B32F98" w14:textId="77777777" w:rsidR="00A669B0" w:rsidRPr="00185F65" w:rsidRDefault="00A669B0" w:rsidP="001843B9">
      <w:pPr>
        <w:pStyle w:val="Akapitzlist"/>
        <w:numPr>
          <w:ilvl w:val="0"/>
          <w:numId w:val="41"/>
        </w:numPr>
        <w:spacing w:after="60"/>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 xml:space="preserve">finansowania </w:t>
      </w:r>
      <w:proofErr w:type="spellStart"/>
      <w:r w:rsidRPr="00185F65">
        <w:rPr>
          <w:rFonts w:asciiTheme="minorHAnsi" w:eastAsiaTheme="minorHAnsi" w:hAnsiTheme="minorHAnsi" w:cstheme="minorHAnsi"/>
          <w:color w:val="000000"/>
          <w:sz w:val="22"/>
          <w:szCs w:val="22"/>
        </w:rPr>
        <w:t>przestępstwa</w:t>
      </w:r>
      <w:proofErr w:type="spellEnd"/>
      <w:r w:rsidRPr="00185F65">
        <w:rPr>
          <w:rFonts w:asciiTheme="minorHAnsi" w:eastAsiaTheme="minorHAnsi" w:hAnsiTheme="minorHAnsi" w:cstheme="minorHAnsi"/>
          <w:color w:val="000000"/>
          <w:sz w:val="22"/>
          <w:szCs w:val="22"/>
        </w:rPr>
        <w:t xml:space="preserve"> o charakterze terrorystycznym, o którym mowa w art. 165a Kodeksu karnego, lub </w:t>
      </w:r>
      <w:proofErr w:type="spellStart"/>
      <w:r w:rsidRPr="00185F65">
        <w:rPr>
          <w:rFonts w:asciiTheme="minorHAnsi" w:eastAsiaTheme="minorHAnsi" w:hAnsiTheme="minorHAnsi" w:cstheme="minorHAnsi"/>
          <w:color w:val="000000"/>
          <w:sz w:val="22"/>
          <w:szCs w:val="22"/>
        </w:rPr>
        <w:t>przestępstwo</w:t>
      </w:r>
      <w:proofErr w:type="spellEnd"/>
      <w:r w:rsidRPr="00185F65">
        <w:rPr>
          <w:rFonts w:asciiTheme="minorHAnsi" w:eastAsiaTheme="minorHAnsi" w:hAnsiTheme="minorHAnsi" w:cstheme="minorHAnsi"/>
          <w:color w:val="000000"/>
          <w:sz w:val="22"/>
          <w:szCs w:val="22"/>
        </w:rPr>
        <w:t xml:space="preserve"> udaremniania lub utrudniania stwierdzenia </w:t>
      </w:r>
      <w:proofErr w:type="spellStart"/>
      <w:r w:rsidRPr="00185F65">
        <w:rPr>
          <w:rFonts w:asciiTheme="minorHAnsi" w:eastAsiaTheme="minorHAnsi" w:hAnsiTheme="minorHAnsi" w:cstheme="minorHAnsi"/>
          <w:color w:val="000000"/>
          <w:sz w:val="22"/>
          <w:szCs w:val="22"/>
        </w:rPr>
        <w:t>przestępnego</w:t>
      </w:r>
      <w:proofErr w:type="spellEnd"/>
      <w:r w:rsidRPr="00185F65">
        <w:rPr>
          <w:rFonts w:asciiTheme="minorHAnsi" w:eastAsiaTheme="minorHAnsi" w:hAnsiTheme="minorHAnsi" w:cstheme="minorHAnsi"/>
          <w:color w:val="000000"/>
          <w:sz w:val="22"/>
          <w:szCs w:val="22"/>
        </w:rPr>
        <w:t xml:space="preserve"> pochodzenia </w:t>
      </w:r>
      <w:proofErr w:type="spellStart"/>
      <w:r w:rsidRPr="00185F65">
        <w:rPr>
          <w:rFonts w:asciiTheme="minorHAnsi" w:eastAsiaTheme="minorHAnsi" w:hAnsiTheme="minorHAnsi" w:cstheme="minorHAnsi"/>
          <w:color w:val="000000"/>
          <w:sz w:val="22"/>
          <w:szCs w:val="22"/>
        </w:rPr>
        <w:t>pieniędzy</w:t>
      </w:r>
      <w:proofErr w:type="spellEnd"/>
      <w:r w:rsidRPr="00185F65">
        <w:rPr>
          <w:rFonts w:asciiTheme="minorHAnsi" w:eastAsiaTheme="minorHAnsi" w:hAnsiTheme="minorHAnsi" w:cstheme="minorHAnsi"/>
          <w:color w:val="000000"/>
          <w:sz w:val="22"/>
          <w:szCs w:val="22"/>
        </w:rPr>
        <w:t xml:space="preserve"> lub ukrywania ich pochodzenia, o </w:t>
      </w:r>
      <w:proofErr w:type="spellStart"/>
      <w:r w:rsidRPr="00185F65">
        <w:rPr>
          <w:rFonts w:asciiTheme="minorHAnsi" w:eastAsiaTheme="minorHAnsi" w:hAnsiTheme="minorHAnsi" w:cstheme="minorHAnsi"/>
          <w:color w:val="000000"/>
          <w:sz w:val="22"/>
          <w:szCs w:val="22"/>
        </w:rPr>
        <w:t>którym</w:t>
      </w:r>
      <w:proofErr w:type="spellEnd"/>
      <w:r w:rsidRPr="00185F65">
        <w:rPr>
          <w:rFonts w:asciiTheme="minorHAnsi" w:eastAsiaTheme="minorHAnsi" w:hAnsiTheme="minorHAnsi" w:cstheme="minorHAnsi"/>
          <w:color w:val="000000"/>
          <w:sz w:val="22"/>
          <w:szCs w:val="22"/>
        </w:rPr>
        <w:t xml:space="preserve"> mowa w art. 299 Kodeksu karnego, </w:t>
      </w:r>
    </w:p>
    <w:p w14:paraId="0635B88F" w14:textId="379AE223" w:rsidR="00A669B0" w:rsidRPr="00185F65" w:rsidRDefault="00A669B0" w:rsidP="001843B9">
      <w:pPr>
        <w:pStyle w:val="Akapitzlist"/>
        <w:numPr>
          <w:ilvl w:val="0"/>
          <w:numId w:val="41"/>
        </w:numPr>
        <w:spacing w:after="60"/>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 xml:space="preserve">o charakterze terrorystycznym, o </w:t>
      </w:r>
      <w:proofErr w:type="spellStart"/>
      <w:r w:rsidRPr="00185F65">
        <w:rPr>
          <w:rFonts w:asciiTheme="minorHAnsi" w:eastAsiaTheme="minorHAnsi" w:hAnsiTheme="minorHAnsi" w:cstheme="minorHAnsi"/>
          <w:color w:val="000000"/>
          <w:sz w:val="22"/>
          <w:szCs w:val="22"/>
        </w:rPr>
        <w:t>którym</w:t>
      </w:r>
      <w:proofErr w:type="spellEnd"/>
      <w:r w:rsidRPr="00185F65">
        <w:rPr>
          <w:rFonts w:asciiTheme="minorHAnsi" w:eastAsiaTheme="minorHAnsi" w:hAnsiTheme="minorHAnsi" w:cstheme="minorHAnsi"/>
          <w:color w:val="000000"/>
          <w:sz w:val="22"/>
          <w:szCs w:val="22"/>
        </w:rPr>
        <w:t xml:space="preserve"> mowa w art. 115 § 20 Kodeksu karnego, lub </w:t>
      </w:r>
      <w:proofErr w:type="spellStart"/>
      <w:r w:rsidRPr="00185F65">
        <w:rPr>
          <w:rFonts w:asciiTheme="minorHAnsi" w:eastAsiaTheme="minorHAnsi" w:hAnsiTheme="minorHAnsi" w:cstheme="minorHAnsi"/>
          <w:color w:val="000000"/>
          <w:sz w:val="22"/>
          <w:szCs w:val="22"/>
        </w:rPr>
        <w:t>mające</w:t>
      </w:r>
      <w:proofErr w:type="spellEnd"/>
      <w:r w:rsidRPr="00185F65">
        <w:rPr>
          <w:rFonts w:asciiTheme="minorHAnsi" w:eastAsiaTheme="minorHAnsi" w:hAnsiTheme="minorHAnsi" w:cstheme="minorHAnsi"/>
          <w:color w:val="000000"/>
          <w:sz w:val="22"/>
          <w:szCs w:val="22"/>
        </w:rPr>
        <w:t xml:space="preserve"> </w:t>
      </w:r>
      <w:r w:rsidR="00253592"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na celu popełnienie tego </w:t>
      </w:r>
      <w:proofErr w:type="spellStart"/>
      <w:r w:rsidRPr="00185F65">
        <w:rPr>
          <w:rFonts w:asciiTheme="minorHAnsi" w:eastAsiaTheme="minorHAnsi" w:hAnsiTheme="minorHAnsi" w:cstheme="minorHAnsi"/>
          <w:color w:val="000000"/>
          <w:sz w:val="22"/>
          <w:szCs w:val="22"/>
        </w:rPr>
        <w:t>przestępstwa</w:t>
      </w:r>
      <w:proofErr w:type="spellEnd"/>
      <w:r w:rsidRPr="00185F65">
        <w:rPr>
          <w:rFonts w:asciiTheme="minorHAnsi" w:eastAsiaTheme="minorHAnsi" w:hAnsiTheme="minorHAnsi" w:cstheme="minorHAnsi"/>
          <w:color w:val="000000"/>
          <w:sz w:val="22"/>
          <w:szCs w:val="22"/>
        </w:rPr>
        <w:t xml:space="preserve">, </w:t>
      </w:r>
    </w:p>
    <w:p w14:paraId="55F5ED5C" w14:textId="6092887A" w:rsidR="00A669B0" w:rsidRPr="00185F65" w:rsidRDefault="00344FE7" w:rsidP="001843B9">
      <w:pPr>
        <w:pStyle w:val="Akapitzlist"/>
        <w:numPr>
          <w:ilvl w:val="0"/>
          <w:numId w:val="41"/>
        </w:numPr>
        <w:spacing w:after="60"/>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powierzenia wykonywania pracy małoletniemu cudzoziemcowi</w:t>
      </w:r>
      <w:r w:rsidR="00A669B0" w:rsidRPr="00185F65">
        <w:rPr>
          <w:rFonts w:asciiTheme="minorHAnsi" w:eastAsiaTheme="minorHAnsi" w:hAnsiTheme="minorHAnsi" w:cstheme="minorHAnsi"/>
          <w:color w:val="000000"/>
          <w:sz w:val="22"/>
          <w:szCs w:val="22"/>
        </w:rPr>
        <w:t xml:space="preserve">, o </w:t>
      </w:r>
      <w:proofErr w:type="spellStart"/>
      <w:r w:rsidR="00A669B0" w:rsidRPr="00185F65">
        <w:rPr>
          <w:rFonts w:asciiTheme="minorHAnsi" w:eastAsiaTheme="minorHAnsi" w:hAnsiTheme="minorHAnsi" w:cstheme="minorHAnsi"/>
          <w:color w:val="000000"/>
          <w:sz w:val="22"/>
          <w:szCs w:val="22"/>
        </w:rPr>
        <w:t>którym</w:t>
      </w:r>
      <w:proofErr w:type="spellEnd"/>
      <w:r w:rsidR="00A669B0" w:rsidRPr="00185F65">
        <w:rPr>
          <w:rFonts w:asciiTheme="minorHAnsi" w:eastAsiaTheme="minorHAnsi" w:hAnsiTheme="minorHAnsi" w:cstheme="minorHAnsi"/>
          <w:color w:val="000000"/>
          <w:sz w:val="22"/>
          <w:szCs w:val="22"/>
        </w:rPr>
        <w:t xml:space="preserve"> mowa w art. 9 ust. 2 ustawy z dnia 15 czerwca 2012 r. o skutkach powierzania wykonywania pracy cudzoziemcom </w:t>
      </w:r>
      <w:proofErr w:type="spellStart"/>
      <w:r w:rsidR="00A669B0" w:rsidRPr="00185F65">
        <w:rPr>
          <w:rFonts w:asciiTheme="minorHAnsi" w:eastAsiaTheme="minorHAnsi" w:hAnsiTheme="minorHAnsi" w:cstheme="minorHAnsi"/>
          <w:color w:val="000000"/>
          <w:sz w:val="22"/>
          <w:szCs w:val="22"/>
        </w:rPr>
        <w:t>przebywającym</w:t>
      </w:r>
      <w:proofErr w:type="spellEnd"/>
      <w:r w:rsidR="00A669B0" w:rsidRPr="00185F65">
        <w:rPr>
          <w:rFonts w:asciiTheme="minorHAnsi" w:eastAsiaTheme="minorHAnsi" w:hAnsiTheme="minorHAnsi" w:cstheme="minorHAnsi"/>
          <w:color w:val="000000"/>
          <w:sz w:val="22"/>
          <w:szCs w:val="22"/>
        </w:rPr>
        <w:t xml:space="preserve"> wbrew przepisom na terytorium Rzeczypospolitej Polskiej, </w:t>
      </w:r>
    </w:p>
    <w:p w14:paraId="569FD117" w14:textId="77777777" w:rsidR="00A669B0" w:rsidRPr="00185F65" w:rsidRDefault="00A669B0" w:rsidP="001843B9">
      <w:pPr>
        <w:pStyle w:val="Akapitzlist"/>
        <w:numPr>
          <w:ilvl w:val="0"/>
          <w:numId w:val="41"/>
        </w:numPr>
        <w:spacing w:after="60"/>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 xml:space="preserve">przeciwko obrotowi gospodarczemu, o </w:t>
      </w:r>
      <w:proofErr w:type="spellStart"/>
      <w:r w:rsidRPr="00185F65">
        <w:rPr>
          <w:rFonts w:asciiTheme="minorHAnsi" w:eastAsiaTheme="minorHAnsi" w:hAnsiTheme="minorHAnsi" w:cstheme="minorHAnsi"/>
          <w:color w:val="000000"/>
          <w:sz w:val="22"/>
          <w:szCs w:val="22"/>
        </w:rPr>
        <w:t>których</w:t>
      </w:r>
      <w:proofErr w:type="spellEnd"/>
      <w:r w:rsidRPr="00185F65">
        <w:rPr>
          <w:rFonts w:asciiTheme="minorHAnsi" w:eastAsiaTheme="minorHAnsi" w:hAnsiTheme="minorHAnsi" w:cstheme="minorHAnsi"/>
          <w:color w:val="000000"/>
          <w:sz w:val="22"/>
          <w:szCs w:val="22"/>
        </w:rPr>
        <w:t xml:space="preserve"> mowa w art. 296–307 Kodeksu karnego, </w:t>
      </w:r>
      <w:proofErr w:type="spellStart"/>
      <w:r w:rsidRPr="00185F65">
        <w:rPr>
          <w:rFonts w:asciiTheme="minorHAnsi" w:eastAsiaTheme="minorHAnsi" w:hAnsiTheme="minorHAnsi" w:cstheme="minorHAnsi"/>
          <w:color w:val="000000"/>
          <w:sz w:val="22"/>
          <w:szCs w:val="22"/>
        </w:rPr>
        <w:t>przestępstwo</w:t>
      </w:r>
      <w:proofErr w:type="spellEnd"/>
      <w:r w:rsidRPr="00185F65">
        <w:rPr>
          <w:rFonts w:asciiTheme="minorHAnsi" w:eastAsiaTheme="minorHAnsi" w:hAnsiTheme="minorHAnsi" w:cstheme="minorHAnsi"/>
          <w:color w:val="000000"/>
          <w:sz w:val="22"/>
          <w:szCs w:val="22"/>
        </w:rPr>
        <w:t xml:space="preserve"> oszustwa, o </w:t>
      </w:r>
      <w:proofErr w:type="spellStart"/>
      <w:r w:rsidRPr="00185F65">
        <w:rPr>
          <w:rFonts w:asciiTheme="minorHAnsi" w:eastAsiaTheme="minorHAnsi" w:hAnsiTheme="minorHAnsi" w:cstheme="minorHAnsi"/>
          <w:color w:val="000000"/>
          <w:sz w:val="22"/>
          <w:szCs w:val="22"/>
        </w:rPr>
        <w:t>którym</w:t>
      </w:r>
      <w:proofErr w:type="spellEnd"/>
      <w:r w:rsidRPr="00185F65">
        <w:rPr>
          <w:rFonts w:asciiTheme="minorHAnsi" w:eastAsiaTheme="minorHAnsi" w:hAnsiTheme="minorHAnsi" w:cstheme="minorHAnsi"/>
          <w:color w:val="000000"/>
          <w:sz w:val="22"/>
          <w:szCs w:val="22"/>
        </w:rPr>
        <w:t xml:space="preserve"> mowa w art. 286 Kodeksu karnego, </w:t>
      </w:r>
      <w:proofErr w:type="spellStart"/>
      <w:r w:rsidRPr="00185F65">
        <w:rPr>
          <w:rFonts w:asciiTheme="minorHAnsi" w:eastAsiaTheme="minorHAnsi" w:hAnsiTheme="minorHAnsi" w:cstheme="minorHAnsi"/>
          <w:color w:val="000000"/>
          <w:sz w:val="22"/>
          <w:szCs w:val="22"/>
        </w:rPr>
        <w:t>przestępstwo</w:t>
      </w:r>
      <w:proofErr w:type="spellEnd"/>
      <w:r w:rsidRPr="00185F65">
        <w:rPr>
          <w:rFonts w:asciiTheme="minorHAnsi" w:eastAsiaTheme="minorHAnsi" w:hAnsiTheme="minorHAnsi" w:cstheme="minorHAnsi"/>
          <w:color w:val="000000"/>
          <w:sz w:val="22"/>
          <w:szCs w:val="22"/>
        </w:rPr>
        <w:t xml:space="preserve"> przeciwko </w:t>
      </w:r>
      <w:proofErr w:type="spellStart"/>
      <w:r w:rsidRPr="00185F65">
        <w:rPr>
          <w:rFonts w:asciiTheme="minorHAnsi" w:eastAsiaTheme="minorHAnsi" w:hAnsiTheme="minorHAnsi" w:cstheme="minorHAnsi"/>
          <w:color w:val="000000"/>
          <w:sz w:val="22"/>
          <w:szCs w:val="22"/>
        </w:rPr>
        <w:t>wiarygodności</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dokumentów</w:t>
      </w:r>
      <w:proofErr w:type="spellEnd"/>
      <w:r w:rsidRPr="00185F65">
        <w:rPr>
          <w:rFonts w:asciiTheme="minorHAnsi" w:eastAsiaTheme="minorHAnsi" w:hAnsiTheme="minorHAnsi" w:cstheme="minorHAnsi"/>
          <w:color w:val="000000"/>
          <w:sz w:val="22"/>
          <w:szCs w:val="22"/>
        </w:rPr>
        <w:t xml:space="preserve">, o </w:t>
      </w:r>
      <w:proofErr w:type="spellStart"/>
      <w:r w:rsidRPr="00185F65">
        <w:rPr>
          <w:rFonts w:asciiTheme="minorHAnsi" w:eastAsiaTheme="minorHAnsi" w:hAnsiTheme="minorHAnsi" w:cstheme="minorHAnsi"/>
          <w:color w:val="000000"/>
          <w:sz w:val="22"/>
          <w:szCs w:val="22"/>
        </w:rPr>
        <w:t>których</w:t>
      </w:r>
      <w:proofErr w:type="spellEnd"/>
      <w:r w:rsidRPr="00185F65">
        <w:rPr>
          <w:rFonts w:asciiTheme="minorHAnsi" w:eastAsiaTheme="minorHAnsi" w:hAnsiTheme="minorHAnsi" w:cstheme="minorHAnsi"/>
          <w:color w:val="000000"/>
          <w:sz w:val="22"/>
          <w:szCs w:val="22"/>
        </w:rPr>
        <w:t xml:space="preserve"> mowa w art. 270–277d Kodeksu karnego, lub </w:t>
      </w:r>
      <w:proofErr w:type="spellStart"/>
      <w:r w:rsidRPr="00185F65">
        <w:rPr>
          <w:rFonts w:asciiTheme="minorHAnsi" w:eastAsiaTheme="minorHAnsi" w:hAnsiTheme="minorHAnsi" w:cstheme="minorHAnsi"/>
          <w:color w:val="000000"/>
          <w:sz w:val="22"/>
          <w:szCs w:val="22"/>
        </w:rPr>
        <w:t>przestępstwo</w:t>
      </w:r>
      <w:proofErr w:type="spellEnd"/>
      <w:r w:rsidRPr="00185F65">
        <w:rPr>
          <w:rFonts w:asciiTheme="minorHAnsi" w:eastAsiaTheme="minorHAnsi" w:hAnsiTheme="minorHAnsi" w:cstheme="minorHAnsi"/>
          <w:color w:val="000000"/>
          <w:sz w:val="22"/>
          <w:szCs w:val="22"/>
        </w:rPr>
        <w:t xml:space="preserve"> skarbowe, </w:t>
      </w:r>
    </w:p>
    <w:p w14:paraId="4C25440F" w14:textId="77777777" w:rsidR="00A669B0" w:rsidRPr="00185F65" w:rsidRDefault="00A669B0" w:rsidP="001843B9">
      <w:pPr>
        <w:pStyle w:val="Akapitzlist"/>
        <w:numPr>
          <w:ilvl w:val="0"/>
          <w:numId w:val="41"/>
        </w:numPr>
        <w:spacing w:after="60"/>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 xml:space="preserve">o </w:t>
      </w:r>
      <w:proofErr w:type="spellStart"/>
      <w:r w:rsidRPr="00185F65">
        <w:rPr>
          <w:rFonts w:asciiTheme="minorHAnsi" w:eastAsiaTheme="minorHAnsi" w:hAnsiTheme="minorHAnsi" w:cstheme="minorHAnsi"/>
          <w:color w:val="000000"/>
          <w:sz w:val="22"/>
          <w:szCs w:val="22"/>
        </w:rPr>
        <w:t>którym</w:t>
      </w:r>
      <w:proofErr w:type="spellEnd"/>
      <w:r w:rsidRPr="00185F65">
        <w:rPr>
          <w:rFonts w:asciiTheme="minorHAnsi" w:eastAsiaTheme="minorHAnsi" w:hAnsiTheme="minorHAnsi" w:cstheme="minorHAnsi"/>
          <w:color w:val="000000"/>
          <w:sz w:val="22"/>
          <w:szCs w:val="22"/>
        </w:rPr>
        <w:t xml:space="preserve"> mowa w art. 9 ust. 1 i 3 lub art. 10 ustawy z dnia 15 czerwca 2012 r. o skutkach powierzania wykonywania pracy cudzoziemcom </w:t>
      </w:r>
      <w:proofErr w:type="spellStart"/>
      <w:r w:rsidRPr="00185F65">
        <w:rPr>
          <w:rFonts w:asciiTheme="minorHAnsi" w:eastAsiaTheme="minorHAnsi" w:hAnsiTheme="minorHAnsi" w:cstheme="minorHAnsi"/>
          <w:color w:val="000000"/>
          <w:sz w:val="22"/>
          <w:szCs w:val="22"/>
        </w:rPr>
        <w:t>przebywającym</w:t>
      </w:r>
      <w:proofErr w:type="spellEnd"/>
      <w:r w:rsidRPr="00185F65">
        <w:rPr>
          <w:rFonts w:asciiTheme="minorHAnsi" w:eastAsiaTheme="minorHAnsi" w:hAnsiTheme="minorHAnsi" w:cstheme="minorHAnsi"/>
          <w:color w:val="000000"/>
          <w:sz w:val="22"/>
          <w:szCs w:val="22"/>
        </w:rPr>
        <w:t xml:space="preserve"> wbrew przepisom na terytorium Rzeczypospolitej Polskiej </w:t>
      </w:r>
    </w:p>
    <w:p w14:paraId="4CB0D215" w14:textId="77777777" w:rsidR="00A669B0" w:rsidRPr="00185F65" w:rsidRDefault="00A669B0" w:rsidP="001843B9">
      <w:pPr>
        <w:spacing w:after="60"/>
        <w:ind w:left="720"/>
        <w:rPr>
          <w:rFonts w:asciiTheme="minorHAnsi" w:eastAsiaTheme="minorHAnsi" w:hAnsiTheme="minorHAnsi" w:cstheme="minorHAnsi"/>
          <w:color w:val="000000"/>
          <w:sz w:val="22"/>
          <w:szCs w:val="22"/>
        </w:rPr>
      </w:pPr>
      <w:r w:rsidRPr="00185F65">
        <w:rPr>
          <w:rFonts w:asciiTheme="minorHAnsi" w:eastAsiaTheme="minorHAnsi" w:hAnsiTheme="minorHAnsi" w:cstheme="minorHAnsi"/>
          <w:color w:val="000000"/>
          <w:sz w:val="22"/>
          <w:szCs w:val="22"/>
        </w:rPr>
        <w:t xml:space="preserve">– lub za odpowiedni czyn zabroniony </w:t>
      </w:r>
      <w:proofErr w:type="spellStart"/>
      <w:r w:rsidRPr="00185F65">
        <w:rPr>
          <w:rFonts w:asciiTheme="minorHAnsi" w:eastAsiaTheme="minorHAnsi" w:hAnsiTheme="minorHAnsi" w:cstheme="minorHAnsi"/>
          <w:color w:val="000000"/>
          <w:sz w:val="22"/>
          <w:szCs w:val="22"/>
        </w:rPr>
        <w:t>określony</w:t>
      </w:r>
      <w:proofErr w:type="spellEnd"/>
      <w:r w:rsidRPr="00185F65">
        <w:rPr>
          <w:rFonts w:asciiTheme="minorHAnsi" w:eastAsiaTheme="minorHAnsi" w:hAnsiTheme="minorHAnsi" w:cstheme="minorHAnsi"/>
          <w:color w:val="000000"/>
          <w:sz w:val="22"/>
          <w:szCs w:val="22"/>
        </w:rPr>
        <w:t xml:space="preserve"> w przepisach prawa obcego; </w:t>
      </w:r>
    </w:p>
    <w:p w14:paraId="36785947" w14:textId="45D6E566" w:rsidR="00A669B0" w:rsidRPr="00185F65" w:rsidRDefault="00A669B0" w:rsidP="001843B9">
      <w:pPr>
        <w:pStyle w:val="Akapitzlist"/>
        <w:numPr>
          <w:ilvl w:val="0"/>
          <w:numId w:val="42"/>
        </w:numPr>
        <w:spacing w:after="60"/>
        <w:ind w:left="709" w:hanging="283"/>
        <w:rPr>
          <w:rFonts w:asciiTheme="minorHAnsi" w:hAnsiTheme="minorHAnsi" w:cstheme="minorHAnsi"/>
          <w:i/>
          <w:sz w:val="22"/>
          <w:szCs w:val="22"/>
        </w:rPr>
      </w:pPr>
      <w:proofErr w:type="spellStart"/>
      <w:r w:rsidRPr="00185F65">
        <w:rPr>
          <w:rFonts w:asciiTheme="minorHAnsi" w:eastAsiaTheme="minorHAnsi" w:hAnsiTheme="minorHAnsi" w:cstheme="minorHAnsi"/>
          <w:color w:val="000000"/>
          <w:sz w:val="22"/>
          <w:szCs w:val="22"/>
        </w:rPr>
        <w:t>jeżeli</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urzędującego</w:t>
      </w:r>
      <w:proofErr w:type="spellEnd"/>
      <w:r w:rsidRPr="00185F65">
        <w:rPr>
          <w:rFonts w:asciiTheme="minorHAnsi" w:eastAsiaTheme="minorHAnsi" w:hAnsiTheme="minorHAnsi" w:cstheme="minorHAnsi"/>
          <w:color w:val="000000"/>
          <w:sz w:val="22"/>
          <w:szCs w:val="22"/>
        </w:rPr>
        <w:t xml:space="preserve"> członka jego organu </w:t>
      </w:r>
      <w:proofErr w:type="spellStart"/>
      <w:r w:rsidRPr="00185F65">
        <w:rPr>
          <w:rFonts w:asciiTheme="minorHAnsi" w:eastAsiaTheme="minorHAnsi" w:hAnsiTheme="minorHAnsi" w:cstheme="minorHAnsi"/>
          <w:color w:val="000000"/>
          <w:sz w:val="22"/>
          <w:szCs w:val="22"/>
        </w:rPr>
        <w:t>zarządzającego</w:t>
      </w:r>
      <w:proofErr w:type="spellEnd"/>
      <w:r w:rsidRPr="00185F65">
        <w:rPr>
          <w:rFonts w:asciiTheme="minorHAnsi" w:eastAsiaTheme="minorHAnsi" w:hAnsiTheme="minorHAnsi" w:cstheme="minorHAnsi"/>
          <w:color w:val="000000"/>
          <w:sz w:val="22"/>
          <w:szCs w:val="22"/>
        </w:rPr>
        <w:t xml:space="preserve"> lub nadzorczego </w:t>
      </w:r>
      <w:proofErr w:type="spellStart"/>
      <w:r w:rsidRPr="00185F65">
        <w:rPr>
          <w:rFonts w:asciiTheme="minorHAnsi" w:hAnsiTheme="minorHAnsi" w:cstheme="minorHAnsi"/>
          <w:sz w:val="22"/>
          <w:szCs w:val="22"/>
        </w:rPr>
        <w:t>wspólnika</w:t>
      </w:r>
      <w:proofErr w:type="spellEnd"/>
      <w:r w:rsidRPr="00185F65">
        <w:rPr>
          <w:rFonts w:asciiTheme="minorHAnsi" w:hAnsiTheme="minorHAnsi" w:cstheme="minorHAnsi"/>
          <w:sz w:val="22"/>
          <w:szCs w:val="22"/>
        </w:rPr>
        <w:t xml:space="preserve"> </w:t>
      </w:r>
      <w:proofErr w:type="spellStart"/>
      <w:r w:rsidRPr="00185F65">
        <w:rPr>
          <w:rFonts w:asciiTheme="minorHAnsi" w:hAnsiTheme="minorHAnsi" w:cstheme="minorHAnsi"/>
          <w:sz w:val="22"/>
          <w:szCs w:val="22"/>
        </w:rPr>
        <w:t>spółki</w:t>
      </w:r>
      <w:proofErr w:type="spellEnd"/>
      <w:r w:rsidRPr="00185F65">
        <w:rPr>
          <w:rFonts w:asciiTheme="minorHAnsi" w:hAnsiTheme="minorHAnsi" w:cstheme="minorHAnsi"/>
          <w:sz w:val="22"/>
          <w:szCs w:val="22"/>
        </w:rPr>
        <w:t xml:space="preserve"> </w:t>
      </w:r>
      <w:r w:rsidR="001843B9">
        <w:rPr>
          <w:rFonts w:asciiTheme="minorHAnsi" w:hAnsiTheme="minorHAnsi" w:cstheme="minorHAnsi"/>
          <w:sz w:val="22"/>
          <w:szCs w:val="22"/>
        </w:rPr>
        <w:t xml:space="preserve">                              </w:t>
      </w:r>
      <w:r w:rsidRPr="00185F65">
        <w:rPr>
          <w:rFonts w:asciiTheme="minorHAnsi" w:hAnsiTheme="minorHAnsi" w:cstheme="minorHAnsi"/>
          <w:sz w:val="22"/>
          <w:szCs w:val="22"/>
        </w:rPr>
        <w:t xml:space="preserve">w </w:t>
      </w:r>
      <w:proofErr w:type="spellStart"/>
      <w:r w:rsidRPr="00185F65">
        <w:rPr>
          <w:rFonts w:asciiTheme="minorHAnsi" w:hAnsiTheme="minorHAnsi" w:cstheme="minorHAnsi"/>
          <w:sz w:val="22"/>
          <w:szCs w:val="22"/>
        </w:rPr>
        <w:t>spółce</w:t>
      </w:r>
      <w:proofErr w:type="spellEnd"/>
      <w:r w:rsidRPr="00185F65">
        <w:rPr>
          <w:rFonts w:asciiTheme="minorHAnsi" w:hAnsiTheme="minorHAnsi" w:cstheme="minorHAnsi"/>
          <w:sz w:val="22"/>
          <w:szCs w:val="22"/>
        </w:rPr>
        <w:t xml:space="preserve"> jawnej lub partnerskiej albo komplementariusza w </w:t>
      </w:r>
      <w:proofErr w:type="spellStart"/>
      <w:r w:rsidRPr="00185F65">
        <w:rPr>
          <w:rFonts w:asciiTheme="minorHAnsi" w:hAnsiTheme="minorHAnsi" w:cstheme="minorHAnsi"/>
          <w:sz w:val="22"/>
          <w:szCs w:val="22"/>
        </w:rPr>
        <w:t>spółce</w:t>
      </w:r>
      <w:proofErr w:type="spellEnd"/>
      <w:r w:rsidRPr="00185F65">
        <w:rPr>
          <w:rFonts w:asciiTheme="minorHAnsi" w:hAnsiTheme="minorHAnsi" w:cstheme="minorHAnsi"/>
          <w:sz w:val="22"/>
          <w:szCs w:val="22"/>
        </w:rPr>
        <w:t xml:space="preserve"> komandytowej lub komandytowo-akcyjnej lub prokurenta prawomocnie skazano za </w:t>
      </w:r>
      <w:proofErr w:type="spellStart"/>
      <w:r w:rsidRPr="00185F65">
        <w:rPr>
          <w:rFonts w:asciiTheme="minorHAnsi" w:hAnsiTheme="minorHAnsi" w:cstheme="minorHAnsi"/>
          <w:sz w:val="22"/>
          <w:szCs w:val="22"/>
        </w:rPr>
        <w:t>przestępstwo</w:t>
      </w:r>
      <w:proofErr w:type="spellEnd"/>
      <w:r w:rsidRPr="00185F65">
        <w:rPr>
          <w:rFonts w:asciiTheme="minorHAnsi" w:hAnsiTheme="minorHAnsi" w:cstheme="minorHAnsi"/>
          <w:sz w:val="22"/>
          <w:szCs w:val="22"/>
        </w:rPr>
        <w:t xml:space="preserve">, o </w:t>
      </w:r>
      <w:proofErr w:type="spellStart"/>
      <w:r w:rsidRPr="00185F65">
        <w:rPr>
          <w:rFonts w:asciiTheme="minorHAnsi" w:hAnsiTheme="minorHAnsi" w:cstheme="minorHAnsi"/>
          <w:sz w:val="22"/>
          <w:szCs w:val="22"/>
        </w:rPr>
        <w:t>którym</w:t>
      </w:r>
      <w:proofErr w:type="spellEnd"/>
      <w:r w:rsidRPr="00185F65">
        <w:rPr>
          <w:rFonts w:asciiTheme="minorHAnsi" w:hAnsiTheme="minorHAnsi" w:cstheme="minorHAnsi"/>
          <w:sz w:val="22"/>
          <w:szCs w:val="22"/>
        </w:rPr>
        <w:t xml:space="preserve"> mowa </w:t>
      </w:r>
      <w:r w:rsidR="001843B9">
        <w:rPr>
          <w:rFonts w:asciiTheme="minorHAnsi" w:hAnsiTheme="minorHAnsi" w:cstheme="minorHAnsi"/>
          <w:sz w:val="22"/>
          <w:szCs w:val="22"/>
        </w:rPr>
        <w:t xml:space="preserve"> </w:t>
      </w:r>
      <w:r w:rsidRPr="00185F65">
        <w:rPr>
          <w:rFonts w:asciiTheme="minorHAnsi" w:hAnsiTheme="minorHAnsi" w:cstheme="minorHAnsi"/>
          <w:sz w:val="22"/>
          <w:szCs w:val="22"/>
        </w:rPr>
        <w:t>w pkt 1</w:t>
      </w:r>
      <w:r w:rsidR="00D51012" w:rsidRPr="00185F65">
        <w:rPr>
          <w:rFonts w:asciiTheme="minorHAnsi" w:hAnsiTheme="minorHAnsi" w:cstheme="minorHAnsi"/>
          <w:sz w:val="22"/>
          <w:szCs w:val="22"/>
        </w:rPr>
        <w:t>)</w:t>
      </w:r>
      <w:r w:rsidRPr="00185F65">
        <w:rPr>
          <w:rFonts w:asciiTheme="minorHAnsi" w:hAnsiTheme="minorHAnsi" w:cstheme="minorHAnsi"/>
          <w:sz w:val="22"/>
          <w:szCs w:val="22"/>
        </w:rPr>
        <w:t>;</w:t>
      </w:r>
    </w:p>
    <w:p w14:paraId="4205D6FA" w14:textId="24CC9C48" w:rsidR="00A669B0" w:rsidRPr="00185F65" w:rsidRDefault="00A669B0" w:rsidP="001843B9">
      <w:pPr>
        <w:pStyle w:val="Akapitzlist"/>
        <w:numPr>
          <w:ilvl w:val="0"/>
          <w:numId w:val="42"/>
        </w:numPr>
        <w:spacing w:after="60"/>
        <w:ind w:left="709" w:hanging="283"/>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lastRenderedPageBreak/>
        <w:t xml:space="preserve">wobec </w:t>
      </w:r>
      <w:proofErr w:type="spellStart"/>
      <w:r w:rsidRPr="00185F65">
        <w:rPr>
          <w:rFonts w:asciiTheme="minorHAnsi" w:eastAsiaTheme="minorHAnsi" w:hAnsiTheme="minorHAnsi" w:cstheme="minorHAnsi"/>
          <w:color w:val="000000"/>
          <w:sz w:val="22"/>
          <w:szCs w:val="22"/>
        </w:rPr>
        <w:t>którego</w:t>
      </w:r>
      <w:proofErr w:type="spellEnd"/>
      <w:r w:rsidRPr="00185F65">
        <w:rPr>
          <w:rFonts w:asciiTheme="minorHAnsi" w:eastAsiaTheme="minorHAnsi" w:hAnsiTheme="minorHAnsi" w:cstheme="minorHAnsi"/>
          <w:color w:val="000000"/>
          <w:sz w:val="22"/>
          <w:szCs w:val="22"/>
        </w:rPr>
        <w:t xml:space="preserve"> wydano prawomocny wyrok </w:t>
      </w:r>
      <w:proofErr w:type="spellStart"/>
      <w:r w:rsidRPr="00185F65">
        <w:rPr>
          <w:rFonts w:asciiTheme="minorHAnsi" w:eastAsiaTheme="minorHAnsi" w:hAnsiTheme="minorHAnsi" w:cstheme="minorHAnsi"/>
          <w:color w:val="000000"/>
          <w:sz w:val="22"/>
          <w:szCs w:val="22"/>
        </w:rPr>
        <w:t>sądu</w:t>
      </w:r>
      <w:proofErr w:type="spellEnd"/>
      <w:r w:rsidRPr="00185F65">
        <w:rPr>
          <w:rFonts w:asciiTheme="minorHAnsi" w:eastAsiaTheme="minorHAnsi" w:hAnsiTheme="minorHAnsi" w:cstheme="minorHAnsi"/>
          <w:color w:val="000000"/>
          <w:sz w:val="22"/>
          <w:szCs w:val="22"/>
        </w:rPr>
        <w:t xml:space="preserve"> lub ostateczną decyzję administracyjną </w:t>
      </w:r>
      <w:r w:rsidR="001843B9">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o zaleganiu z uiszczeniem </w:t>
      </w:r>
      <w:proofErr w:type="spellStart"/>
      <w:r w:rsidRPr="00185F65">
        <w:rPr>
          <w:rFonts w:asciiTheme="minorHAnsi" w:eastAsiaTheme="minorHAnsi" w:hAnsiTheme="minorHAnsi" w:cstheme="minorHAnsi"/>
          <w:color w:val="000000"/>
          <w:sz w:val="22"/>
          <w:szCs w:val="22"/>
        </w:rPr>
        <w:t>podatków</w:t>
      </w:r>
      <w:proofErr w:type="spellEnd"/>
      <w:r w:rsidRPr="00185F65">
        <w:rPr>
          <w:rFonts w:asciiTheme="minorHAnsi" w:eastAsiaTheme="minorHAnsi" w:hAnsiTheme="minorHAnsi" w:cstheme="minorHAnsi"/>
          <w:color w:val="000000"/>
          <w:sz w:val="22"/>
          <w:szCs w:val="22"/>
        </w:rPr>
        <w:t xml:space="preserve">, opłat lub składek na ubezpieczenie społeczne lub zdrowotne, chyba </w:t>
      </w:r>
      <w:proofErr w:type="spellStart"/>
      <w:r w:rsidRPr="00185F65">
        <w:rPr>
          <w:rFonts w:asciiTheme="minorHAnsi" w:eastAsiaTheme="minorHAnsi" w:hAnsiTheme="minorHAnsi" w:cstheme="minorHAnsi"/>
          <w:color w:val="000000"/>
          <w:sz w:val="22"/>
          <w:szCs w:val="22"/>
        </w:rPr>
        <w:t>że</w:t>
      </w:r>
      <w:proofErr w:type="spellEnd"/>
      <w:r w:rsidRPr="00185F65">
        <w:rPr>
          <w:rFonts w:asciiTheme="minorHAnsi" w:eastAsiaTheme="minorHAnsi" w:hAnsiTheme="minorHAnsi" w:cstheme="minorHAnsi"/>
          <w:color w:val="000000"/>
          <w:sz w:val="22"/>
          <w:szCs w:val="22"/>
        </w:rPr>
        <w:t xml:space="preserve"> wykonawca odpowiednio przed upływem terminu do składania </w:t>
      </w:r>
      <w:proofErr w:type="spellStart"/>
      <w:r w:rsidRPr="00185F65">
        <w:rPr>
          <w:rFonts w:asciiTheme="minorHAnsi" w:eastAsiaTheme="minorHAnsi" w:hAnsiTheme="minorHAnsi" w:cstheme="minorHAnsi"/>
          <w:color w:val="000000"/>
          <w:sz w:val="22"/>
          <w:szCs w:val="22"/>
        </w:rPr>
        <w:t>wniosków</w:t>
      </w:r>
      <w:proofErr w:type="spellEnd"/>
      <w:r w:rsidRPr="00185F65">
        <w:rPr>
          <w:rFonts w:asciiTheme="minorHAnsi" w:eastAsiaTheme="minorHAnsi" w:hAnsiTheme="minorHAnsi" w:cstheme="minorHAnsi"/>
          <w:color w:val="000000"/>
          <w:sz w:val="22"/>
          <w:szCs w:val="22"/>
        </w:rPr>
        <w:t xml:space="preserve"> </w:t>
      </w:r>
      <w:r w:rsidR="001843B9">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o dopuszczenie do udziału w </w:t>
      </w:r>
      <w:proofErr w:type="spellStart"/>
      <w:r w:rsidRPr="00185F65">
        <w:rPr>
          <w:rFonts w:asciiTheme="minorHAnsi" w:eastAsiaTheme="minorHAnsi" w:hAnsiTheme="minorHAnsi" w:cstheme="minorHAnsi"/>
          <w:color w:val="000000"/>
          <w:sz w:val="22"/>
          <w:szCs w:val="22"/>
        </w:rPr>
        <w:t>postępowaniu</w:t>
      </w:r>
      <w:proofErr w:type="spellEnd"/>
      <w:r w:rsidRPr="00185F65">
        <w:rPr>
          <w:rFonts w:asciiTheme="minorHAnsi" w:eastAsiaTheme="minorHAnsi" w:hAnsiTheme="minorHAnsi" w:cstheme="minorHAnsi"/>
          <w:color w:val="000000"/>
          <w:sz w:val="22"/>
          <w:szCs w:val="22"/>
        </w:rPr>
        <w:t xml:space="preserve"> albo przed upływem terminu składania ofert dokonał </w:t>
      </w:r>
      <w:proofErr w:type="spellStart"/>
      <w:r w:rsidRPr="00185F65">
        <w:rPr>
          <w:rFonts w:asciiTheme="minorHAnsi" w:eastAsiaTheme="minorHAnsi" w:hAnsiTheme="minorHAnsi" w:cstheme="minorHAnsi"/>
          <w:color w:val="000000"/>
          <w:sz w:val="22"/>
          <w:szCs w:val="22"/>
        </w:rPr>
        <w:t>płatności</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należnych</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podatków</w:t>
      </w:r>
      <w:proofErr w:type="spellEnd"/>
      <w:r w:rsidRPr="00185F65">
        <w:rPr>
          <w:rFonts w:asciiTheme="minorHAnsi" w:eastAsiaTheme="minorHAnsi" w:hAnsiTheme="minorHAnsi" w:cstheme="minorHAnsi"/>
          <w:color w:val="000000"/>
          <w:sz w:val="22"/>
          <w:szCs w:val="22"/>
        </w:rPr>
        <w:t xml:space="preserve">, opłat lub składek na ubezpieczenie społeczne lub zdrowotne wraz z odsetkami lub grzywnami lub zawarł </w:t>
      </w:r>
      <w:proofErr w:type="spellStart"/>
      <w:r w:rsidRPr="00185F65">
        <w:rPr>
          <w:rFonts w:asciiTheme="minorHAnsi" w:eastAsiaTheme="minorHAnsi" w:hAnsiTheme="minorHAnsi" w:cstheme="minorHAnsi"/>
          <w:color w:val="000000"/>
          <w:sz w:val="22"/>
          <w:szCs w:val="22"/>
        </w:rPr>
        <w:t>wiążące</w:t>
      </w:r>
      <w:proofErr w:type="spellEnd"/>
      <w:r w:rsidRPr="00185F65">
        <w:rPr>
          <w:rFonts w:asciiTheme="minorHAnsi" w:eastAsiaTheme="minorHAnsi" w:hAnsiTheme="minorHAnsi" w:cstheme="minorHAnsi"/>
          <w:color w:val="000000"/>
          <w:sz w:val="22"/>
          <w:szCs w:val="22"/>
        </w:rPr>
        <w:t xml:space="preserve"> porozumienie w sprawie spłaty tych </w:t>
      </w:r>
      <w:proofErr w:type="spellStart"/>
      <w:r w:rsidRPr="00185F65">
        <w:rPr>
          <w:rFonts w:asciiTheme="minorHAnsi" w:eastAsiaTheme="minorHAnsi" w:hAnsiTheme="minorHAnsi" w:cstheme="minorHAnsi"/>
          <w:color w:val="000000"/>
          <w:sz w:val="22"/>
          <w:szCs w:val="22"/>
        </w:rPr>
        <w:t>należności</w:t>
      </w:r>
      <w:proofErr w:type="spellEnd"/>
      <w:r w:rsidRPr="00185F65">
        <w:rPr>
          <w:rFonts w:asciiTheme="minorHAnsi" w:eastAsiaTheme="minorHAnsi" w:hAnsiTheme="minorHAnsi" w:cstheme="minorHAnsi"/>
          <w:color w:val="000000"/>
          <w:sz w:val="22"/>
          <w:szCs w:val="22"/>
        </w:rPr>
        <w:t xml:space="preserve">; </w:t>
      </w:r>
    </w:p>
    <w:p w14:paraId="75151B05" w14:textId="1ECE3F33" w:rsidR="00A669B0" w:rsidRPr="00185F65" w:rsidRDefault="00A669B0" w:rsidP="001843B9">
      <w:pPr>
        <w:pStyle w:val="Akapitzlist"/>
        <w:numPr>
          <w:ilvl w:val="0"/>
          <w:numId w:val="42"/>
        </w:numPr>
        <w:spacing w:after="60"/>
        <w:ind w:left="709" w:hanging="283"/>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 xml:space="preserve">wobec </w:t>
      </w:r>
      <w:proofErr w:type="spellStart"/>
      <w:r w:rsidRPr="00185F65">
        <w:rPr>
          <w:rFonts w:asciiTheme="minorHAnsi" w:eastAsiaTheme="minorHAnsi" w:hAnsiTheme="minorHAnsi" w:cstheme="minorHAnsi"/>
          <w:color w:val="000000"/>
          <w:sz w:val="22"/>
          <w:szCs w:val="22"/>
        </w:rPr>
        <w:t>którego</w:t>
      </w:r>
      <w:proofErr w:type="spellEnd"/>
      <w:r w:rsidRPr="00185F65">
        <w:rPr>
          <w:rFonts w:asciiTheme="minorHAnsi" w:eastAsiaTheme="minorHAnsi" w:hAnsiTheme="minorHAnsi" w:cstheme="minorHAnsi"/>
          <w:color w:val="000000"/>
          <w:sz w:val="22"/>
          <w:szCs w:val="22"/>
        </w:rPr>
        <w:t xml:space="preserve"> </w:t>
      </w:r>
      <w:r w:rsidR="009A1DC0" w:rsidRPr="00185F65">
        <w:rPr>
          <w:rFonts w:asciiTheme="minorHAnsi" w:eastAsiaTheme="minorHAnsi" w:hAnsiTheme="minorHAnsi" w:cstheme="minorHAnsi"/>
          <w:color w:val="000000"/>
          <w:sz w:val="22"/>
          <w:szCs w:val="22"/>
        </w:rPr>
        <w:t xml:space="preserve">prawomocnie </w:t>
      </w:r>
      <w:r w:rsidRPr="00185F65">
        <w:rPr>
          <w:rFonts w:asciiTheme="minorHAnsi" w:eastAsiaTheme="minorHAnsi" w:hAnsiTheme="minorHAnsi" w:cstheme="minorHAnsi"/>
          <w:color w:val="000000"/>
          <w:sz w:val="22"/>
          <w:szCs w:val="22"/>
        </w:rPr>
        <w:t xml:space="preserve">orzeczono zakaz ubiegania </w:t>
      </w:r>
      <w:proofErr w:type="spellStart"/>
      <w:r w:rsidRPr="00185F65">
        <w:rPr>
          <w:rFonts w:asciiTheme="minorHAnsi" w:eastAsiaTheme="minorHAnsi" w:hAnsiTheme="minorHAnsi" w:cstheme="minorHAnsi"/>
          <w:color w:val="000000"/>
          <w:sz w:val="22"/>
          <w:szCs w:val="22"/>
        </w:rPr>
        <w:t>sie</w:t>
      </w:r>
      <w:proofErr w:type="spellEnd"/>
      <w:r w:rsidRPr="00185F65">
        <w:rPr>
          <w:rFonts w:asciiTheme="minorHAnsi" w:eastAsiaTheme="minorHAnsi" w:hAnsiTheme="minorHAnsi" w:cstheme="minorHAnsi"/>
          <w:color w:val="000000"/>
          <w:sz w:val="22"/>
          <w:szCs w:val="22"/>
        </w:rPr>
        <w:t xml:space="preserve">̨ o </w:t>
      </w:r>
      <w:proofErr w:type="spellStart"/>
      <w:r w:rsidRPr="00185F65">
        <w:rPr>
          <w:rFonts w:asciiTheme="minorHAnsi" w:eastAsiaTheme="minorHAnsi" w:hAnsiTheme="minorHAnsi" w:cstheme="minorHAnsi"/>
          <w:color w:val="000000"/>
          <w:sz w:val="22"/>
          <w:szCs w:val="22"/>
        </w:rPr>
        <w:t>zamówienia</w:t>
      </w:r>
      <w:proofErr w:type="spellEnd"/>
      <w:r w:rsidRPr="00185F65">
        <w:rPr>
          <w:rFonts w:asciiTheme="minorHAnsi" w:eastAsiaTheme="minorHAnsi" w:hAnsiTheme="minorHAnsi" w:cstheme="minorHAnsi"/>
          <w:color w:val="000000"/>
          <w:sz w:val="22"/>
          <w:szCs w:val="22"/>
        </w:rPr>
        <w:t xml:space="preserve"> publiczne; </w:t>
      </w:r>
    </w:p>
    <w:p w14:paraId="45BA85BA" w14:textId="58090F4E" w:rsidR="00A669B0" w:rsidRPr="00185F65" w:rsidRDefault="00A669B0" w:rsidP="001843B9">
      <w:pPr>
        <w:pStyle w:val="Akapitzlist"/>
        <w:numPr>
          <w:ilvl w:val="0"/>
          <w:numId w:val="42"/>
        </w:numPr>
        <w:spacing w:after="60"/>
        <w:ind w:left="709" w:hanging="283"/>
        <w:rPr>
          <w:rFonts w:asciiTheme="minorHAnsi" w:hAnsiTheme="minorHAnsi" w:cstheme="minorHAnsi"/>
          <w:i/>
          <w:sz w:val="22"/>
          <w:szCs w:val="22"/>
        </w:rPr>
      </w:pPr>
      <w:proofErr w:type="spellStart"/>
      <w:r w:rsidRPr="00185F65">
        <w:rPr>
          <w:rFonts w:asciiTheme="minorHAnsi" w:eastAsiaTheme="minorHAnsi" w:hAnsiTheme="minorHAnsi" w:cstheme="minorHAnsi"/>
          <w:color w:val="000000"/>
          <w:sz w:val="22"/>
          <w:szCs w:val="22"/>
        </w:rPr>
        <w:t>jeżeli</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Zamawiający</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może</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stwierdzic</w:t>
      </w:r>
      <w:proofErr w:type="spellEnd"/>
      <w:r w:rsidRPr="00185F65">
        <w:rPr>
          <w:rFonts w:asciiTheme="minorHAnsi" w:eastAsiaTheme="minorHAnsi" w:hAnsiTheme="minorHAnsi" w:cstheme="minorHAnsi"/>
          <w:color w:val="000000"/>
          <w:sz w:val="22"/>
          <w:szCs w:val="22"/>
        </w:rPr>
        <w:t xml:space="preserve">́, na podstawie wiarygodnych przesłanek, </w:t>
      </w:r>
      <w:proofErr w:type="spellStart"/>
      <w:r w:rsidRPr="00185F65">
        <w:rPr>
          <w:rFonts w:asciiTheme="minorHAnsi" w:eastAsiaTheme="minorHAnsi" w:hAnsiTheme="minorHAnsi" w:cstheme="minorHAnsi"/>
          <w:color w:val="000000"/>
          <w:sz w:val="22"/>
          <w:szCs w:val="22"/>
        </w:rPr>
        <w:t>że</w:t>
      </w:r>
      <w:proofErr w:type="spellEnd"/>
      <w:r w:rsidRPr="00185F65">
        <w:rPr>
          <w:rFonts w:asciiTheme="minorHAnsi" w:eastAsiaTheme="minorHAnsi" w:hAnsiTheme="minorHAnsi" w:cstheme="minorHAnsi"/>
          <w:color w:val="000000"/>
          <w:sz w:val="22"/>
          <w:szCs w:val="22"/>
        </w:rPr>
        <w:t xml:space="preserve"> Wykonawca zawarł z innymi Wykonawcami porozumienie </w:t>
      </w:r>
      <w:proofErr w:type="spellStart"/>
      <w:r w:rsidRPr="00185F65">
        <w:rPr>
          <w:rFonts w:asciiTheme="minorHAnsi" w:eastAsiaTheme="minorHAnsi" w:hAnsiTheme="minorHAnsi" w:cstheme="minorHAnsi"/>
          <w:color w:val="000000"/>
          <w:sz w:val="22"/>
          <w:szCs w:val="22"/>
        </w:rPr>
        <w:t>mające</w:t>
      </w:r>
      <w:proofErr w:type="spellEnd"/>
      <w:r w:rsidRPr="00185F65">
        <w:rPr>
          <w:rFonts w:asciiTheme="minorHAnsi" w:eastAsiaTheme="minorHAnsi" w:hAnsiTheme="minorHAnsi" w:cstheme="minorHAnsi"/>
          <w:color w:val="000000"/>
          <w:sz w:val="22"/>
          <w:szCs w:val="22"/>
        </w:rPr>
        <w:t xml:space="preserve"> na celu </w:t>
      </w:r>
      <w:proofErr w:type="spellStart"/>
      <w:r w:rsidRPr="00185F65">
        <w:rPr>
          <w:rFonts w:asciiTheme="minorHAnsi" w:eastAsiaTheme="minorHAnsi" w:hAnsiTheme="minorHAnsi" w:cstheme="minorHAnsi"/>
          <w:color w:val="000000"/>
          <w:sz w:val="22"/>
          <w:szCs w:val="22"/>
        </w:rPr>
        <w:t>zakłócenie</w:t>
      </w:r>
      <w:proofErr w:type="spellEnd"/>
      <w:r w:rsidRPr="00185F65">
        <w:rPr>
          <w:rFonts w:asciiTheme="minorHAnsi" w:eastAsiaTheme="minorHAnsi" w:hAnsiTheme="minorHAnsi" w:cstheme="minorHAnsi"/>
          <w:color w:val="000000"/>
          <w:sz w:val="22"/>
          <w:szCs w:val="22"/>
        </w:rPr>
        <w:t xml:space="preserve"> konkurencji, </w:t>
      </w:r>
      <w:r w:rsidR="001843B9">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w </w:t>
      </w:r>
      <w:proofErr w:type="spellStart"/>
      <w:r w:rsidRPr="00185F65">
        <w:rPr>
          <w:rFonts w:asciiTheme="minorHAnsi" w:eastAsiaTheme="minorHAnsi" w:hAnsiTheme="minorHAnsi" w:cstheme="minorHAnsi"/>
          <w:color w:val="000000"/>
          <w:sz w:val="22"/>
          <w:szCs w:val="22"/>
        </w:rPr>
        <w:t>szczególności</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jeżeli</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należąc</w:t>
      </w:r>
      <w:proofErr w:type="spellEnd"/>
      <w:r w:rsidRPr="00185F65">
        <w:rPr>
          <w:rFonts w:asciiTheme="minorHAnsi" w:eastAsiaTheme="minorHAnsi" w:hAnsiTheme="minorHAnsi" w:cstheme="minorHAnsi"/>
          <w:color w:val="000000"/>
          <w:sz w:val="22"/>
          <w:szCs w:val="22"/>
        </w:rPr>
        <w:t xml:space="preserve"> do tej samej grupy kapitałowej w rozumieniu ustawy z dnia 16 lutego 2007 r. o ochronie konkurencji i </w:t>
      </w:r>
      <w:proofErr w:type="spellStart"/>
      <w:r w:rsidRPr="00185F65">
        <w:rPr>
          <w:rFonts w:asciiTheme="minorHAnsi" w:eastAsiaTheme="minorHAnsi" w:hAnsiTheme="minorHAnsi" w:cstheme="minorHAnsi"/>
          <w:color w:val="000000"/>
          <w:sz w:val="22"/>
          <w:szCs w:val="22"/>
        </w:rPr>
        <w:t>konsumentów</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złożyli</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odrębne</w:t>
      </w:r>
      <w:proofErr w:type="spellEnd"/>
      <w:r w:rsidRPr="00185F65">
        <w:rPr>
          <w:rFonts w:asciiTheme="minorHAnsi" w:eastAsiaTheme="minorHAnsi" w:hAnsiTheme="minorHAnsi" w:cstheme="minorHAnsi"/>
          <w:color w:val="000000"/>
          <w:sz w:val="22"/>
          <w:szCs w:val="22"/>
        </w:rPr>
        <w:t xml:space="preserve"> oferty, oferty </w:t>
      </w:r>
      <w:proofErr w:type="spellStart"/>
      <w:r w:rsidRPr="00185F65">
        <w:rPr>
          <w:rFonts w:asciiTheme="minorHAnsi" w:eastAsiaTheme="minorHAnsi" w:hAnsiTheme="minorHAnsi" w:cstheme="minorHAnsi"/>
          <w:color w:val="000000"/>
          <w:sz w:val="22"/>
          <w:szCs w:val="22"/>
        </w:rPr>
        <w:t>częściowe</w:t>
      </w:r>
      <w:proofErr w:type="spellEnd"/>
      <w:r w:rsidRPr="00185F65">
        <w:rPr>
          <w:rFonts w:asciiTheme="minorHAnsi" w:eastAsiaTheme="minorHAnsi" w:hAnsiTheme="minorHAnsi" w:cstheme="minorHAnsi"/>
          <w:color w:val="000000"/>
          <w:sz w:val="22"/>
          <w:szCs w:val="22"/>
        </w:rPr>
        <w:t xml:space="preserve"> lub wnioski o dopuszczenie do udziału w </w:t>
      </w:r>
      <w:proofErr w:type="spellStart"/>
      <w:r w:rsidRPr="00185F65">
        <w:rPr>
          <w:rFonts w:asciiTheme="minorHAnsi" w:eastAsiaTheme="minorHAnsi" w:hAnsiTheme="minorHAnsi" w:cstheme="minorHAnsi"/>
          <w:color w:val="000000"/>
          <w:sz w:val="22"/>
          <w:szCs w:val="22"/>
        </w:rPr>
        <w:t>postępowaniu</w:t>
      </w:r>
      <w:proofErr w:type="spellEnd"/>
      <w:r w:rsidRPr="00185F65">
        <w:rPr>
          <w:rFonts w:asciiTheme="minorHAnsi" w:eastAsiaTheme="minorHAnsi" w:hAnsiTheme="minorHAnsi" w:cstheme="minorHAnsi"/>
          <w:color w:val="000000"/>
          <w:sz w:val="22"/>
          <w:szCs w:val="22"/>
        </w:rPr>
        <w:t xml:space="preserve">, chyba </w:t>
      </w:r>
      <w:proofErr w:type="spellStart"/>
      <w:r w:rsidRPr="00185F65">
        <w:rPr>
          <w:rFonts w:asciiTheme="minorHAnsi" w:eastAsiaTheme="minorHAnsi" w:hAnsiTheme="minorHAnsi" w:cstheme="minorHAnsi"/>
          <w:color w:val="000000"/>
          <w:sz w:val="22"/>
          <w:szCs w:val="22"/>
        </w:rPr>
        <w:t>że</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wykaża</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że</w:t>
      </w:r>
      <w:proofErr w:type="spellEnd"/>
      <w:r w:rsidRPr="00185F65">
        <w:rPr>
          <w:rFonts w:asciiTheme="minorHAnsi" w:eastAsiaTheme="minorHAnsi" w:hAnsiTheme="minorHAnsi" w:cstheme="minorHAnsi"/>
          <w:color w:val="000000"/>
          <w:sz w:val="22"/>
          <w:szCs w:val="22"/>
        </w:rPr>
        <w:t xml:space="preserve"> przygotowali te oferty lub wnioski </w:t>
      </w:r>
      <w:proofErr w:type="spellStart"/>
      <w:r w:rsidRPr="00185F65">
        <w:rPr>
          <w:rFonts w:asciiTheme="minorHAnsi" w:eastAsiaTheme="minorHAnsi" w:hAnsiTheme="minorHAnsi" w:cstheme="minorHAnsi"/>
          <w:color w:val="000000"/>
          <w:sz w:val="22"/>
          <w:szCs w:val="22"/>
        </w:rPr>
        <w:t>niezależnie</w:t>
      </w:r>
      <w:proofErr w:type="spellEnd"/>
      <w:r w:rsidRPr="00185F65">
        <w:rPr>
          <w:rFonts w:asciiTheme="minorHAnsi" w:eastAsiaTheme="minorHAnsi" w:hAnsiTheme="minorHAnsi" w:cstheme="minorHAnsi"/>
          <w:color w:val="000000"/>
          <w:sz w:val="22"/>
          <w:szCs w:val="22"/>
        </w:rPr>
        <w:t xml:space="preserve"> od siebie; </w:t>
      </w:r>
    </w:p>
    <w:p w14:paraId="1FA9149A" w14:textId="5CB8267A" w:rsidR="00A669B0" w:rsidRPr="00185F65" w:rsidRDefault="00A669B0" w:rsidP="001843B9">
      <w:pPr>
        <w:pStyle w:val="Akapitzlist"/>
        <w:numPr>
          <w:ilvl w:val="0"/>
          <w:numId w:val="42"/>
        </w:numPr>
        <w:spacing w:after="60"/>
        <w:ind w:left="709" w:hanging="283"/>
        <w:rPr>
          <w:rFonts w:asciiTheme="minorHAnsi" w:hAnsiTheme="minorHAnsi" w:cstheme="minorHAnsi"/>
          <w:i/>
          <w:sz w:val="22"/>
          <w:szCs w:val="22"/>
        </w:rPr>
      </w:pPr>
      <w:proofErr w:type="spellStart"/>
      <w:r w:rsidRPr="00185F65">
        <w:rPr>
          <w:rFonts w:asciiTheme="minorHAnsi" w:eastAsiaTheme="minorHAnsi" w:hAnsiTheme="minorHAnsi" w:cstheme="minorHAnsi"/>
          <w:color w:val="000000"/>
          <w:sz w:val="22"/>
          <w:szCs w:val="22"/>
        </w:rPr>
        <w:t>jeżeli</w:t>
      </w:r>
      <w:proofErr w:type="spellEnd"/>
      <w:r w:rsidRPr="00185F65">
        <w:rPr>
          <w:rFonts w:asciiTheme="minorHAnsi" w:eastAsiaTheme="minorHAnsi" w:hAnsiTheme="minorHAnsi" w:cstheme="minorHAnsi"/>
          <w:color w:val="000000"/>
          <w:sz w:val="22"/>
          <w:szCs w:val="22"/>
        </w:rPr>
        <w:t xml:space="preserve">, w przypadkach, o </w:t>
      </w:r>
      <w:proofErr w:type="spellStart"/>
      <w:r w:rsidR="0043725D" w:rsidRPr="00185F65">
        <w:rPr>
          <w:rFonts w:asciiTheme="minorHAnsi" w:eastAsiaTheme="minorHAnsi" w:hAnsiTheme="minorHAnsi" w:cstheme="minorHAnsi"/>
          <w:color w:val="000000"/>
          <w:sz w:val="22"/>
          <w:szCs w:val="22"/>
        </w:rPr>
        <w:t>których</w:t>
      </w:r>
      <w:proofErr w:type="spellEnd"/>
      <w:r w:rsidR="0043725D" w:rsidRPr="00185F65">
        <w:rPr>
          <w:rFonts w:asciiTheme="minorHAnsi" w:eastAsiaTheme="minorHAnsi" w:hAnsiTheme="minorHAnsi" w:cstheme="minorHAnsi"/>
          <w:color w:val="000000"/>
          <w:sz w:val="22"/>
          <w:szCs w:val="22"/>
        </w:rPr>
        <w:t xml:space="preserve"> mowa w art. 85 ust. 1 </w:t>
      </w:r>
      <w:proofErr w:type="spellStart"/>
      <w:r w:rsidR="0043725D" w:rsidRPr="00185F65">
        <w:rPr>
          <w:rFonts w:asciiTheme="minorHAnsi" w:eastAsiaTheme="minorHAnsi" w:hAnsiTheme="minorHAnsi" w:cstheme="minorHAnsi"/>
          <w:color w:val="000000"/>
          <w:sz w:val="22"/>
          <w:szCs w:val="22"/>
        </w:rPr>
        <w:t>P</w:t>
      </w:r>
      <w:r w:rsidRPr="00185F65">
        <w:rPr>
          <w:rFonts w:asciiTheme="minorHAnsi" w:eastAsiaTheme="minorHAnsi" w:hAnsiTheme="minorHAnsi" w:cstheme="minorHAnsi"/>
          <w:color w:val="000000"/>
          <w:sz w:val="22"/>
          <w:szCs w:val="22"/>
        </w:rPr>
        <w:t>zp</w:t>
      </w:r>
      <w:proofErr w:type="spellEnd"/>
      <w:r w:rsidRPr="00185F65">
        <w:rPr>
          <w:rFonts w:asciiTheme="minorHAnsi" w:eastAsiaTheme="minorHAnsi" w:hAnsiTheme="minorHAnsi" w:cstheme="minorHAnsi"/>
          <w:color w:val="000000"/>
          <w:sz w:val="22"/>
          <w:szCs w:val="22"/>
        </w:rPr>
        <w:t xml:space="preserve">, doszło do </w:t>
      </w:r>
      <w:proofErr w:type="spellStart"/>
      <w:r w:rsidRPr="00185F65">
        <w:rPr>
          <w:rFonts w:asciiTheme="minorHAnsi" w:eastAsiaTheme="minorHAnsi" w:hAnsiTheme="minorHAnsi" w:cstheme="minorHAnsi"/>
          <w:color w:val="000000"/>
          <w:sz w:val="22"/>
          <w:szCs w:val="22"/>
        </w:rPr>
        <w:t>zakłócenia</w:t>
      </w:r>
      <w:proofErr w:type="spellEnd"/>
      <w:r w:rsidRPr="00185F65">
        <w:rPr>
          <w:rFonts w:asciiTheme="minorHAnsi" w:eastAsiaTheme="minorHAnsi" w:hAnsiTheme="minorHAnsi" w:cstheme="minorHAnsi"/>
          <w:color w:val="000000"/>
          <w:sz w:val="22"/>
          <w:szCs w:val="22"/>
        </w:rPr>
        <w:t xml:space="preserve"> konkurencji </w:t>
      </w:r>
      <w:proofErr w:type="spellStart"/>
      <w:r w:rsidRPr="00185F65">
        <w:rPr>
          <w:rFonts w:asciiTheme="minorHAnsi" w:eastAsiaTheme="minorHAnsi" w:hAnsiTheme="minorHAnsi" w:cstheme="minorHAnsi"/>
          <w:color w:val="000000"/>
          <w:sz w:val="22"/>
          <w:szCs w:val="22"/>
        </w:rPr>
        <w:t>wynikającego</w:t>
      </w:r>
      <w:proofErr w:type="spellEnd"/>
      <w:r w:rsidRPr="00185F65">
        <w:rPr>
          <w:rFonts w:asciiTheme="minorHAnsi" w:eastAsiaTheme="minorHAnsi" w:hAnsiTheme="minorHAnsi" w:cstheme="minorHAnsi"/>
          <w:color w:val="000000"/>
          <w:sz w:val="22"/>
          <w:szCs w:val="22"/>
        </w:rPr>
        <w:t xml:space="preserve"> z </w:t>
      </w:r>
      <w:proofErr w:type="spellStart"/>
      <w:r w:rsidRPr="00185F65">
        <w:rPr>
          <w:rFonts w:asciiTheme="minorHAnsi" w:eastAsiaTheme="minorHAnsi" w:hAnsiTheme="minorHAnsi" w:cstheme="minorHAnsi"/>
          <w:color w:val="000000"/>
          <w:sz w:val="22"/>
          <w:szCs w:val="22"/>
        </w:rPr>
        <w:t>wcześniejszego</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zaangażowania</w:t>
      </w:r>
      <w:proofErr w:type="spellEnd"/>
      <w:r w:rsidRPr="00185F65">
        <w:rPr>
          <w:rFonts w:asciiTheme="minorHAnsi" w:eastAsiaTheme="minorHAnsi" w:hAnsiTheme="minorHAnsi" w:cstheme="minorHAnsi"/>
          <w:color w:val="000000"/>
          <w:sz w:val="22"/>
          <w:szCs w:val="22"/>
        </w:rPr>
        <w:t xml:space="preserve"> tego Wykonawcy lub podmiotu, </w:t>
      </w:r>
      <w:proofErr w:type="spellStart"/>
      <w:r w:rsidRPr="00185F65">
        <w:rPr>
          <w:rFonts w:asciiTheme="minorHAnsi" w:eastAsiaTheme="minorHAnsi" w:hAnsiTheme="minorHAnsi" w:cstheme="minorHAnsi"/>
          <w:color w:val="000000"/>
          <w:sz w:val="22"/>
          <w:szCs w:val="22"/>
        </w:rPr>
        <w:t>który</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należy</w:t>
      </w:r>
      <w:proofErr w:type="spellEnd"/>
      <w:r w:rsidRPr="00185F65">
        <w:rPr>
          <w:rFonts w:asciiTheme="minorHAnsi" w:eastAsiaTheme="minorHAnsi" w:hAnsiTheme="minorHAnsi" w:cstheme="minorHAnsi"/>
          <w:color w:val="000000"/>
          <w:sz w:val="22"/>
          <w:szCs w:val="22"/>
        </w:rPr>
        <w:t xml:space="preserve"> </w:t>
      </w:r>
      <w:r w:rsidR="00EA38A6"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z wykonawcą do tej samej grupy kapitałowej w rozumieniu ustawy z dnia 16 lutego 2007 r. </w:t>
      </w:r>
      <w:r w:rsidR="001843B9">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o ochronie konkurencji i </w:t>
      </w:r>
      <w:proofErr w:type="spellStart"/>
      <w:r w:rsidRPr="00185F65">
        <w:rPr>
          <w:rFonts w:asciiTheme="minorHAnsi" w:eastAsiaTheme="minorHAnsi" w:hAnsiTheme="minorHAnsi" w:cstheme="minorHAnsi"/>
          <w:color w:val="000000"/>
          <w:sz w:val="22"/>
          <w:szCs w:val="22"/>
        </w:rPr>
        <w:t>konsumentów</w:t>
      </w:r>
      <w:proofErr w:type="spellEnd"/>
      <w:r w:rsidRPr="00185F65">
        <w:rPr>
          <w:rFonts w:asciiTheme="minorHAnsi" w:eastAsiaTheme="minorHAnsi" w:hAnsiTheme="minorHAnsi" w:cstheme="minorHAnsi"/>
          <w:color w:val="000000"/>
          <w:sz w:val="22"/>
          <w:szCs w:val="22"/>
        </w:rPr>
        <w:t xml:space="preserve">, chyba </w:t>
      </w:r>
      <w:proofErr w:type="spellStart"/>
      <w:r w:rsidRPr="00185F65">
        <w:rPr>
          <w:rFonts w:asciiTheme="minorHAnsi" w:eastAsiaTheme="minorHAnsi" w:hAnsiTheme="minorHAnsi" w:cstheme="minorHAnsi"/>
          <w:color w:val="000000"/>
          <w:sz w:val="22"/>
          <w:szCs w:val="22"/>
        </w:rPr>
        <w:t>że</w:t>
      </w:r>
      <w:proofErr w:type="spellEnd"/>
      <w:r w:rsidRPr="00185F65">
        <w:rPr>
          <w:rFonts w:asciiTheme="minorHAnsi" w:eastAsiaTheme="minorHAnsi" w:hAnsiTheme="minorHAnsi" w:cstheme="minorHAnsi"/>
          <w:color w:val="000000"/>
          <w:sz w:val="22"/>
          <w:szCs w:val="22"/>
        </w:rPr>
        <w:t xml:space="preserve"> spowodowane tym </w:t>
      </w:r>
      <w:proofErr w:type="spellStart"/>
      <w:r w:rsidRPr="00185F65">
        <w:rPr>
          <w:rFonts w:asciiTheme="minorHAnsi" w:eastAsiaTheme="minorHAnsi" w:hAnsiTheme="minorHAnsi" w:cstheme="minorHAnsi"/>
          <w:color w:val="000000"/>
          <w:sz w:val="22"/>
          <w:szCs w:val="22"/>
        </w:rPr>
        <w:t>zakłócenie</w:t>
      </w:r>
      <w:proofErr w:type="spellEnd"/>
      <w:r w:rsidRPr="00185F65">
        <w:rPr>
          <w:rFonts w:asciiTheme="minorHAnsi" w:eastAsiaTheme="minorHAnsi" w:hAnsiTheme="minorHAnsi" w:cstheme="minorHAnsi"/>
          <w:color w:val="000000"/>
          <w:sz w:val="22"/>
          <w:szCs w:val="22"/>
        </w:rPr>
        <w:t xml:space="preserve"> konkurencji </w:t>
      </w:r>
      <w:proofErr w:type="spellStart"/>
      <w:r w:rsidRPr="00185F65">
        <w:rPr>
          <w:rFonts w:asciiTheme="minorHAnsi" w:eastAsiaTheme="minorHAnsi" w:hAnsiTheme="minorHAnsi" w:cstheme="minorHAnsi"/>
          <w:color w:val="000000"/>
          <w:sz w:val="22"/>
          <w:szCs w:val="22"/>
        </w:rPr>
        <w:t>może</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byc</w:t>
      </w:r>
      <w:proofErr w:type="spellEnd"/>
      <w:r w:rsidRPr="00185F65">
        <w:rPr>
          <w:rFonts w:asciiTheme="minorHAnsi" w:eastAsiaTheme="minorHAnsi" w:hAnsiTheme="minorHAnsi" w:cstheme="minorHAnsi"/>
          <w:color w:val="000000"/>
          <w:sz w:val="22"/>
          <w:szCs w:val="22"/>
        </w:rPr>
        <w:t xml:space="preserve">́ wyeliminowane w inny </w:t>
      </w:r>
      <w:proofErr w:type="spellStart"/>
      <w:r w:rsidRPr="00185F65">
        <w:rPr>
          <w:rFonts w:asciiTheme="minorHAnsi" w:eastAsiaTheme="minorHAnsi" w:hAnsiTheme="minorHAnsi" w:cstheme="minorHAnsi"/>
          <w:color w:val="000000"/>
          <w:sz w:val="22"/>
          <w:szCs w:val="22"/>
        </w:rPr>
        <w:t>sposób</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niz</w:t>
      </w:r>
      <w:proofErr w:type="spellEnd"/>
      <w:r w:rsidRPr="00185F65">
        <w:rPr>
          <w:rFonts w:asciiTheme="minorHAnsi" w:eastAsiaTheme="minorHAnsi" w:hAnsiTheme="minorHAnsi" w:cstheme="minorHAnsi"/>
          <w:color w:val="000000"/>
          <w:sz w:val="22"/>
          <w:szCs w:val="22"/>
        </w:rPr>
        <w:t xml:space="preserve">̇ przez wykluczenie Wykonawcy z udziału w </w:t>
      </w:r>
      <w:proofErr w:type="spellStart"/>
      <w:r w:rsidRPr="00185F65">
        <w:rPr>
          <w:rFonts w:asciiTheme="minorHAnsi" w:eastAsiaTheme="minorHAnsi" w:hAnsiTheme="minorHAnsi" w:cstheme="minorHAnsi"/>
          <w:color w:val="000000"/>
          <w:sz w:val="22"/>
          <w:szCs w:val="22"/>
        </w:rPr>
        <w:t>postępowaniu</w:t>
      </w:r>
      <w:proofErr w:type="spellEnd"/>
      <w:r w:rsidRPr="00185F65">
        <w:rPr>
          <w:rFonts w:asciiTheme="minorHAnsi" w:eastAsiaTheme="minorHAnsi" w:hAnsiTheme="minorHAnsi" w:cstheme="minorHAnsi"/>
          <w:color w:val="000000"/>
          <w:sz w:val="22"/>
          <w:szCs w:val="22"/>
        </w:rPr>
        <w:t xml:space="preserve"> </w:t>
      </w:r>
      <w:r w:rsidR="00EA38A6"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o udzielenie </w:t>
      </w:r>
      <w:proofErr w:type="spellStart"/>
      <w:r w:rsidRPr="00185F65">
        <w:rPr>
          <w:rFonts w:asciiTheme="minorHAnsi" w:eastAsiaTheme="minorHAnsi" w:hAnsiTheme="minorHAnsi" w:cstheme="minorHAnsi"/>
          <w:color w:val="000000"/>
          <w:sz w:val="22"/>
          <w:szCs w:val="22"/>
        </w:rPr>
        <w:t>zamówienia</w:t>
      </w:r>
      <w:proofErr w:type="spellEnd"/>
      <w:r w:rsidRPr="00185F65">
        <w:rPr>
          <w:rFonts w:asciiTheme="minorHAnsi" w:eastAsiaTheme="minorHAnsi" w:hAnsiTheme="minorHAnsi" w:cstheme="minorHAnsi"/>
          <w:color w:val="000000"/>
          <w:sz w:val="22"/>
          <w:szCs w:val="22"/>
        </w:rPr>
        <w:t xml:space="preserve">. </w:t>
      </w:r>
    </w:p>
    <w:p w14:paraId="09149626" w14:textId="6BB7F546" w:rsidR="00C328B0" w:rsidRPr="00710FDE" w:rsidRDefault="00EA38A6" w:rsidP="001843B9">
      <w:pPr>
        <w:pStyle w:val="Akapitzlist"/>
        <w:numPr>
          <w:ilvl w:val="0"/>
          <w:numId w:val="42"/>
        </w:numPr>
        <w:spacing w:after="60"/>
        <w:ind w:left="709" w:hanging="283"/>
        <w:rPr>
          <w:rFonts w:asciiTheme="minorHAnsi" w:hAnsiTheme="minorHAnsi" w:cstheme="minorHAnsi"/>
          <w:i/>
          <w:color w:val="000000" w:themeColor="text1"/>
          <w:sz w:val="22"/>
          <w:szCs w:val="22"/>
        </w:rPr>
      </w:pPr>
      <w:r w:rsidRPr="00185F65">
        <w:rPr>
          <w:rFonts w:asciiTheme="minorHAnsi" w:eastAsiaTheme="minorHAnsi" w:hAnsiTheme="minorHAnsi" w:cstheme="minorHAnsi"/>
          <w:sz w:val="22"/>
          <w:szCs w:val="22"/>
        </w:rPr>
        <w:t>w stosunku do którego otwarto likwidację, ogłoszono upadłość, którego aktywami zarządza likwidator lub sąd, zawar</w:t>
      </w:r>
      <w:r w:rsidR="00576195" w:rsidRPr="00185F65">
        <w:rPr>
          <w:rFonts w:asciiTheme="minorHAnsi" w:eastAsiaTheme="minorHAnsi" w:hAnsiTheme="minorHAnsi" w:cstheme="minorHAnsi"/>
          <w:sz w:val="22"/>
          <w:szCs w:val="22"/>
        </w:rPr>
        <w:t xml:space="preserve">ł układ </w:t>
      </w:r>
      <w:r w:rsidRPr="00185F65">
        <w:rPr>
          <w:rFonts w:asciiTheme="minorHAnsi" w:eastAsiaTheme="minorHAnsi" w:hAnsiTheme="minorHAnsi" w:cstheme="minorHAnsi"/>
          <w:sz w:val="22"/>
          <w:szCs w:val="22"/>
        </w:rPr>
        <w:t xml:space="preserve">z wierzycielami, którego działalność gospodarcza jest zawieszona albo znajduje się on w innej tego rodzaju sytuacji wynikającej z podobnej procedury przewidzianej </w:t>
      </w:r>
      <w:r w:rsidR="005B2B2A" w:rsidRPr="00185F65">
        <w:rPr>
          <w:rFonts w:asciiTheme="minorHAnsi" w:eastAsiaTheme="minorHAnsi" w:hAnsiTheme="minorHAnsi" w:cstheme="minorHAnsi"/>
          <w:sz w:val="22"/>
          <w:szCs w:val="22"/>
        </w:rPr>
        <w:t xml:space="preserve">                          </w:t>
      </w:r>
      <w:r w:rsidRPr="00710FDE">
        <w:rPr>
          <w:rFonts w:asciiTheme="minorHAnsi" w:eastAsiaTheme="minorHAnsi" w:hAnsiTheme="minorHAnsi" w:cstheme="minorHAnsi"/>
          <w:color w:val="000000" w:themeColor="text1"/>
          <w:sz w:val="22"/>
          <w:szCs w:val="22"/>
        </w:rPr>
        <w:t>w przepisach miejsca wszczęcia tej procedury.</w:t>
      </w:r>
    </w:p>
    <w:p w14:paraId="51F186C8" w14:textId="0B372C35" w:rsidR="00E53851" w:rsidRPr="00710FDE" w:rsidRDefault="00C328B0" w:rsidP="00603C50">
      <w:pPr>
        <w:pStyle w:val="Akapitzlist"/>
        <w:numPr>
          <w:ilvl w:val="1"/>
          <w:numId w:val="65"/>
        </w:numPr>
        <w:spacing w:after="60"/>
        <w:ind w:left="357" w:hanging="357"/>
        <w:rPr>
          <w:rFonts w:asciiTheme="minorHAnsi" w:hAnsiTheme="minorHAnsi" w:cstheme="minorHAnsi"/>
          <w:i/>
          <w:color w:val="000000" w:themeColor="text1"/>
          <w:sz w:val="22"/>
          <w:szCs w:val="22"/>
        </w:rPr>
      </w:pPr>
      <w:r w:rsidRPr="00710FDE">
        <w:rPr>
          <w:rFonts w:asciiTheme="minorHAnsi" w:eastAsiaTheme="minorHAnsi" w:hAnsiTheme="minorHAnsi" w:cstheme="minorHAnsi"/>
          <w:color w:val="000000" w:themeColor="text1"/>
          <w:sz w:val="22"/>
          <w:szCs w:val="22"/>
        </w:rPr>
        <w:t xml:space="preserve">Z postępowania o udzielenie zamówienia wyklucza się również wykonawcę, który </w:t>
      </w:r>
      <w:r w:rsidR="00E53851" w:rsidRPr="00710FDE">
        <w:rPr>
          <w:rFonts w:asciiTheme="minorHAnsi" w:eastAsiaTheme="minorHAnsi" w:hAnsiTheme="minorHAnsi" w:cstheme="minorHAnsi"/>
          <w:color w:val="000000" w:themeColor="text1"/>
          <w:sz w:val="22"/>
          <w:szCs w:val="22"/>
        </w:rPr>
        <w:t xml:space="preserve">podlega </w:t>
      </w:r>
      <w:r w:rsidRPr="00710FDE">
        <w:rPr>
          <w:rFonts w:asciiTheme="minorHAnsi" w:hAnsiTheme="minorHAnsi" w:cstheme="minorHAnsi"/>
          <w:color w:val="000000" w:themeColor="text1"/>
          <w:sz w:val="22"/>
          <w:szCs w:val="22"/>
        </w:rPr>
        <w:t>wykluczen</w:t>
      </w:r>
      <w:r w:rsidR="00E53851" w:rsidRPr="00710FDE">
        <w:rPr>
          <w:rFonts w:asciiTheme="minorHAnsi" w:hAnsiTheme="minorHAnsi" w:cstheme="minorHAnsi"/>
          <w:color w:val="000000" w:themeColor="text1"/>
          <w:sz w:val="22"/>
          <w:szCs w:val="22"/>
        </w:rPr>
        <w:t xml:space="preserve">iu z postępowania na podstawie </w:t>
      </w:r>
      <w:r w:rsidRPr="00710FDE">
        <w:rPr>
          <w:rFonts w:asciiTheme="minorHAnsi" w:hAnsiTheme="minorHAnsi" w:cstheme="minorHAnsi"/>
          <w:color w:val="000000" w:themeColor="text1"/>
          <w:sz w:val="22"/>
          <w:szCs w:val="22"/>
        </w:rPr>
        <w:t>art. 5k rozporządzenia Rady (UE) nr 833/2014 z dnia 31 lipca 2014 r. dotyczącego środków ograniczających w związku z działaniami Rosji destabilizującymi sytuację na Ukrainie (Dz. Urz. U</w:t>
      </w:r>
      <w:r w:rsidR="00E53851" w:rsidRPr="00710FDE">
        <w:rPr>
          <w:rFonts w:asciiTheme="minorHAnsi" w:hAnsiTheme="minorHAnsi" w:cstheme="minorHAnsi"/>
          <w:color w:val="000000" w:themeColor="text1"/>
          <w:sz w:val="22"/>
          <w:szCs w:val="22"/>
        </w:rPr>
        <w:t>E n</w:t>
      </w:r>
      <w:r w:rsidR="00E33AA0" w:rsidRPr="00710FDE">
        <w:rPr>
          <w:rFonts w:asciiTheme="minorHAnsi" w:hAnsiTheme="minorHAnsi" w:cstheme="minorHAnsi"/>
          <w:color w:val="000000" w:themeColor="text1"/>
          <w:sz w:val="22"/>
          <w:szCs w:val="22"/>
        </w:rPr>
        <w:t>r L 229 z 31.7.2014, str. 1) lub</w:t>
      </w:r>
      <w:r w:rsidR="00E53851" w:rsidRPr="00710FDE">
        <w:rPr>
          <w:rFonts w:asciiTheme="minorHAnsi" w:hAnsiTheme="minorHAnsi" w:cstheme="minorHAnsi"/>
          <w:color w:val="000000" w:themeColor="text1"/>
          <w:sz w:val="22"/>
          <w:szCs w:val="22"/>
        </w:rPr>
        <w:t xml:space="preserve"> w stosunku do którego zachodzą przesłanki wykluczenia z postępowania na podstawie art. 7 ust. 1 ustawy z dnia 13 kwietnia 2022 r.</w:t>
      </w:r>
      <w:r w:rsidR="00E53851" w:rsidRPr="00710FDE">
        <w:rPr>
          <w:rFonts w:asciiTheme="minorHAnsi" w:hAnsiTheme="minorHAnsi" w:cstheme="minorHAnsi"/>
          <w:i/>
          <w:iCs/>
          <w:color w:val="000000" w:themeColor="text1"/>
          <w:sz w:val="22"/>
          <w:szCs w:val="22"/>
        </w:rPr>
        <w:t xml:space="preserve"> </w:t>
      </w:r>
      <w:r w:rsidR="001843B9" w:rsidRPr="00710FDE">
        <w:rPr>
          <w:rFonts w:asciiTheme="minorHAnsi" w:hAnsiTheme="minorHAnsi" w:cstheme="minorHAnsi"/>
          <w:i/>
          <w:iCs/>
          <w:color w:val="000000" w:themeColor="text1"/>
          <w:sz w:val="22"/>
          <w:szCs w:val="22"/>
        </w:rPr>
        <w:t xml:space="preserve">                   </w:t>
      </w:r>
      <w:r w:rsidR="00E53851" w:rsidRPr="002751D0">
        <w:rPr>
          <w:rFonts w:asciiTheme="minorHAnsi" w:hAnsiTheme="minorHAnsi" w:cstheme="minorHAnsi"/>
          <w:color w:val="000000" w:themeColor="text1"/>
          <w:sz w:val="22"/>
          <w:szCs w:val="22"/>
        </w:rPr>
        <w:t>o szczególnych rozwiązaniach w zakresie przeciwdziałania wspieraniu agresji na Ukrainę oraz służących ochronie bezpieczeństwa narodowego</w:t>
      </w:r>
      <w:r w:rsidR="00E328B0" w:rsidRPr="00710FDE">
        <w:rPr>
          <w:rFonts w:asciiTheme="minorHAnsi" w:hAnsiTheme="minorHAnsi" w:cstheme="minorHAnsi"/>
          <w:i/>
          <w:iCs/>
          <w:color w:val="000000" w:themeColor="text1"/>
          <w:sz w:val="22"/>
          <w:szCs w:val="22"/>
        </w:rPr>
        <w:t>.</w:t>
      </w:r>
    </w:p>
    <w:p w14:paraId="389A56E4" w14:textId="08F2276C" w:rsidR="002A7F93" w:rsidRPr="000143DE" w:rsidRDefault="00EA38A6" w:rsidP="000143DE">
      <w:pPr>
        <w:pStyle w:val="Akapitzlist"/>
        <w:numPr>
          <w:ilvl w:val="1"/>
          <w:numId w:val="65"/>
        </w:numPr>
        <w:spacing w:after="60"/>
        <w:ind w:left="357" w:hanging="357"/>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 xml:space="preserve">Wykonawca </w:t>
      </w:r>
      <w:proofErr w:type="spellStart"/>
      <w:r w:rsidRPr="00185F65">
        <w:rPr>
          <w:rFonts w:asciiTheme="minorHAnsi" w:eastAsiaTheme="minorHAnsi" w:hAnsiTheme="minorHAnsi" w:cstheme="minorHAnsi"/>
          <w:color w:val="000000"/>
          <w:sz w:val="22"/>
          <w:szCs w:val="22"/>
        </w:rPr>
        <w:t>może</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zostac</w:t>
      </w:r>
      <w:proofErr w:type="spellEnd"/>
      <w:r w:rsidRPr="00185F65">
        <w:rPr>
          <w:rFonts w:asciiTheme="minorHAnsi" w:eastAsiaTheme="minorHAnsi" w:hAnsiTheme="minorHAnsi" w:cstheme="minorHAnsi"/>
          <w:color w:val="000000"/>
          <w:sz w:val="22"/>
          <w:szCs w:val="22"/>
        </w:rPr>
        <w:t xml:space="preserve">́ wykluczony przez </w:t>
      </w:r>
      <w:proofErr w:type="spellStart"/>
      <w:r w:rsidRPr="00185F65">
        <w:rPr>
          <w:rFonts w:asciiTheme="minorHAnsi" w:eastAsiaTheme="minorHAnsi" w:hAnsiTheme="minorHAnsi" w:cstheme="minorHAnsi"/>
          <w:color w:val="000000"/>
          <w:sz w:val="22"/>
          <w:szCs w:val="22"/>
        </w:rPr>
        <w:t>Zamawiającego</w:t>
      </w:r>
      <w:proofErr w:type="spellEnd"/>
      <w:r w:rsidRPr="00185F65">
        <w:rPr>
          <w:rFonts w:asciiTheme="minorHAnsi" w:eastAsiaTheme="minorHAnsi" w:hAnsiTheme="minorHAnsi" w:cstheme="minorHAnsi"/>
          <w:color w:val="000000"/>
          <w:sz w:val="22"/>
          <w:szCs w:val="22"/>
        </w:rPr>
        <w:t xml:space="preserve"> na </w:t>
      </w:r>
      <w:proofErr w:type="spellStart"/>
      <w:r w:rsidRPr="00185F65">
        <w:rPr>
          <w:rFonts w:asciiTheme="minorHAnsi" w:eastAsiaTheme="minorHAnsi" w:hAnsiTheme="minorHAnsi" w:cstheme="minorHAnsi"/>
          <w:color w:val="000000"/>
          <w:sz w:val="22"/>
          <w:szCs w:val="22"/>
        </w:rPr>
        <w:t>każdym</w:t>
      </w:r>
      <w:proofErr w:type="spellEnd"/>
      <w:r w:rsidRPr="00185F65">
        <w:rPr>
          <w:rFonts w:asciiTheme="minorHAnsi" w:eastAsiaTheme="minorHAnsi" w:hAnsiTheme="minorHAnsi" w:cstheme="minorHAnsi"/>
          <w:color w:val="000000"/>
          <w:sz w:val="22"/>
          <w:szCs w:val="22"/>
        </w:rPr>
        <w:t xml:space="preserve"> etapie </w:t>
      </w:r>
      <w:proofErr w:type="spellStart"/>
      <w:r w:rsidRPr="00185F65">
        <w:rPr>
          <w:rFonts w:asciiTheme="minorHAnsi" w:eastAsiaTheme="minorHAnsi" w:hAnsiTheme="minorHAnsi" w:cstheme="minorHAnsi"/>
          <w:color w:val="000000"/>
          <w:sz w:val="22"/>
          <w:szCs w:val="22"/>
        </w:rPr>
        <w:t>postępowania</w:t>
      </w:r>
      <w:proofErr w:type="spellEnd"/>
      <w:r w:rsidRPr="00185F65">
        <w:rPr>
          <w:rFonts w:asciiTheme="minorHAnsi" w:eastAsiaTheme="minorHAnsi" w:hAnsiTheme="minorHAnsi" w:cstheme="minorHAnsi"/>
          <w:color w:val="000000"/>
          <w:sz w:val="22"/>
          <w:szCs w:val="22"/>
        </w:rPr>
        <w:t xml:space="preserve"> </w:t>
      </w:r>
      <w:r w:rsidR="005B2B2A"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o udzielenie </w:t>
      </w:r>
      <w:proofErr w:type="spellStart"/>
      <w:r w:rsidRPr="00185F65">
        <w:rPr>
          <w:rFonts w:asciiTheme="minorHAnsi" w:eastAsiaTheme="minorHAnsi" w:hAnsiTheme="minorHAnsi" w:cstheme="minorHAnsi"/>
          <w:color w:val="000000"/>
          <w:sz w:val="22"/>
          <w:szCs w:val="22"/>
        </w:rPr>
        <w:t>zamówienia</w:t>
      </w:r>
      <w:proofErr w:type="spellEnd"/>
      <w:r w:rsidRPr="00185F65">
        <w:rPr>
          <w:rFonts w:asciiTheme="minorHAnsi" w:eastAsiaTheme="minorHAnsi" w:hAnsiTheme="minorHAnsi" w:cstheme="minorHAnsi"/>
          <w:color w:val="000000"/>
          <w:sz w:val="22"/>
          <w:szCs w:val="22"/>
        </w:rPr>
        <w:t xml:space="preserve">. </w:t>
      </w:r>
    </w:p>
    <w:p w14:paraId="13EF0722" w14:textId="77777777" w:rsidR="002A7F93" w:rsidRDefault="002A7F93" w:rsidP="002A7F93">
      <w:pPr>
        <w:spacing w:after="60"/>
        <w:rPr>
          <w:rFonts w:asciiTheme="minorHAnsi" w:hAnsiTheme="minorHAnsi" w:cstheme="minorHAnsi"/>
          <w:i/>
          <w:sz w:val="10"/>
          <w:szCs w:val="10"/>
        </w:rPr>
      </w:pPr>
    </w:p>
    <w:p w14:paraId="260F6408" w14:textId="77777777" w:rsidR="00935A15" w:rsidRPr="002A7F93" w:rsidRDefault="00935A15" w:rsidP="002A7F93">
      <w:pPr>
        <w:spacing w:after="60"/>
        <w:rPr>
          <w:rFonts w:asciiTheme="minorHAnsi" w:hAnsiTheme="minorHAnsi" w:cstheme="minorHAnsi"/>
          <w:i/>
          <w:sz w:val="10"/>
          <w:szCs w:val="10"/>
        </w:rPr>
      </w:pPr>
    </w:p>
    <w:p w14:paraId="06D44D51" w14:textId="5AE80995" w:rsidR="001B62DE" w:rsidRPr="000C6C8F" w:rsidRDefault="001B62DE" w:rsidP="00603C50">
      <w:pPr>
        <w:pStyle w:val="Default"/>
        <w:numPr>
          <w:ilvl w:val="0"/>
          <w:numId w:val="65"/>
        </w:numPr>
        <w:spacing w:after="120"/>
        <w:rPr>
          <w:rFonts w:asciiTheme="minorHAnsi" w:eastAsia="Calibri" w:hAnsiTheme="minorHAnsi" w:cstheme="minorHAnsi"/>
          <w:b/>
          <w:bCs/>
          <w:color w:val="auto"/>
          <w:sz w:val="26"/>
          <w:szCs w:val="26"/>
        </w:rPr>
      </w:pPr>
      <w:r w:rsidRPr="000C6C8F">
        <w:rPr>
          <w:rFonts w:asciiTheme="minorHAnsi" w:hAnsiTheme="minorHAnsi" w:cstheme="minorHAnsi"/>
          <w:b/>
          <w:bCs/>
          <w:sz w:val="26"/>
          <w:szCs w:val="26"/>
          <w:u w:val="single"/>
        </w:rPr>
        <w:t>Informacje o warunkach udziału w postępowaniu</w:t>
      </w:r>
    </w:p>
    <w:p w14:paraId="19E2EC5C" w14:textId="20BF8E38" w:rsidR="00710FDE" w:rsidRPr="00710FDE" w:rsidRDefault="00710FDE" w:rsidP="00710FDE">
      <w:pPr>
        <w:spacing w:after="200"/>
        <w:rPr>
          <w:rFonts w:asciiTheme="minorHAnsi" w:hAnsiTheme="minorHAnsi" w:cstheme="minorHAnsi"/>
          <w:sz w:val="22"/>
          <w:szCs w:val="22"/>
        </w:rPr>
      </w:pPr>
      <w:r w:rsidRPr="00710FDE">
        <w:rPr>
          <w:rFonts w:asciiTheme="minorHAnsi" w:hAnsiTheme="minorHAnsi" w:cstheme="minorHAnsi"/>
          <w:sz w:val="22"/>
          <w:szCs w:val="22"/>
        </w:rPr>
        <w:t xml:space="preserve">        Zamawiający nie określa warunków udziału w postępowaniu.</w:t>
      </w:r>
    </w:p>
    <w:p w14:paraId="3556D606" w14:textId="77777777" w:rsidR="00B96194" w:rsidRPr="00185F65" w:rsidRDefault="00B96194" w:rsidP="00B96194">
      <w:pPr>
        <w:spacing w:after="200"/>
        <w:ind w:firstLine="357"/>
        <w:rPr>
          <w:rFonts w:asciiTheme="minorHAnsi" w:hAnsiTheme="minorHAnsi" w:cstheme="minorHAnsi"/>
          <w:sz w:val="22"/>
          <w:szCs w:val="22"/>
        </w:rPr>
      </w:pPr>
    </w:p>
    <w:p w14:paraId="1E2A3763" w14:textId="1E9B5298" w:rsidR="00C3243B" w:rsidRPr="000C6C8F" w:rsidRDefault="00512122" w:rsidP="00603C50">
      <w:pPr>
        <w:pStyle w:val="Default"/>
        <w:numPr>
          <w:ilvl w:val="0"/>
          <w:numId w:val="65"/>
        </w:numPr>
        <w:spacing w:after="120"/>
        <w:rPr>
          <w:rFonts w:asciiTheme="minorHAnsi" w:eastAsia="Calibri" w:hAnsiTheme="minorHAnsi" w:cstheme="minorHAnsi"/>
          <w:b/>
          <w:bCs/>
          <w:color w:val="auto"/>
          <w:sz w:val="26"/>
          <w:szCs w:val="26"/>
        </w:rPr>
      </w:pPr>
      <w:r w:rsidRPr="000C6C8F">
        <w:rPr>
          <w:rFonts w:asciiTheme="minorHAnsi" w:hAnsiTheme="minorHAnsi" w:cstheme="minorHAnsi"/>
          <w:b/>
          <w:bCs/>
          <w:sz w:val="26"/>
          <w:szCs w:val="26"/>
          <w:u w:val="single"/>
        </w:rPr>
        <w:t>P</w:t>
      </w:r>
      <w:r w:rsidR="00C3243B" w:rsidRPr="000C6C8F">
        <w:rPr>
          <w:rFonts w:asciiTheme="minorHAnsi" w:hAnsiTheme="minorHAnsi" w:cstheme="minorHAnsi"/>
          <w:b/>
          <w:bCs/>
          <w:sz w:val="26"/>
          <w:szCs w:val="26"/>
          <w:u w:val="single"/>
        </w:rPr>
        <w:t>odmiotow</w:t>
      </w:r>
      <w:r w:rsidR="006D0DAB" w:rsidRPr="000C6C8F">
        <w:rPr>
          <w:rFonts w:asciiTheme="minorHAnsi" w:hAnsiTheme="minorHAnsi" w:cstheme="minorHAnsi"/>
          <w:b/>
          <w:bCs/>
          <w:sz w:val="26"/>
          <w:szCs w:val="26"/>
          <w:u w:val="single"/>
        </w:rPr>
        <w:t xml:space="preserve">e </w:t>
      </w:r>
      <w:r w:rsidR="00C3243B" w:rsidRPr="000C6C8F">
        <w:rPr>
          <w:rFonts w:asciiTheme="minorHAnsi" w:hAnsiTheme="minorHAnsi" w:cstheme="minorHAnsi"/>
          <w:b/>
          <w:bCs/>
          <w:sz w:val="26"/>
          <w:szCs w:val="26"/>
          <w:u w:val="single"/>
        </w:rPr>
        <w:t>środk</w:t>
      </w:r>
      <w:r w:rsidR="006D0DAB" w:rsidRPr="000C6C8F">
        <w:rPr>
          <w:rFonts w:asciiTheme="minorHAnsi" w:hAnsiTheme="minorHAnsi" w:cstheme="minorHAnsi"/>
          <w:b/>
          <w:bCs/>
          <w:sz w:val="26"/>
          <w:szCs w:val="26"/>
          <w:u w:val="single"/>
        </w:rPr>
        <w:t xml:space="preserve">i </w:t>
      </w:r>
      <w:r w:rsidR="00C3243B" w:rsidRPr="000C6C8F">
        <w:rPr>
          <w:rFonts w:asciiTheme="minorHAnsi" w:hAnsiTheme="minorHAnsi" w:cstheme="minorHAnsi"/>
          <w:b/>
          <w:bCs/>
          <w:sz w:val="26"/>
          <w:szCs w:val="26"/>
          <w:u w:val="single"/>
        </w:rPr>
        <w:t>dowodow</w:t>
      </w:r>
      <w:r w:rsidR="00B96194" w:rsidRPr="000C6C8F">
        <w:rPr>
          <w:rFonts w:asciiTheme="minorHAnsi" w:hAnsiTheme="minorHAnsi" w:cstheme="minorHAnsi"/>
          <w:b/>
          <w:bCs/>
          <w:sz w:val="26"/>
          <w:szCs w:val="26"/>
          <w:u w:val="single"/>
        </w:rPr>
        <w:t>e -</w:t>
      </w:r>
      <w:r w:rsidR="006D0DAB" w:rsidRPr="000C6C8F">
        <w:rPr>
          <w:rFonts w:asciiTheme="minorHAnsi" w:hAnsiTheme="minorHAnsi" w:cstheme="minorHAnsi"/>
          <w:b/>
          <w:bCs/>
          <w:sz w:val="26"/>
          <w:szCs w:val="26"/>
          <w:u w:val="single"/>
        </w:rPr>
        <w:t xml:space="preserve"> </w:t>
      </w:r>
      <w:r w:rsidR="006D0DAB" w:rsidRPr="008B5F73">
        <w:rPr>
          <w:rFonts w:asciiTheme="minorHAnsi" w:hAnsiTheme="minorHAnsi" w:cstheme="minorHAnsi"/>
          <w:b/>
          <w:bCs/>
          <w:color w:val="EE0000"/>
          <w:sz w:val="26"/>
          <w:szCs w:val="26"/>
          <w:u w:val="single"/>
        </w:rPr>
        <w:t>składane na wezwanie Zamawiającego</w:t>
      </w:r>
    </w:p>
    <w:p w14:paraId="0583E123" w14:textId="0077FB04" w:rsidR="00FD4764" w:rsidRPr="00185F65" w:rsidRDefault="00F15217" w:rsidP="00603C50">
      <w:pPr>
        <w:pStyle w:val="Akapitzlist"/>
        <w:numPr>
          <w:ilvl w:val="1"/>
          <w:numId w:val="65"/>
        </w:numPr>
        <w:spacing w:after="60"/>
        <w:ind w:left="357" w:hanging="357"/>
        <w:rPr>
          <w:rFonts w:asciiTheme="minorHAnsi" w:hAnsiTheme="minorHAnsi" w:cstheme="minorHAnsi"/>
          <w:i/>
          <w:sz w:val="22"/>
          <w:szCs w:val="22"/>
        </w:rPr>
      </w:pPr>
      <w:r w:rsidRPr="00185F65">
        <w:rPr>
          <w:rFonts w:asciiTheme="minorHAnsi" w:hAnsiTheme="minorHAnsi" w:cstheme="minorHAnsi"/>
          <w:sz w:val="22"/>
          <w:szCs w:val="22"/>
        </w:rPr>
        <w:t>Zamawiający przed wybo</w:t>
      </w:r>
      <w:r w:rsidR="00AE35FE" w:rsidRPr="00185F65">
        <w:rPr>
          <w:rFonts w:asciiTheme="minorHAnsi" w:hAnsiTheme="minorHAnsi" w:cstheme="minorHAnsi"/>
          <w:sz w:val="22"/>
          <w:szCs w:val="22"/>
        </w:rPr>
        <w:t xml:space="preserve">rem najkorzystniejszej oferty </w:t>
      </w:r>
      <w:r w:rsidRPr="00185F65">
        <w:rPr>
          <w:rFonts w:asciiTheme="minorHAnsi" w:hAnsiTheme="minorHAnsi" w:cstheme="minorHAnsi"/>
          <w:sz w:val="22"/>
          <w:szCs w:val="22"/>
        </w:rPr>
        <w:t xml:space="preserve">wezwie Wykonawcę którego oferta została najwyżej oceniona, z zastrzeżeniem art. 127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do złożenia w wyznaczonym terminie, nie krótszym niż 10 dni</w:t>
      </w:r>
      <w:r w:rsidR="00EE57A3" w:rsidRPr="00185F65">
        <w:rPr>
          <w:rFonts w:asciiTheme="minorHAnsi" w:hAnsiTheme="minorHAnsi" w:cstheme="minorHAnsi"/>
          <w:sz w:val="22"/>
          <w:szCs w:val="22"/>
        </w:rPr>
        <w:t>, następujących oświadczeń i dokumentów</w:t>
      </w:r>
      <w:r w:rsidRPr="00185F65">
        <w:rPr>
          <w:rFonts w:asciiTheme="minorHAnsi" w:hAnsiTheme="minorHAnsi" w:cstheme="minorHAnsi"/>
          <w:sz w:val="22"/>
          <w:szCs w:val="22"/>
        </w:rPr>
        <w:t xml:space="preserve">:  </w:t>
      </w:r>
    </w:p>
    <w:p w14:paraId="683033DA" w14:textId="63815312" w:rsidR="00B117A8" w:rsidRPr="00185F65" w:rsidRDefault="00B117A8" w:rsidP="00603C50">
      <w:pPr>
        <w:pStyle w:val="Akapitzlist"/>
        <w:numPr>
          <w:ilvl w:val="0"/>
          <w:numId w:val="49"/>
        </w:numPr>
        <w:spacing w:after="60"/>
        <w:rPr>
          <w:rFonts w:asciiTheme="minorHAnsi" w:hAnsiTheme="minorHAnsi" w:cstheme="minorHAnsi"/>
          <w:i/>
          <w:sz w:val="22"/>
          <w:szCs w:val="22"/>
        </w:rPr>
      </w:pPr>
      <w:r w:rsidRPr="00185F65">
        <w:rPr>
          <w:rFonts w:asciiTheme="minorHAnsi" w:hAnsiTheme="minorHAnsi" w:cstheme="minorHAnsi"/>
          <w:sz w:val="22"/>
          <w:szCs w:val="22"/>
        </w:rPr>
        <w:t>informacji z Krajowego Rejestru Karnego w zakresie określonym w art. 108</w:t>
      </w:r>
      <w:r w:rsidR="00D329C7"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ust. 1 pkt 1 i 2 ustawy </w:t>
      </w:r>
      <w:proofErr w:type="spellStart"/>
      <w:r w:rsidRPr="00185F65">
        <w:rPr>
          <w:rFonts w:asciiTheme="minorHAnsi" w:hAnsiTheme="minorHAnsi" w:cstheme="minorHAnsi"/>
          <w:sz w:val="22"/>
          <w:szCs w:val="22"/>
        </w:rPr>
        <w:t>Pzp</w:t>
      </w:r>
      <w:proofErr w:type="spellEnd"/>
      <w:r w:rsidR="00D329C7" w:rsidRPr="00185F65">
        <w:rPr>
          <w:rFonts w:asciiTheme="minorHAnsi" w:hAnsiTheme="minorHAnsi" w:cstheme="minorHAnsi"/>
          <w:sz w:val="22"/>
          <w:szCs w:val="22"/>
        </w:rPr>
        <w:t xml:space="preserve"> sporządzonej</w:t>
      </w:r>
      <w:r w:rsidRPr="00185F65">
        <w:rPr>
          <w:rFonts w:asciiTheme="minorHAnsi" w:hAnsiTheme="minorHAnsi" w:cstheme="minorHAnsi"/>
          <w:sz w:val="22"/>
          <w:szCs w:val="22"/>
        </w:rPr>
        <w:t xml:space="preserve"> nie wcześniej niż 6 miesięcy przed jej złożeniem;</w:t>
      </w:r>
    </w:p>
    <w:p w14:paraId="054CEE0E" w14:textId="061E0C65" w:rsidR="00B117A8" w:rsidRPr="00185F65" w:rsidRDefault="00B117A8" w:rsidP="00603C50">
      <w:pPr>
        <w:pStyle w:val="Akapitzlist"/>
        <w:numPr>
          <w:ilvl w:val="0"/>
          <w:numId w:val="49"/>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informacji z Krajowego Rejestru Karnego w zakresie określonym w </w:t>
      </w:r>
      <w:r w:rsidR="00D329C7" w:rsidRPr="00185F65">
        <w:rPr>
          <w:rFonts w:asciiTheme="minorHAnsi" w:hAnsiTheme="minorHAnsi" w:cstheme="minorHAnsi"/>
          <w:sz w:val="22"/>
          <w:szCs w:val="22"/>
        </w:rPr>
        <w:t xml:space="preserve">art. 108 ust. 1 pkt 4 ustawy </w:t>
      </w:r>
      <w:proofErr w:type="spellStart"/>
      <w:r w:rsidR="00D329C7"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dotyczącej orzeczenia zakazu ubiegania się o zamówienia publiczne tyt</w:t>
      </w:r>
      <w:r w:rsidR="00D329C7" w:rsidRPr="00185F65">
        <w:rPr>
          <w:rFonts w:asciiTheme="minorHAnsi" w:hAnsiTheme="minorHAnsi" w:cstheme="minorHAnsi"/>
          <w:sz w:val="22"/>
          <w:szCs w:val="22"/>
        </w:rPr>
        <w:t>ułem środka karnego - sporządzonej</w:t>
      </w:r>
      <w:r w:rsidRPr="00185F65">
        <w:rPr>
          <w:rFonts w:asciiTheme="minorHAnsi" w:hAnsiTheme="minorHAnsi" w:cstheme="minorHAnsi"/>
          <w:sz w:val="22"/>
          <w:szCs w:val="22"/>
        </w:rPr>
        <w:t xml:space="preserve"> nie wcześniej niż 6 miesięcy przed jej złożenie</w:t>
      </w:r>
      <w:r w:rsidR="00D064A4" w:rsidRPr="00185F65">
        <w:rPr>
          <w:rFonts w:asciiTheme="minorHAnsi" w:hAnsiTheme="minorHAnsi" w:cstheme="minorHAnsi"/>
          <w:sz w:val="22"/>
          <w:szCs w:val="22"/>
        </w:rPr>
        <w:t>m</w:t>
      </w:r>
      <w:r w:rsidR="00CE735E" w:rsidRPr="00185F65">
        <w:rPr>
          <w:rFonts w:asciiTheme="minorHAnsi" w:hAnsiTheme="minorHAnsi" w:cstheme="minorHAnsi"/>
          <w:sz w:val="22"/>
          <w:szCs w:val="22"/>
        </w:rPr>
        <w:t>;</w:t>
      </w:r>
    </w:p>
    <w:p w14:paraId="624439D7" w14:textId="08E2C9E1" w:rsidR="00D24562" w:rsidRPr="00185F65" w:rsidRDefault="00D24562" w:rsidP="00603C50">
      <w:pPr>
        <w:pStyle w:val="Akapitzlist"/>
        <w:numPr>
          <w:ilvl w:val="0"/>
          <w:numId w:val="49"/>
        </w:numPr>
        <w:spacing w:after="60"/>
        <w:rPr>
          <w:rFonts w:asciiTheme="minorHAnsi" w:hAnsiTheme="minorHAnsi" w:cstheme="minorHAnsi"/>
          <w:i/>
          <w:sz w:val="22"/>
          <w:szCs w:val="22"/>
        </w:rPr>
      </w:pPr>
      <w:r w:rsidRPr="00185F65">
        <w:rPr>
          <w:rFonts w:asciiTheme="minorHAnsi" w:hAnsiTheme="minorHAnsi" w:cstheme="minorHAnsi"/>
          <w:sz w:val="22"/>
          <w:szCs w:val="22"/>
        </w:rPr>
        <w:lastRenderedPageBreak/>
        <w:t xml:space="preserve">odpisu lub informacji z Krajowego Rejestru Sądowego lub z Centralnej Ewidencji i Informacji                              o Działalności Gospodarczej, w zakresie art. 109 ust. 1 pkt 4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sporządzonych </w:t>
      </w:r>
      <w:r w:rsidR="008A4114"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nie wcześniej niż 3 miesiące przed ich złożeniem, jeżeli odrębne przepisy wymagają wpisu </w:t>
      </w:r>
      <w:r w:rsidR="008A4114" w:rsidRPr="00185F65">
        <w:rPr>
          <w:rFonts w:asciiTheme="minorHAnsi" w:hAnsiTheme="minorHAnsi" w:cstheme="minorHAnsi"/>
          <w:sz w:val="22"/>
          <w:szCs w:val="22"/>
        </w:rPr>
        <w:t xml:space="preserve">                              </w:t>
      </w:r>
      <w:r w:rsidRPr="00185F65">
        <w:rPr>
          <w:rFonts w:asciiTheme="minorHAnsi" w:hAnsiTheme="minorHAnsi" w:cstheme="minorHAnsi"/>
          <w:sz w:val="22"/>
          <w:szCs w:val="22"/>
        </w:rPr>
        <w:t>do rejestru lub ewidencji;</w:t>
      </w:r>
    </w:p>
    <w:p w14:paraId="5EA85EF6" w14:textId="7D8F14F7" w:rsidR="00F24CCB" w:rsidRPr="00185F65" w:rsidRDefault="00946501" w:rsidP="00603C50">
      <w:pPr>
        <w:pStyle w:val="Akapitzlist"/>
        <w:numPr>
          <w:ilvl w:val="0"/>
          <w:numId w:val="49"/>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oświadczenia wykonawcy o aktualności informacji zawartych w oświadczeniu, o którym mowa </w:t>
      </w:r>
      <w:r w:rsidR="000036D7">
        <w:rPr>
          <w:rFonts w:asciiTheme="minorHAnsi" w:hAnsiTheme="minorHAnsi" w:cstheme="minorHAnsi"/>
          <w:sz w:val="22"/>
          <w:szCs w:val="22"/>
        </w:rPr>
        <w:t xml:space="preserve">                </w:t>
      </w:r>
      <w:r w:rsidRPr="00185F65">
        <w:rPr>
          <w:rFonts w:asciiTheme="minorHAnsi" w:hAnsiTheme="minorHAnsi" w:cstheme="minorHAnsi"/>
          <w:sz w:val="22"/>
          <w:szCs w:val="22"/>
        </w:rPr>
        <w:t xml:space="preserve">w art. 125 ust. 1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w:t>
      </w:r>
      <w:r w:rsidR="00B045C1" w:rsidRPr="00185F65">
        <w:rPr>
          <w:rFonts w:asciiTheme="minorHAnsi" w:hAnsiTheme="minorHAnsi" w:cstheme="minorHAnsi"/>
          <w:sz w:val="22"/>
          <w:szCs w:val="22"/>
        </w:rPr>
        <w:t xml:space="preserve">sporządzonym na formularzu Jednolitego Europejskiego Dokumentu Zamówienia, zwanego dalej „JEDZ”, sporządzonym zgodnie ze wzorem standardowego formularza określonego w Rozporządzeniu wykonawczym Komisji (UE) 2016/7 z dnia 5 stycznia 2016 r. ustanawiającym standardowy formularz jednolitego europejskiego dokumentu zamówienia,                                    </w:t>
      </w:r>
      <w:r w:rsidRPr="00185F65">
        <w:rPr>
          <w:rFonts w:asciiTheme="minorHAnsi" w:hAnsiTheme="minorHAnsi" w:cstheme="minorHAnsi"/>
          <w:sz w:val="22"/>
          <w:szCs w:val="22"/>
        </w:rPr>
        <w:t>w zakresie podstaw wykluczenia z postępowania wskazanych przez zamawiającego, o których mowa w</w:t>
      </w:r>
      <w:r w:rsidR="00671F4C" w:rsidRPr="00185F65">
        <w:rPr>
          <w:rFonts w:asciiTheme="minorHAnsi" w:hAnsiTheme="minorHAnsi" w:cstheme="minorHAnsi"/>
          <w:sz w:val="22"/>
          <w:szCs w:val="22"/>
        </w:rPr>
        <w:t>:</w:t>
      </w:r>
    </w:p>
    <w:p w14:paraId="275F2CD0" w14:textId="099FAF72" w:rsidR="00F24CCB" w:rsidRPr="00185F65" w:rsidRDefault="00946501" w:rsidP="000036D7">
      <w:pPr>
        <w:pStyle w:val="Akapitzlist"/>
        <w:spacing w:after="60"/>
        <w:ind w:left="714"/>
        <w:rPr>
          <w:rFonts w:asciiTheme="minorHAnsi" w:hAnsiTheme="minorHAnsi" w:cstheme="minorHAnsi"/>
          <w:sz w:val="22"/>
          <w:szCs w:val="22"/>
        </w:rPr>
      </w:pPr>
      <w:r w:rsidRPr="00185F65">
        <w:rPr>
          <w:rFonts w:asciiTheme="minorHAnsi" w:hAnsiTheme="minorHAnsi" w:cstheme="minorHAnsi"/>
          <w:sz w:val="22"/>
          <w:szCs w:val="22"/>
        </w:rPr>
        <w:t>-</w:t>
      </w:r>
      <w:r w:rsidR="00F24CCB" w:rsidRPr="00185F65">
        <w:rPr>
          <w:rFonts w:asciiTheme="minorHAnsi" w:hAnsiTheme="minorHAnsi" w:cstheme="minorHAnsi"/>
          <w:sz w:val="22"/>
          <w:szCs w:val="22"/>
        </w:rPr>
        <w:t xml:space="preserve"> </w:t>
      </w:r>
      <w:r w:rsidRPr="00185F65">
        <w:rPr>
          <w:rFonts w:asciiTheme="minorHAnsi" w:hAnsiTheme="minorHAnsi" w:cstheme="minorHAnsi"/>
          <w:sz w:val="22"/>
          <w:szCs w:val="22"/>
        </w:rPr>
        <w:t>art. 108 ust. 1 pkt 3 ustawy</w:t>
      </w:r>
      <w:r w:rsidR="00F24CCB" w:rsidRPr="00185F65">
        <w:rPr>
          <w:rFonts w:asciiTheme="minorHAnsi" w:hAnsiTheme="minorHAnsi" w:cstheme="minorHAnsi"/>
          <w:sz w:val="22"/>
          <w:szCs w:val="22"/>
        </w:rPr>
        <w:t xml:space="preserve"> </w:t>
      </w:r>
      <w:proofErr w:type="spellStart"/>
      <w:r w:rsidR="00F24CCB"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w:t>
      </w:r>
    </w:p>
    <w:p w14:paraId="08BF815F" w14:textId="0DB3D271" w:rsidR="00117840" w:rsidRPr="00185F65" w:rsidRDefault="00117840" w:rsidP="000036D7">
      <w:pPr>
        <w:pStyle w:val="Akapitzlist"/>
        <w:spacing w:after="60"/>
        <w:ind w:left="851" w:hanging="137"/>
        <w:rPr>
          <w:rFonts w:asciiTheme="minorHAnsi" w:hAnsiTheme="minorHAnsi" w:cstheme="minorHAnsi"/>
          <w:sz w:val="22"/>
          <w:szCs w:val="22"/>
        </w:rPr>
      </w:pPr>
      <w:r w:rsidRPr="00185F65">
        <w:rPr>
          <w:rFonts w:asciiTheme="minorHAnsi" w:hAnsiTheme="minorHAnsi" w:cstheme="minorHAnsi"/>
          <w:sz w:val="22"/>
          <w:szCs w:val="22"/>
        </w:rPr>
        <w:t xml:space="preserve">- art. 108 ust. 1 pkt 4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dotyczących orzeczenia zakazu ubiegania się o zamówienie publiczne tytułem środka zapobiegawczego</w:t>
      </w:r>
      <w:r w:rsidR="00406823" w:rsidRPr="00185F65">
        <w:rPr>
          <w:rFonts w:asciiTheme="minorHAnsi" w:hAnsiTheme="minorHAnsi" w:cstheme="minorHAnsi"/>
          <w:sz w:val="22"/>
          <w:szCs w:val="22"/>
        </w:rPr>
        <w:t xml:space="preserve"> - dotyczy art. 109 ust. 1 pkt 4 ustawy </w:t>
      </w:r>
      <w:proofErr w:type="spellStart"/>
      <w:r w:rsidR="00406823"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w:t>
      </w:r>
    </w:p>
    <w:p w14:paraId="6591DF68" w14:textId="77777777" w:rsidR="00F24CCB" w:rsidRPr="00185F65" w:rsidRDefault="00946501" w:rsidP="000036D7">
      <w:pPr>
        <w:pStyle w:val="Akapitzlist"/>
        <w:spacing w:after="60"/>
        <w:ind w:left="851" w:hanging="137"/>
        <w:rPr>
          <w:rFonts w:asciiTheme="minorHAnsi" w:hAnsiTheme="minorHAnsi" w:cstheme="minorHAnsi"/>
          <w:sz w:val="22"/>
          <w:szCs w:val="22"/>
        </w:rPr>
      </w:pPr>
      <w:r w:rsidRPr="00185F65">
        <w:rPr>
          <w:rFonts w:asciiTheme="minorHAnsi" w:hAnsiTheme="minorHAnsi" w:cstheme="minorHAnsi"/>
          <w:sz w:val="22"/>
          <w:szCs w:val="22"/>
        </w:rPr>
        <w:t>-</w:t>
      </w:r>
      <w:r w:rsidR="00F24CCB" w:rsidRPr="00185F65">
        <w:rPr>
          <w:rFonts w:asciiTheme="minorHAnsi" w:hAnsiTheme="minorHAnsi" w:cstheme="minorHAnsi"/>
          <w:sz w:val="22"/>
          <w:szCs w:val="22"/>
        </w:rPr>
        <w:t xml:space="preserve"> </w:t>
      </w:r>
      <w:r w:rsidRPr="00185F65">
        <w:rPr>
          <w:rFonts w:asciiTheme="minorHAnsi" w:hAnsiTheme="minorHAnsi" w:cstheme="minorHAnsi"/>
          <w:sz w:val="22"/>
          <w:szCs w:val="22"/>
        </w:rPr>
        <w:t>art. 108 ust. 1 pkt 5 ustawy</w:t>
      </w:r>
      <w:r w:rsidR="00F24CCB" w:rsidRPr="00185F65">
        <w:rPr>
          <w:rFonts w:asciiTheme="minorHAnsi" w:hAnsiTheme="minorHAnsi" w:cstheme="minorHAnsi"/>
          <w:sz w:val="22"/>
          <w:szCs w:val="22"/>
        </w:rPr>
        <w:t xml:space="preserve"> </w:t>
      </w:r>
      <w:proofErr w:type="spellStart"/>
      <w:r w:rsidRPr="00185F65">
        <w:rPr>
          <w:rFonts w:asciiTheme="minorHAnsi" w:hAnsiTheme="minorHAnsi" w:cstheme="minorHAnsi"/>
          <w:sz w:val="22"/>
          <w:szCs w:val="22"/>
        </w:rPr>
        <w:t>P</w:t>
      </w:r>
      <w:r w:rsidR="00F24CCB" w:rsidRPr="00185F65">
        <w:rPr>
          <w:rFonts w:asciiTheme="minorHAnsi" w:hAnsiTheme="minorHAnsi" w:cstheme="minorHAnsi"/>
          <w:sz w:val="22"/>
          <w:szCs w:val="22"/>
        </w:rPr>
        <w:t>zp</w:t>
      </w:r>
      <w:proofErr w:type="spellEnd"/>
      <w:r w:rsidRPr="00185F65">
        <w:rPr>
          <w:rFonts w:asciiTheme="minorHAnsi" w:hAnsiTheme="minorHAnsi" w:cstheme="minorHAnsi"/>
          <w:sz w:val="22"/>
          <w:szCs w:val="22"/>
        </w:rPr>
        <w:t>, dotyczących zawarcia z innymi wykonawcami porozumienia mającego na celu zakłócenie konkurencji,</w:t>
      </w:r>
    </w:p>
    <w:p w14:paraId="3DB41A6E" w14:textId="686118AA" w:rsidR="00946501" w:rsidRPr="00185F65" w:rsidRDefault="00946501" w:rsidP="000036D7">
      <w:pPr>
        <w:pStyle w:val="Akapitzlist"/>
        <w:spacing w:after="60"/>
        <w:ind w:left="717"/>
        <w:rPr>
          <w:rFonts w:asciiTheme="minorHAnsi" w:hAnsiTheme="minorHAnsi" w:cstheme="minorHAnsi"/>
          <w:i/>
          <w:sz w:val="22"/>
          <w:szCs w:val="22"/>
        </w:rPr>
      </w:pPr>
      <w:r w:rsidRPr="00185F65">
        <w:rPr>
          <w:rFonts w:asciiTheme="minorHAnsi" w:hAnsiTheme="minorHAnsi" w:cstheme="minorHAnsi"/>
          <w:sz w:val="22"/>
          <w:szCs w:val="22"/>
        </w:rPr>
        <w:t>-</w:t>
      </w:r>
      <w:r w:rsidR="00F24CCB" w:rsidRPr="00185F65">
        <w:rPr>
          <w:rFonts w:asciiTheme="minorHAnsi" w:hAnsiTheme="minorHAnsi" w:cstheme="minorHAnsi"/>
          <w:sz w:val="22"/>
          <w:szCs w:val="22"/>
        </w:rPr>
        <w:t xml:space="preserve"> </w:t>
      </w:r>
      <w:r w:rsidRPr="00185F65">
        <w:rPr>
          <w:rFonts w:asciiTheme="minorHAnsi" w:hAnsiTheme="minorHAnsi" w:cstheme="minorHAnsi"/>
          <w:sz w:val="22"/>
          <w:szCs w:val="22"/>
        </w:rPr>
        <w:t>art. 108 ust. 1 pkt 6 ustawy</w:t>
      </w:r>
      <w:r w:rsidR="00F24CCB" w:rsidRPr="00185F65">
        <w:rPr>
          <w:rFonts w:asciiTheme="minorHAnsi" w:hAnsiTheme="minorHAnsi" w:cstheme="minorHAnsi"/>
          <w:sz w:val="22"/>
          <w:szCs w:val="22"/>
        </w:rPr>
        <w:t xml:space="preserve"> </w:t>
      </w:r>
      <w:proofErr w:type="spellStart"/>
      <w:r w:rsidR="00F24CCB" w:rsidRPr="00185F65">
        <w:rPr>
          <w:rFonts w:asciiTheme="minorHAnsi" w:hAnsiTheme="minorHAnsi" w:cstheme="minorHAnsi"/>
          <w:sz w:val="22"/>
          <w:szCs w:val="22"/>
        </w:rPr>
        <w:t>Pzp</w:t>
      </w:r>
      <w:proofErr w:type="spellEnd"/>
      <w:r w:rsidR="00390020" w:rsidRPr="00185F65">
        <w:rPr>
          <w:rFonts w:asciiTheme="minorHAnsi" w:hAnsiTheme="minorHAnsi" w:cstheme="minorHAnsi"/>
          <w:sz w:val="22"/>
          <w:szCs w:val="22"/>
        </w:rPr>
        <w:t xml:space="preserve"> </w:t>
      </w:r>
    </w:p>
    <w:p w14:paraId="400D7D7C" w14:textId="37847136" w:rsidR="00671F4C" w:rsidRPr="00185F65" w:rsidRDefault="00671F4C" w:rsidP="00603C50">
      <w:pPr>
        <w:pStyle w:val="Akapitzlist"/>
        <w:numPr>
          <w:ilvl w:val="0"/>
          <w:numId w:val="49"/>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oświadczenia wykonawcy, w zakresie art. 108 ust. 1 pkt 5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o braku przynależności </w:t>
      </w:r>
      <w:r w:rsidR="00993665" w:rsidRPr="00185F65">
        <w:rPr>
          <w:rFonts w:asciiTheme="minorHAnsi" w:hAnsiTheme="minorHAnsi" w:cstheme="minorHAnsi"/>
          <w:sz w:val="22"/>
          <w:szCs w:val="22"/>
        </w:rPr>
        <w:t xml:space="preserve">                   </w:t>
      </w:r>
      <w:r w:rsidRPr="00185F65">
        <w:rPr>
          <w:rFonts w:asciiTheme="minorHAnsi" w:hAnsiTheme="minorHAnsi" w:cstheme="minorHAnsi"/>
          <w:sz w:val="22"/>
          <w:szCs w:val="22"/>
        </w:rPr>
        <w:t>do tej samej grupy kapitałowej w rozumieniu ustawy z dnia 16 lutego 2007 r. o ochronie konkurencji i konsumentów</w:t>
      </w:r>
      <w:r w:rsidR="003B46EE" w:rsidRPr="00185F65">
        <w:rPr>
          <w:rFonts w:asciiTheme="minorHAnsi" w:hAnsiTheme="minorHAnsi" w:cstheme="minorHAnsi"/>
          <w:sz w:val="22"/>
          <w:szCs w:val="22"/>
        </w:rPr>
        <w:t xml:space="preserve"> </w:t>
      </w:r>
      <w:r w:rsidRPr="00185F65">
        <w:rPr>
          <w:rFonts w:asciiTheme="minorHAnsi" w:hAnsiTheme="minorHAnsi" w:cstheme="minorHAnsi"/>
          <w:sz w:val="22"/>
          <w:szCs w:val="22"/>
        </w:rPr>
        <w:t>z innym wykonawcą, który złożył odrębną ofertę, ofertę częściową, albo oświadczenia o przynależności do tej samej grupy kapitałowej wraz</w:t>
      </w:r>
      <w:r w:rsidR="003B46EE" w:rsidRPr="00185F65">
        <w:rPr>
          <w:rFonts w:asciiTheme="minorHAnsi" w:hAnsiTheme="minorHAnsi" w:cstheme="minorHAnsi"/>
          <w:sz w:val="22"/>
          <w:szCs w:val="22"/>
        </w:rPr>
        <w:t xml:space="preserve"> </w:t>
      </w:r>
      <w:r w:rsidRPr="00185F65">
        <w:rPr>
          <w:rFonts w:asciiTheme="minorHAnsi" w:hAnsiTheme="minorHAnsi" w:cstheme="minorHAnsi"/>
          <w:sz w:val="22"/>
          <w:szCs w:val="22"/>
        </w:rPr>
        <w:t>z dokumentami lub informacjami potwierdzającymi przygotowanie oferty, oferty częściowej niezależnie od innego wykonawcy należącego do tej samej grupy kapitałowej</w:t>
      </w:r>
      <w:r w:rsidR="006223E2" w:rsidRPr="00185F65">
        <w:rPr>
          <w:rFonts w:asciiTheme="minorHAnsi" w:hAnsiTheme="minorHAnsi" w:cstheme="minorHAnsi"/>
          <w:sz w:val="22"/>
          <w:szCs w:val="22"/>
        </w:rPr>
        <w:t>;</w:t>
      </w:r>
    </w:p>
    <w:p w14:paraId="58E688FF" w14:textId="15C373A8" w:rsidR="006223E2" w:rsidRPr="00185F65" w:rsidRDefault="006223E2" w:rsidP="00603C50">
      <w:pPr>
        <w:pStyle w:val="Akapitzlist"/>
        <w:numPr>
          <w:ilvl w:val="1"/>
          <w:numId w:val="65"/>
        </w:numPr>
        <w:spacing w:after="60"/>
        <w:ind w:left="357" w:hanging="357"/>
        <w:rPr>
          <w:rFonts w:asciiTheme="minorHAnsi" w:hAnsiTheme="minorHAnsi" w:cstheme="minorHAnsi"/>
          <w:i/>
          <w:sz w:val="22"/>
          <w:szCs w:val="22"/>
        </w:rPr>
      </w:pPr>
      <w:r w:rsidRPr="00185F65">
        <w:rPr>
          <w:rFonts w:asciiTheme="minorHAnsi" w:hAnsiTheme="minorHAnsi" w:cstheme="minorHAnsi"/>
          <w:sz w:val="22"/>
          <w:szCs w:val="22"/>
        </w:rPr>
        <w:t xml:space="preserve">Jeżeli wykonawca ma siedzibę lub miejsce zamieszkania poza granicami Rzeczypospolitej Polskiej, zamiast: </w:t>
      </w:r>
    </w:p>
    <w:p w14:paraId="2F8680FC" w14:textId="48930EB6" w:rsidR="00A267C5" w:rsidRPr="00185F65" w:rsidRDefault="006223E2" w:rsidP="00603C50">
      <w:pPr>
        <w:pStyle w:val="Akapitzlist"/>
        <w:numPr>
          <w:ilvl w:val="0"/>
          <w:numId w:val="50"/>
        </w:numPr>
        <w:spacing w:after="60"/>
        <w:rPr>
          <w:rFonts w:asciiTheme="minorHAnsi" w:hAnsiTheme="minorHAnsi" w:cstheme="minorHAnsi"/>
          <w:i/>
          <w:sz w:val="22"/>
          <w:szCs w:val="22"/>
        </w:rPr>
      </w:pPr>
      <w:r w:rsidRPr="00185F65">
        <w:rPr>
          <w:rFonts w:asciiTheme="minorHAnsi" w:hAnsiTheme="minorHAnsi" w:cstheme="minorHAnsi"/>
          <w:sz w:val="22"/>
          <w:szCs w:val="22"/>
        </w:rPr>
        <w:t>informacji z Krajowego Rejes</w:t>
      </w:r>
      <w:r w:rsidR="00881E5C" w:rsidRPr="00185F65">
        <w:rPr>
          <w:rFonts w:asciiTheme="minorHAnsi" w:hAnsiTheme="minorHAnsi" w:cstheme="minorHAnsi"/>
          <w:sz w:val="22"/>
          <w:szCs w:val="22"/>
        </w:rPr>
        <w:t>tru Karnego, o której mowa w pkt</w:t>
      </w:r>
      <w:r w:rsidRPr="00185F65">
        <w:rPr>
          <w:rFonts w:asciiTheme="minorHAnsi" w:hAnsiTheme="minorHAnsi" w:cstheme="minorHAnsi"/>
          <w:sz w:val="22"/>
          <w:szCs w:val="22"/>
        </w:rPr>
        <w:t xml:space="preserve"> </w:t>
      </w:r>
      <w:r w:rsidR="00A267C5" w:rsidRPr="00185F65">
        <w:rPr>
          <w:rFonts w:asciiTheme="minorHAnsi" w:hAnsiTheme="minorHAnsi" w:cstheme="minorHAnsi"/>
          <w:sz w:val="22"/>
          <w:szCs w:val="22"/>
        </w:rPr>
        <w:t xml:space="preserve">1 </w:t>
      </w:r>
      <w:proofErr w:type="spellStart"/>
      <w:r w:rsidR="00D51012" w:rsidRPr="00185F65">
        <w:rPr>
          <w:rFonts w:asciiTheme="minorHAnsi" w:hAnsiTheme="minorHAnsi" w:cstheme="minorHAnsi"/>
          <w:sz w:val="22"/>
          <w:szCs w:val="22"/>
        </w:rPr>
        <w:t>p</w:t>
      </w:r>
      <w:r w:rsidRPr="00185F65">
        <w:rPr>
          <w:rFonts w:asciiTheme="minorHAnsi" w:hAnsiTheme="minorHAnsi" w:cstheme="minorHAnsi"/>
          <w:sz w:val="22"/>
          <w:szCs w:val="22"/>
        </w:rPr>
        <w:t>pkt</w:t>
      </w:r>
      <w:proofErr w:type="spellEnd"/>
      <w:r w:rsidR="00512122" w:rsidRPr="00185F65">
        <w:rPr>
          <w:rFonts w:asciiTheme="minorHAnsi" w:hAnsiTheme="minorHAnsi" w:cstheme="minorHAnsi"/>
          <w:sz w:val="22"/>
          <w:szCs w:val="22"/>
        </w:rPr>
        <w:t xml:space="preserve"> 1 i 2</w:t>
      </w:r>
      <w:r w:rsidR="00A267C5" w:rsidRPr="00185F65">
        <w:rPr>
          <w:rFonts w:asciiTheme="minorHAnsi" w:hAnsiTheme="minorHAnsi" w:cstheme="minorHAnsi"/>
          <w:sz w:val="22"/>
          <w:szCs w:val="22"/>
        </w:rPr>
        <w:t xml:space="preserve"> </w:t>
      </w:r>
      <w:r w:rsidRPr="00185F65">
        <w:rPr>
          <w:rFonts w:asciiTheme="minorHAnsi" w:hAnsiTheme="minorHAnsi" w:cstheme="minorHAnsi"/>
          <w:sz w:val="22"/>
          <w:szCs w:val="22"/>
        </w:rPr>
        <w:t>–</w:t>
      </w:r>
      <w:r w:rsidR="00A267C5"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składa informację </w:t>
      </w:r>
      <w:r w:rsidR="00741525" w:rsidRPr="00185F65">
        <w:rPr>
          <w:rFonts w:asciiTheme="minorHAnsi" w:hAnsiTheme="minorHAnsi" w:cstheme="minorHAnsi"/>
          <w:sz w:val="22"/>
          <w:szCs w:val="22"/>
        </w:rPr>
        <w:t xml:space="preserve">                              </w:t>
      </w:r>
      <w:r w:rsidRPr="00185F65">
        <w:rPr>
          <w:rFonts w:asciiTheme="minorHAnsi" w:hAnsiTheme="minorHAnsi" w:cstheme="minorHAnsi"/>
          <w:sz w:val="22"/>
          <w:szCs w:val="22"/>
        </w:rPr>
        <w:t>z odpowiedniego rejestru, takiego jak rejestr</w:t>
      </w:r>
      <w:r w:rsidR="00A267C5"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sądowy, albo, w przypadku braku takiego rejestru, inny równoważny dokument wydany przez właściwy organ sądowy lub administracyjny kraju, </w:t>
      </w:r>
      <w:r w:rsidR="000036D7">
        <w:rPr>
          <w:rFonts w:asciiTheme="minorHAnsi" w:hAnsiTheme="minorHAnsi" w:cstheme="minorHAnsi"/>
          <w:sz w:val="22"/>
          <w:szCs w:val="22"/>
        </w:rPr>
        <w:t xml:space="preserve">                       </w:t>
      </w:r>
      <w:r w:rsidRPr="00185F65">
        <w:rPr>
          <w:rFonts w:asciiTheme="minorHAnsi" w:hAnsiTheme="minorHAnsi" w:cstheme="minorHAnsi"/>
          <w:sz w:val="22"/>
          <w:szCs w:val="22"/>
        </w:rPr>
        <w:t>w którym wykonawca ma siedzibę lub miejsce zamieszkania</w:t>
      </w:r>
      <w:r w:rsidR="0071123E" w:rsidRPr="00185F65">
        <w:rPr>
          <w:rFonts w:asciiTheme="minorHAnsi" w:hAnsiTheme="minorHAnsi" w:cstheme="minorHAnsi"/>
          <w:sz w:val="22"/>
          <w:szCs w:val="22"/>
        </w:rPr>
        <w:t xml:space="preserve"> lub miejsce zamieszkania ma osoba, której dotyczy informacja albo dokument, w zakresie</w:t>
      </w:r>
      <w:r w:rsidR="004A3F2A" w:rsidRPr="00185F65">
        <w:rPr>
          <w:rFonts w:asciiTheme="minorHAnsi" w:hAnsiTheme="minorHAnsi" w:cstheme="minorHAnsi"/>
          <w:sz w:val="22"/>
          <w:szCs w:val="22"/>
        </w:rPr>
        <w:t xml:space="preserve">, o którym mowa w </w:t>
      </w:r>
      <w:r w:rsidR="00881E5C" w:rsidRPr="00185F65">
        <w:rPr>
          <w:rFonts w:asciiTheme="minorHAnsi" w:hAnsiTheme="minorHAnsi" w:cstheme="minorHAnsi"/>
          <w:sz w:val="22"/>
          <w:szCs w:val="22"/>
        </w:rPr>
        <w:t>pkt</w:t>
      </w:r>
      <w:r w:rsidR="00A267C5" w:rsidRPr="00185F65">
        <w:rPr>
          <w:rFonts w:asciiTheme="minorHAnsi" w:hAnsiTheme="minorHAnsi" w:cstheme="minorHAnsi"/>
          <w:sz w:val="22"/>
          <w:szCs w:val="22"/>
        </w:rPr>
        <w:t xml:space="preserve"> 1 pkt 2 i 3;</w:t>
      </w:r>
    </w:p>
    <w:p w14:paraId="32EAA74A" w14:textId="7FDA7E67" w:rsidR="00A267C5" w:rsidRPr="00185F65" w:rsidRDefault="006223E2" w:rsidP="00603C50">
      <w:pPr>
        <w:pStyle w:val="Akapitzlist"/>
        <w:numPr>
          <w:ilvl w:val="0"/>
          <w:numId w:val="50"/>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odpisu albo informacji z Krajowego Rejestru Sądowego lub z Centralnej Ewidencji i Informacji </w:t>
      </w:r>
      <w:r w:rsidR="00741525"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o Działalności Gospodarczej, o których mowa </w:t>
      </w:r>
      <w:r w:rsidR="00881E5C" w:rsidRPr="00185F65">
        <w:rPr>
          <w:rFonts w:asciiTheme="minorHAnsi" w:hAnsiTheme="minorHAnsi" w:cstheme="minorHAnsi"/>
          <w:sz w:val="22"/>
          <w:szCs w:val="22"/>
        </w:rPr>
        <w:t>pkt</w:t>
      </w:r>
      <w:r w:rsidR="00A267C5" w:rsidRPr="00185F65">
        <w:rPr>
          <w:rFonts w:asciiTheme="minorHAnsi" w:hAnsiTheme="minorHAnsi" w:cstheme="minorHAnsi"/>
          <w:sz w:val="22"/>
          <w:szCs w:val="22"/>
        </w:rPr>
        <w:t xml:space="preserve"> 1 </w:t>
      </w:r>
      <w:proofErr w:type="spellStart"/>
      <w:r w:rsidR="00A267C5" w:rsidRPr="00185F65">
        <w:rPr>
          <w:rFonts w:asciiTheme="minorHAnsi" w:hAnsiTheme="minorHAnsi" w:cstheme="minorHAnsi"/>
          <w:sz w:val="22"/>
          <w:szCs w:val="22"/>
        </w:rPr>
        <w:t>p</w:t>
      </w:r>
      <w:r w:rsidR="00463061" w:rsidRPr="00185F65">
        <w:rPr>
          <w:rFonts w:asciiTheme="minorHAnsi" w:hAnsiTheme="minorHAnsi" w:cstheme="minorHAnsi"/>
          <w:sz w:val="22"/>
          <w:szCs w:val="22"/>
        </w:rPr>
        <w:t>p</w:t>
      </w:r>
      <w:r w:rsidR="00512122" w:rsidRPr="00185F65">
        <w:rPr>
          <w:rFonts w:asciiTheme="minorHAnsi" w:hAnsiTheme="minorHAnsi" w:cstheme="minorHAnsi"/>
          <w:sz w:val="22"/>
          <w:szCs w:val="22"/>
        </w:rPr>
        <w:t>kt</w:t>
      </w:r>
      <w:proofErr w:type="spellEnd"/>
      <w:r w:rsidR="00512122" w:rsidRPr="00185F65">
        <w:rPr>
          <w:rFonts w:asciiTheme="minorHAnsi" w:hAnsiTheme="minorHAnsi" w:cstheme="minorHAnsi"/>
          <w:sz w:val="22"/>
          <w:szCs w:val="22"/>
        </w:rPr>
        <w:t xml:space="preserve"> 3</w:t>
      </w:r>
      <w:r w:rsidR="00A267C5" w:rsidRPr="00185F65">
        <w:rPr>
          <w:rFonts w:asciiTheme="minorHAnsi" w:hAnsiTheme="minorHAnsi" w:cstheme="minorHAnsi"/>
          <w:sz w:val="22"/>
          <w:szCs w:val="22"/>
        </w:rPr>
        <w:t xml:space="preserve"> </w:t>
      </w:r>
      <w:r w:rsidRPr="00185F65">
        <w:rPr>
          <w:rFonts w:asciiTheme="minorHAnsi" w:hAnsiTheme="minorHAnsi" w:cstheme="minorHAnsi"/>
          <w:sz w:val="22"/>
          <w:szCs w:val="22"/>
        </w:rPr>
        <w:t>–</w:t>
      </w:r>
      <w:r w:rsidR="00A267C5"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składa dokument lub dokumenty wystawione w kraju, w którym wykonawca ma siedzibę lub miejsce zamieszkania, potwierdzające odpowiednio, że: </w:t>
      </w:r>
    </w:p>
    <w:p w14:paraId="5878286F" w14:textId="25896A1F" w:rsidR="00A267C5" w:rsidRPr="00185F65" w:rsidRDefault="006223E2" w:rsidP="00603C50">
      <w:pPr>
        <w:pStyle w:val="Akapitzlist"/>
        <w:numPr>
          <w:ilvl w:val="0"/>
          <w:numId w:val="51"/>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nie otwarto jego likwidacji, nie ogłoszono upadłości, jego aktywami nie zarządza likwidator </w:t>
      </w:r>
      <w:r w:rsidR="00A96CB6">
        <w:rPr>
          <w:rFonts w:asciiTheme="minorHAnsi" w:hAnsiTheme="minorHAnsi" w:cstheme="minorHAnsi"/>
          <w:sz w:val="22"/>
          <w:szCs w:val="22"/>
        </w:rPr>
        <w:t xml:space="preserve"> </w:t>
      </w:r>
      <w:r w:rsidRPr="00185F65">
        <w:rPr>
          <w:rFonts w:asciiTheme="minorHAnsi" w:hAnsiTheme="minorHAnsi" w:cstheme="minorHAnsi"/>
          <w:sz w:val="22"/>
          <w:szCs w:val="22"/>
        </w:rPr>
        <w:t xml:space="preserve">lub sąd, nie zawarł układu z wierzycielami, jego działalność gospodarcza nie jest zawieszona ani nie znajduje się on w innej tego rodzaju sytuacji wynikającej z podobnej procedury przewidzianej w przepisach miejsca wszczęcia tej procedury. </w:t>
      </w:r>
    </w:p>
    <w:p w14:paraId="25CA43DE" w14:textId="01470A78" w:rsidR="00CF5233" w:rsidRPr="00185F65" w:rsidRDefault="00463061" w:rsidP="00603C50">
      <w:pPr>
        <w:pStyle w:val="Akapitzlist"/>
        <w:numPr>
          <w:ilvl w:val="0"/>
          <w:numId w:val="50"/>
        </w:numPr>
        <w:spacing w:after="60"/>
        <w:rPr>
          <w:rFonts w:asciiTheme="minorHAnsi" w:hAnsiTheme="minorHAnsi" w:cstheme="minorHAnsi"/>
          <w:i/>
          <w:sz w:val="22"/>
          <w:szCs w:val="22"/>
        </w:rPr>
      </w:pPr>
      <w:r w:rsidRPr="00185F65">
        <w:rPr>
          <w:rFonts w:asciiTheme="minorHAnsi" w:hAnsiTheme="minorHAnsi" w:cstheme="minorHAnsi"/>
          <w:sz w:val="22"/>
          <w:szCs w:val="22"/>
        </w:rPr>
        <w:t>d</w:t>
      </w:r>
      <w:r w:rsidR="006223E2" w:rsidRPr="00185F65">
        <w:rPr>
          <w:rFonts w:asciiTheme="minorHAnsi" w:hAnsiTheme="minorHAnsi" w:cstheme="minorHAnsi"/>
          <w:sz w:val="22"/>
          <w:szCs w:val="22"/>
        </w:rPr>
        <w:t xml:space="preserve">okument, o którym mowa w </w:t>
      </w:r>
      <w:r w:rsidR="00881E5C" w:rsidRPr="00185F65">
        <w:rPr>
          <w:rFonts w:asciiTheme="minorHAnsi" w:hAnsiTheme="minorHAnsi" w:cstheme="minorHAnsi"/>
          <w:sz w:val="22"/>
          <w:szCs w:val="22"/>
        </w:rPr>
        <w:t>pkt</w:t>
      </w:r>
      <w:r w:rsidR="006223E2" w:rsidRPr="00185F65">
        <w:rPr>
          <w:rFonts w:asciiTheme="minorHAnsi" w:hAnsiTheme="minorHAnsi" w:cstheme="minorHAnsi"/>
          <w:sz w:val="22"/>
          <w:szCs w:val="22"/>
        </w:rPr>
        <w:t xml:space="preserve"> </w:t>
      </w:r>
      <w:r w:rsidR="00710FDE">
        <w:rPr>
          <w:rFonts w:asciiTheme="minorHAnsi" w:hAnsiTheme="minorHAnsi" w:cstheme="minorHAnsi"/>
          <w:sz w:val="22"/>
          <w:szCs w:val="22"/>
        </w:rPr>
        <w:t>2</w:t>
      </w:r>
      <w:r w:rsidR="006223E2" w:rsidRPr="00185F65">
        <w:rPr>
          <w:rFonts w:asciiTheme="minorHAnsi" w:hAnsiTheme="minorHAnsi" w:cstheme="minorHAnsi"/>
          <w:sz w:val="22"/>
          <w:szCs w:val="22"/>
        </w:rPr>
        <w:t xml:space="preserve"> </w:t>
      </w:r>
      <w:proofErr w:type="spellStart"/>
      <w:r w:rsidR="00D51012" w:rsidRPr="00185F65">
        <w:rPr>
          <w:rFonts w:asciiTheme="minorHAnsi" w:hAnsiTheme="minorHAnsi" w:cstheme="minorHAnsi"/>
          <w:sz w:val="22"/>
          <w:szCs w:val="22"/>
        </w:rPr>
        <w:t>p</w:t>
      </w:r>
      <w:r w:rsidR="006223E2" w:rsidRPr="00185F65">
        <w:rPr>
          <w:rFonts w:asciiTheme="minorHAnsi" w:hAnsiTheme="minorHAnsi" w:cstheme="minorHAnsi"/>
          <w:sz w:val="22"/>
          <w:szCs w:val="22"/>
        </w:rPr>
        <w:t>pkt</w:t>
      </w:r>
      <w:proofErr w:type="spellEnd"/>
      <w:r w:rsidR="006223E2" w:rsidRPr="00185F65">
        <w:rPr>
          <w:rFonts w:asciiTheme="minorHAnsi" w:hAnsiTheme="minorHAnsi" w:cstheme="minorHAnsi"/>
          <w:sz w:val="22"/>
          <w:szCs w:val="22"/>
        </w:rPr>
        <w:t xml:space="preserve"> 1, powinien być wystawiony nie wcześniej niż 6 miesięcy przed jego złożeniem. Dokumenty, o których mowa w </w:t>
      </w:r>
      <w:r w:rsidR="00881E5C" w:rsidRPr="00185F65">
        <w:rPr>
          <w:rFonts w:asciiTheme="minorHAnsi" w:hAnsiTheme="minorHAnsi" w:cstheme="minorHAnsi"/>
          <w:sz w:val="22"/>
          <w:szCs w:val="22"/>
        </w:rPr>
        <w:t>pkt</w:t>
      </w:r>
      <w:r w:rsidR="006223E2" w:rsidRPr="00185F65">
        <w:rPr>
          <w:rFonts w:asciiTheme="minorHAnsi" w:hAnsiTheme="minorHAnsi" w:cstheme="minorHAnsi"/>
          <w:sz w:val="22"/>
          <w:szCs w:val="22"/>
        </w:rPr>
        <w:t xml:space="preserve"> </w:t>
      </w:r>
      <w:r w:rsidR="00710FDE">
        <w:rPr>
          <w:rFonts w:asciiTheme="minorHAnsi" w:hAnsiTheme="minorHAnsi" w:cstheme="minorHAnsi"/>
          <w:sz w:val="22"/>
          <w:szCs w:val="22"/>
        </w:rPr>
        <w:t>2</w:t>
      </w:r>
      <w:r w:rsidR="00FA7E2C" w:rsidRPr="00185F65">
        <w:rPr>
          <w:rFonts w:asciiTheme="minorHAnsi" w:hAnsiTheme="minorHAnsi" w:cstheme="minorHAnsi"/>
          <w:sz w:val="22"/>
          <w:szCs w:val="22"/>
        </w:rPr>
        <w:t xml:space="preserve"> </w:t>
      </w:r>
      <w:proofErr w:type="spellStart"/>
      <w:r w:rsidR="00D51012" w:rsidRPr="00185F65">
        <w:rPr>
          <w:rFonts w:asciiTheme="minorHAnsi" w:hAnsiTheme="minorHAnsi" w:cstheme="minorHAnsi"/>
          <w:sz w:val="22"/>
          <w:szCs w:val="22"/>
        </w:rPr>
        <w:t>p</w:t>
      </w:r>
      <w:r w:rsidR="006223E2" w:rsidRPr="00185F65">
        <w:rPr>
          <w:rFonts w:asciiTheme="minorHAnsi" w:hAnsiTheme="minorHAnsi" w:cstheme="minorHAnsi"/>
          <w:sz w:val="22"/>
          <w:szCs w:val="22"/>
        </w:rPr>
        <w:t>pkt</w:t>
      </w:r>
      <w:proofErr w:type="spellEnd"/>
      <w:r w:rsidR="006223E2" w:rsidRPr="00185F65">
        <w:rPr>
          <w:rFonts w:asciiTheme="minorHAnsi" w:hAnsiTheme="minorHAnsi" w:cstheme="minorHAnsi"/>
          <w:sz w:val="22"/>
          <w:szCs w:val="22"/>
        </w:rPr>
        <w:t xml:space="preserve"> 2, powinny być wystawione nie wcześniej niż 3 miesiące przed ich złożeniem. </w:t>
      </w:r>
    </w:p>
    <w:p w14:paraId="7BED6BD1" w14:textId="5F6D6D57" w:rsidR="00BF4787" w:rsidRPr="00185F65" w:rsidRDefault="006223E2" w:rsidP="00603C50">
      <w:pPr>
        <w:pStyle w:val="Akapitzlist"/>
        <w:numPr>
          <w:ilvl w:val="0"/>
          <w:numId w:val="54"/>
        </w:numPr>
        <w:spacing w:after="60"/>
        <w:ind w:left="284" w:hanging="284"/>
        <w:rPr>
          <w:rFonts w:asciiTheme="minorHAnsi" w:hAnsiTheme="minorHAnsi" w:cstheme="minorHAnsi"/>
          <w:i/>
          <w:sz w:val="22"/>
          <w:szCs w:val="22"/>
        </w:rPr>
      </w:pPr>
      <w:r w:rsidRPr="00185F65">
        <w:rPr>
          <w:rFonts w:asciiTheme="minorHAnsi" w:hAnsiTheme="minorHAnsi" w:cstheme="minorHAnsi"/>
          <w:sz w:val="22"/>
          <w:szCs w:val="22"/>
        </w:rPr>
        <w:t>Jeżeli w kraju, w którym wykonawca ma siedzibę lub miejsce zamieszkania</w:t>
      </w:r>
      <w:r w:rsidR="00701E85" w:rsidRPr="00185F65">
        <w:rPr>
          <w:rFonts w:asciiTheme="minorHAnsi" w:hAnsiTheme="minorHAnsi" w:cstheme="minorHAnsi"/>
          <w:sz w:val="22"/>
          <w:szCs w:val="22"/>
        </w:rPr>
        <w:t xml:space="preserve"> lub miejsce zamieszkania ma osoba, której dokument dotyczy, </w:t>
      </w:r>
      <w:r w:rsidRPr="00185F65">
        <w:rPr>
          <w:rFonts w:asciiTheme="minorHAnsi" w:hAnsiTheme="minorHAnsi" w:cstheme="minorHAnsi"/>
          <w:sz w:val="22"/>
          <w:szCs w:val="22"/>
        </w:rPr>
        <w:t xml:space="preserve">nie wydaje się dokumentów, o których mowa w </w:t>
      </w:r>
      <w:r w:rsidR="00881E5C" w:rsidRPr="00185F65">
        <w:rPr>
          <w:rFonts w:asciiTheme="minorHAnsi" w:hAnsiTheme="minorHAnsi" w:cstheme="minorHAnsi"/>
          <w:sz w:val="22"/>
          <w:szCs w:val="22"/>
        </w:rPr>
        <w:t>pkt</w:t>
      </w:r>
      <w:r w:rsidRPr="00185F65">
        <w:rPr>
          <w:rFonts w:asciiTheme="minorHAnsi" w:hAnsiTheme="minorHAnsi" w:cstheme="minorHAnsi"/>
          <w:sz w:val="22"/>
          <w:szCs w:val="22"/>
        </w:rPr>
        <w:t xml:space="preserve"> </w:t>
      </w:r>
      <w:r w:rsidR="00710FDE">
        <w:rPr>
          <w:rFonts w:asciiTheme="minorHAnsi" w:hAnsiTheme="minorHAnsi" w:cstheme="minorHAnsi"/>
          <w:sz w:val="22"/>
          <w:szCs w:val="22"/>
        </w:rPr>
        <w:t>2</w:t>
      </w:r>
      <w:r w:rsidRPr="00185F65">
        <w:rPr>
          <w:rFonts w:asciiTheme="minorHAnsi" w:hAnsiTheme="minorHAnsi" w:cstheme="minorHAnsi"/>
          <w:sz w:val="22"/>
          <w:szCs w:val="22"/>
        </w:rPr>
        <w:t>, lub gdy dokumenty te nie odnoszą się do wszystkich przypadków, o których mowa w art. 108 ust. 1 pkt 1, 2 i 4, ustawy</w:t>
      </w:r>
      <w:r w:rsidR="00FA7E2C" w:rsidRPr="00185F65">
        <w:rPr>
          <w:rFonts w:asciiTheme="minorHAnsi" w:hAnsiTheme="minorHAnsi" w:cstheme="minorHAnsi"/>
          <w:sz w:val="22"/>
          <w:szCs w:val="22"/>
        </w:rPr>
        <w:t xml:space="preserve"> </w:t>
      </w:r>
      <w:proofErr w:type="spellStart"/>
      <w:r w:rsidR="00FA7E2C"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w:t>
      </w:r>
      <w:r w:rsidRPr="00185F65">
        <w:rPr>
          <w:rFonts w:asciiTheme="minorHAnsi" w:hAnsiTheme="minorHAnsi" w:cstheme="minorHAnsi"/>
          <w:sz w:val="22"/>
          <w:szCs w:val="22"/>
        </w:rPr>
        <w:lastRenderedPageBreak/>
        <w:t xml:space="preserve">jeżeli w kraju, w którym wykonawca ma siedzibę lub miejsce zamieszkania </w:t>
      </w:r>
      <w:r w:rsidR="0071123E" w:rsidRPr="00185F65">
        <w:rPr>
          <w:rFonts w:asciiTheme="minorHAnsi" w:hAnsiTheme="minorHAnsi" w:cstheme="minorHAnsi"/>
          <w:sz w:val="22"/>
          <w:szCs w:val="22"/>
        </w:rPr>
        <w:t xml:space="preserve">lub miejsce zamieszkania ma osoba, której dokument miał dotyczyć, </w:t>
      </w:r>
      <w:r w:rsidRPr="00185F65">
        <w:rPr>
          <w:rFonts w:asciiTheme="minorHAnsi" w:hAnsiTheme="minorHAnsi" w:cstheme="minorHAnsi"/>
          <w:sz w:val="22"/>
          <w:szCs w:val="22"/>
        </w:rPr>
        <w:t>nie ma przepisów</w:t>
      </w:r>
      <w:r w:rsidR="005B2B2A" w:rsidRPr="00185F65">
        <w:rPr>
          <w:rFonts w:asciiTheme="minorHAnsi" w:hAnsiTheme="minorHAnsi" w:cstheme="minorHAnsi"/>
          <w:sz w:val="22"/>
          <w:szCs w:val="22"/>
        </w:rPr>
        <w:t xml:space="preserve"> </w:t>
      </w:r>
      <w:r w:rsidRPr="00185F65">
        <w:rPr>
          <w:rFonts w:asciiTheme="minorHAnsi" w:hAnsiTheme="minorHAnsi" w:cstheme="minorHAnsi"/>
          <w:sz w:val="22"/>
          <w:szCs w:val="22"/>
        </w:rPr>
        <w:t>o oświadczeniu pod przysięgą, złożone przed organem</w:t>
      </w:r>
      <w:r w:rsidR="00BF4787" w:rsidRPr="00185F65">
        <w:rPr>
          <w:rFonts w:asciiTheme="minorHAnsi" w:hAnsiTheme="minorHAnsi" w:cstheme="minorHAnsi"/>
          <w:sz w:val="22"/>
          <w:szCs w:val="22"/>
        </w:rPr>
        <w:t xml:space="preserve"> sądowym lub administracyjnym, notariuszem, organem samorządu zawodowego lub gospodarczego, właściwym ze względu na siedzibę lub miejsce zamieszkania wykonawcy</w:t>
      </w:r>
      <w:r w:rsidR="0071123E" w:rsidRPr="00185F65">
        <w:rPr>
          <w:rFonts w:asciiTheme="minorHAnsi" w:hAnsiTheme="minorHAnsi" w:cstheme="minorHAnsi"/>
          <w:sz w:val="22"/>
          <w:szCs w:val="22"/>
        </w:rPr>
        <w:t xml:space="preserve"> lub miejsce zamieszkania osoby, której dokument miał dotyczyć</w:t>
      </w:r>
      <w:r w:rsidR="00BF4787" w:rsidRPr="00185F65">
        <w:rPr>
          <w:rFonts w:asciiTheme="minorHAnsi" w:hAnsiTheme="minorHAnsi" w:cstheme="minorHAnsi"/>
          <w:sz w:val="22"/>
          <w:szCs w:val="22"/>
        </w:rPr>
        <w:t xml:space="preserve">. Przepis </w:t>
      </w:r>
      <w:r w:rsidR="00881E5C" w:rsidRPr="00185F65">
        <w:rPr>
          <w:rFonts w:asciiTheme="minorHAnsi" w:hAnsiTheme="minorHAnsi" w:cstheme="minorHAnsi"/>
          <w:sz w:val="22"/>
          <w:szCs w:val="22"/>
        </w:rPr>
        <w:t>pkt</w:t>
      </w:r>
      <w:r w:rsidR="00BF4787" w:rsidRPr="00185F65">
        <w:rPr>
          <w:rFonts w:asciiTheme="minorHAnsi" w:hAnsiTheme="minorHAnsi" w:cstheme="minorHAnsi"/>
          <w:sz w:val="22"/>
          <w:szCs w:val="22"/>
        </w:rPr>
        <w:t xml:space="preserve"> </w:t>
      </w:r>
      <w:r w:rsidR="00710FDE">
        <w:rPr>
          <w:rFonts w:asciiTheme="minorHAnsi" w:hAnsiTheme="minorHAnsi" w:cstheme="minorHAnsi"/>
          <w:sz w:val="22"/>
          <w:szCs w:val="22"/>
        </w:rPr>
        <w:t>2</w:t>
      </w:r>
      <w:r w:rsidR="00BF4787" w:rsidRPr="00185F65">
        <w:rPr>
          <w:rFonts w:asciiTheme="minorHAnsi" w:hAnsiTheme="minorHAnsi" w:cstheme="minorHAnsi"/>
          <w:sz w:val="22"/>
          <w:szCs w:val="22"/>
        </w:rPr>
        <w:t xml:space="preserve"> </w:t>
      </w:r>
      <w:proofErr w:type="spellStart"/>
      <w:r w:rsidR="00D51012" w:rsidRPr="00185F65">
        <w:rPr>
          <w:rFonts w:asciiTheme="minorHAnsi" w:hAnsiTheme="minorHAnsi" w:cstheme="minorHAnsi"/>
          <w:sz w:val="22"/>
          <w:szCs w:val="22"/>
        </w:rPr>
        <w:t>p</w:t>
      </w:r>
      <w:r w:rsidR="00BF4787" w:rsidRPr="00185F65">
        <w:rPr>
          <w:rFonts w:asciiTheme="minorHAnsi" w:hAnsiTheme="minorHAnsi" w:cstheme="minorHAnsi"/>
          <w:sz w:val="22"/>
          <w:szCs w:val="22"/>
        </w:rPr>
        <w:t>pkt</w:t>
      </w:r>
      <w:proofErr w:type="spellEnd"/>
      <w:r w:rsidR="00BF4787" w:rsidRPr="00185F65">
        <w:rPr>
          <w:rFonts w:asciiTheme="minorHAnsi" w:hAnsiTheme="minorHAnsi" w:cstheme="minorHAnsi"/>
          <w:sz w:val="22"/>
          <w:szCs w:val="22"/>
        </w:rPr>
        <w:t xml:space="preserve"> 3</w:t>
      </w:r>
      <w:r w:rsidR="004D5F3A" w:rsidRPr="00185F65">
        <w:rPr>
          <w:rFonts w:asciiTheme="minorHAnsi" w:hAnsiTheme="minorHAnsi" w:cstheme="minorHAnsi"/>
          <w:sz w:val="22"/>
          <w:szCs w:val="22"/>
        </w:rPr>
        <w:t xml:space="preserve"> </w:t>
      </w:r>
      <w:r w:rsidR="00BF4787" w:rsidRPr="00185F65">
        <w:rPr>
          <w:rFonts w:asciiTheme="minorHAnsi" w:hAnsiTheme="minorHAnsi" w:cstheme="minorHAnsi"/>
          <w:sz w:val="22"/>
          <w:szCs w:val="22"/>
        </w:rPr>
        <w:t>stosuje się.</w:t>
      </w:r>
    </w:p>
    <w:p w14:paraId="34435288" w14:textId="521F6C0E" w:rsidR="004D5F3A" w:rsidRPr="00185F65" w:rsidRDefault="00CF5233" w:rsidP="00603C50">
      <w:pPr>
        <w:pStyle w:val="Akapitzlist"/>
        <w:numPr>
          <w:ilvl w:val="0"/>
          <w:numId w:val="54"/>
        </w:numPr>
        <w:spacing w:after="60"/>
        <w:ind w:left="284" w:hanging="284"/>
        <w:rPr>
          <w:rFonts w:asciiTheme="minorHAnsi" w:hAnsiTheme="minorHAnsi" w:cstheme="minorHAnsi"/>
          <w:i/>
          <w:sz w:val="22"/>
          <w:szCs w:val="22"/>
        </w:rPr>
      </w:pPr>
      <w:r w:rsidRPr="00185F65">
        <w:rPr>
          <w:rFonts w:asciiTheme="minorHAnsi" w:hAnsiTheme="minorHAnsi" w:cstheme="minorHAnsi"/>
          <w:sz w:val="22"/>
          <w:szCs w:val="22"/>
        </w:rPr>
        <w:t>W</w:t>
      </w:r>
      <w:r w:rsidR="00BF4787" w:rsidRPr="00185F65">
        <w:rPr>
          <w:rFonts w:asciiTheme="minorHAnsi" w:hAnsiTheme="minorHAnsi" w:cstheme="minorHAnsi"/>
          <w:sz w:val="22"/>
          <w:szCs w:val="22"/>
        </w:rPr>
        <w:t xml:space="preserve"> przypadku wykonawców wspólnie ubiegających się o zamówienie, zamawiający żąda od każdego </w:t>
      </w:r>
      <w:r w:rsidR="005B2B2A" w:rsidRPr="00185F65">
        <w:rPr>
          <w:rFonts w:asciiTheme="minorHAnsi" w:hAnsiTheme="minorHAnsi" w:cstheme="minorHAnsi"/>
          <w:sz w:val="22"/>
          <w:szCs w:val="22"/>
        </w:rPr>
        <w:t xml:space="preserve">                    </w:t>
      </w:r>
      <w:r w:rsidR="00BF4787" w:rsidRPr="00185F65">
        <w:rPr>
          <w:rFonts w:asciiTheme="minorHAnsi" w:hAnsiTheme="minorHAnsi" w:cstheme="minorHAnsi"/>
          <w:sz w:val="22"/>
          <w:szCs w:val="22"/>
        </w:rPr>
        <w:t xml:space="preserve">z tych wykonawców podmiotowych środków dowodowych wymienionych w </w:t>
      </w:r>
      <w:r w:rsidR="00881E5C" w:rsidRPr="00185F65">
        <w:rPr>
          <w:rFonts w:asciiTheme="minorHAnsi" w:hAnsiTheme="minorHAnsi" w:cstheme="minorHAnsi"/>
          <w:sz w:val="22"/>
          <w:szCs w:val="22"/>
        </w:rPr>
        <w:t>pkt</w:t>
      </w:r>
      <w:r w:rsidR="00BF4787" w:rsidRPr="00185F65">
        <w:rPr>
          <w:rFonts w:asciiTheme="minorHAnsi" w:hAnsiTheme="minorHAnsi" w:cstheme="minorHAnsi"/>
          <w:sz w:val="22"/>
          <w:szCs w:val="22"/>
        </w:rPr>
        <w:t xml:space="preserve"> 1 </w:t>
      </w:r>
      <w:proofErr w:type="spellStart"/>
      <w:r w:rsidR="00D51012" w:rsidRPr="00185F65">
        <w:rPr>
          <w:rFonts w:asciiTheme="minorHAnsi" w:hAnsiTheme="minorHAnsi" w:cstheme="minorHAnsi"/>
          <w:sz w:val="22"/>
          <w:szCs w:val="22"/>
        </w:rPr>
        <w:t>p</w:t>
      </w:r>
      <w:r w:rsidR="00BF4787" w:rsidRPr="00185F65">
        <w:rPr>
          <w:rFonts w:asciiTheme="minorHAnsi" w:hAnsiTheme="minorHAnsi" w:cstheme="minorHAnsi"/>
          <w:sz w:val="22"/>
          <w:szCs w:val="22"/>
        </w:rPr>
        <w:t>pkt</w:t>
      </w:r>
      <w:proofErr w:type="spellEnd"/>
      <w:r w:rsidR="00BF4787" w:rsidRPr="00185F65">
        <w:rPr>
          <w:rFonts w:asciiTheme="minorHAnsi" w:hAnsiTheme="minorHAnsi" w:cstheme="minorHAnsi"/>
          <w:sz w:val="22"/>
          <w:szCs w:val="22"/>
        </w:rPr>
        <w:t xml:space="preserve"> </w:t>
      </w:r>
      <w:r w:rsidR="00512122" w:rsidRPr="00185F65">
        <w:rPr>
          <w:rFonts w:asciiTheme="minorHAnsi" w:hAnsiTheme="minorHAnsi" w:cstheme="minorHAnsi"/>
          <w:sz w:val="22"/>
          <w:szCs w:val="22"/>
        </w:rPr>
        <w:t>1-5</w:t>
      </w:r>
      <w:r w:rsidR="00BF4787" w:rsidRPr="00185F65">
        <w:rPr>
          <w:rFonts w:asciiTheme="minorHAnsi" w:hAnsiTheme="minorHAnsi" w:cstheme="minorHAnsi"/>
          <w:sz w:val="22"/>
          <w:szCs w:val="22"/>
        </w:rPr>
        <w:t xml:space="preserve">. </w:t>
      </w:r>
    </w:p>
    <w:p w14:paraId="1B752ADE" w14:textId="722A658E" w:rsidR="00CF5233" w:rsidRPr="00185F65" w:rsidRDefault="00CF5233" w:rsidP="00603C50">
      <w:pPr>
        <w:pStyle w:val="Akapitzlist"/>
        <w:numPr>
          <w:ilvl w:val="0"/>
          <w:numId w:val="54"/>
        </w:numPr>
        <w:spacing w:after="60"/>
        <w:ind w:left="284" w:hanging="284"/>
        <w:rPr>
          <w:rFonts w:asciiTheme="minorHAnsi" w:hAnsiTheme="minorHAnsi" w:cstheme="minorHAnsi"/>
          <w:i/>
          <w:sz w:val="22"/>
          <w:szCs w:val="22"/>
        </w:rPr>
      </w:pPr>
      <w:r w:rsidRPr="00185F65">
        <w:rPr>
          <w:rFonts w:asciiTheme="minorHAnsi" w:hAnsiTheme="minorHAnsi" w:cstheme="minorHAnsi"/>
          <w:sz w:val="22"/>
          <w:szCs w:val="22"/>
        </w:rPr>
        <w:t xml:space="preserve">Wykonawca nie podlega wykluczeniu, jeżeli Zamawiający oceni czy podjęte przez wykonawcę czynności, o których mowa w art. 110 ust. 2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są wystarczające do wykazania jego rzetelności, uwzględniając wagę i szczególne okoliczności czynu wykonawcy. Jeżeli podjęte przez wykonawcę czynności, o których mowa w art. 110 ust. 2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nie są wystarczające</w:t>
      </w:r>
      <w:r w:rsidR="000036D7">
        <w:rPr>
          <w:rFonts w:asciiTheme="minorHAnsi" w:hAnsiTheme="minorHAnsi" w:cstheme="minorHAnsi"/>
          <w:sz w:val="22"/>
          <w:szCs w:val="22"/>
        </w:rPr>
        <w:t xml:space="preserve">                                                               </w:t>
      </w:r>
      <w:r w:rsidRPr="00185F65">
        <w:rPr>
          <w:rFonts w:asciiTheme="minorHAnsi" w:hAnsiTheme="minorHAnsi" w:cstheme="minorHAnsi"/>
          <w:sz w:val="22"/>
          <w:szCs w:val="22"/>
        </w:rPr>
        <w:t xml:space="preserve"> do wykazania jego rzetelności, Zamawiający wyklucza wykonawcę.</w:t>
      </w:r>
    </w:p>
    <w:p w14:paraId="15D23899" w14:textId="10DCFB9A" w:rsidR="00BF4787" w:rsidRPr="00185F65" w:rsidRDefault="00CF5233" w:rsidP="00603C50">
      <w:pPr>
        <w:pStyle w:val="Akapitzlist"/>
        <w:numPr>
          <w:ilvl w:val="0"/>
          <w:numId w:val="54"/>
        </w:numPr>
        <w:spacing w:after="60"/>
        <w:ind w:left="284" w:hanging="284"/>
        <w:rPr>
          <w:rFonts w:asciiTheme="minorHAnsi" w:hAnsiTheme="minorHAnsi" w:cstheme="minorHAnsi"/>
          <w:i/>
          <w:sz w:val="22"/>
          <w:szCs w:val="22"/>
        </w:rPr>
      </w:pPr>
      <w:r w:rsidRPr="00185F65">
        <w:rPr>
          <w:rFonts w:asciiTheme="minorHAnsi" w:hAnsiTheme="minorHAnsi" w:cstheme="minorHAnsi"/>
          <w:sz w:val="22"/>
          <w:szCs w:val="22"/>
        </w:rPr>
        <w:t>P</w:t>
      </w:r>
      <w:r w:rsidR="00BF4787" w:rsidRPr="00185F65">
        <w:rPr>
          <w:rFonts w:asciiTheme="minorHAnsi" w:hAnsiTheme="minorHAnsi" w:cstheme="minorHAnsi"/>
          <w:sz w:val="22"/>
          <w:szCs w:val="22"/>
        </w:rPr>
        <w:t>odmiotowe środki dowodowe</w:t>
      </w:r>
      <w:r w:rsidR="004D5F3A" w:rsidRPr="00185F65">
        <w:rPr>
          <w:rFonts w:asciiTheme="minorHAnsi" w:hAnsiTheme="minorHAnsi" w:cstheme="minorHAnsi"/>
          <w:sz w:val="22"/>
          <w:szCs w:val="22"/>
        </w:rPr>
        <w:t xml:space="preserve"> </w:t>
      </w:r>
      <w:r w:rsidR="00BF4787" w:rsidRPr="00185F65">
        <w:rPr>
          <w:rFonts w:asciiTheme="minorHAnsi" w:hAnsiTheme="minorHAnsi" w:cstheme="minorHAnsi"/>
          <w:sz w:val="22"/>
          <w:szCs w:val="22"/>
        </w:rPr>
        <w:t>oraz inne dokumenty l</w:t>
      </w:r>
      <w:r w:rsidR="004051E9" w:rsidRPr="00185F65">
        <w:rPr>
          <w:rFonts w:asciiTheme="minorHAnsi" w:hAnsiTheme="minorHAnsi" w:cstheme="minorHAnsi"/>
          <w:sz w:val="22"/>
          <w:szCs w:val="22"/>
        </w:rPr>
        <w:t>ub oświadczenia, o których mowa</w:t>
      </w:r>
      <w:r w:rsidR="000036D7">
        <w:rPr>
          <w:rFonts w:asciiTheme="minorHAnsi" w:hAnsiTheme="minorHAnsi" w:cstheme="minorHAnsi"/>
          <w:sz w:val="22"/>
          <w:szCs w:val="22"/>
        </w:rPr>
        <w:t xml:space="preserve">                                    </w:t>
      </w:r>
      <w:r w:rsidR="00071AD7" w:rsidRPr="00185F65">
        <w:rPr>
          <w:rFonts w:asciiTheme="minorHAnsi" w:hAnsiTheme="minorHAnsi" w:cstheme="minorHAnsi"/>
          <w:sz w:val="22"/>
          <w:szCs w:val="22"/>
        </w:rPr>
        <w:t xml:space="preserve"> </w:t>
      </w:r>
      <w:r w:rsidR="00BF4787" w:rsidRPr="00185F65">
        <w:rPr>
          <w:rFonts w:asciiTheme="minorHAnsi" w:hAnsiTheme="minorHAnsi" w:cstheme="minorHAnsi"/>
          <w:sz w:val="22"/>
          <w:szCs w:val="22"/>
        </w:rPr>
        <w:t>w rozporządzeniu Ministra Rozwoju, Pracy i Technologii z dnia 23 grudnia 2020 r.</w:t>
      </w:r>
      <w:r w:rsidR="004D5F3A" w:rsidRPr="00185F65">
        <w:rPr>
          <w:rFonts w:asciiTheme="minorHAnsi" w:hAnsiTheme="minorHAnsi" w:cstheme="minorHAnsi"/>
          <w:sz w:val="22"/>
          <w:szCs w:val="22"/>
        </w:rPr>
        <w:t xml:space="preserve"> </w:t>
      </w:r>
      <w:r w:rsidR="00BF4787" w:rsidRPr="00185F65">
        <w:rPr>
          <w:rFonts w:asciiTheme="minorHAnsi" w:hAnsiTheme="minorHAnsi" w:cstheme="minorHAnsi"/>
          <w:sz w:val="22"/>
          <w:szCs w:val="22"/>
        </w:rPr>
        <w:t>w sprawie podmiotowych środków dowodowych oraz innych dokumentów lub oświadczeń, jakich może żądać zamawiający od wykonawcy, składa się w postaci elektronicznej</w:t>
      </w:r>
      <w:r w:rsidR="004D5F3A" w:rsidRPr="00185F65">
        <w:rPr>
          <w:rFonts w:asciiTheme="minorHAnsi" w:hAnsiTheme="minorHAnsi" w:cstheme="minorHAnsi"/>
          <w:sz w:val="22"/>
          <w:szCs w:val="22"/>
        </w:rPr>
        <w:t xml:space="preserve"> </w:t>
      </w:r>
      <w:r w:rsidR="00BF4787" w:rsidRPr="00185F65">
        <w:rPr>
          <w:rFonts w:asciiTheme="minorHAnsi" w:hAnsiTheme="minorHAnsi" w:cstheme="minorHAnsi"/>
          <w:sz w:val="22"/>
          <w:szCs w:val="22"/>
        </w:rPr>
        <w:t>opatrzonej kwalifikowanym podpisem elektronicznym</w:t>
      </w:r>
      <w:r w:rsidR="004D5F3A" w:rsidRPr="00185F65">
        <w:rPr>
          <w:rFonts w:asciiTheme="minorHAnsi" w:hAnsiTheme="minorHAnsi" w:cstheme="minorHAnsi"/>
          <w:sz w:val="22"/>
          <w:szCs w:val="22"/>
        </w:rPr>
        <w:t xml:space="preserve"> </w:t>
      </w:r>
      <w:r w:rsidR="00BF4787" w:rsidRPr="00185F65">
        <w:rPr>
          <w:rFonts w:asciiTheme="minorHAnsi" w:hAnsiTheme="minorHAnsi" w:cstheme="minorHAnsi"/>
          <w:sz w:val="22"/>
          <w:szCs w:val="22"/>
        </w:rPr>
        <w:t>w zakresie i w sposób określony w przepisach wydanych w Rozporządzeniu Prezesa Rady Ministrów z dnia 30</w:t>
      </w:r>
      <w:r w:rsidR="004D5F3A" w:rsidRPr="00185F65">
        <w:rPr>
          <w:rFonts w:asciiTheme="minorHAnsi" w:hAnsiTheme="minorHAnsi" w:cstheme="minorHAnsi"/>
          <w:sz w:val="22"/>
          <w:szCs w:val="22"/>
        </w:rPr>
        <w:t xml:space="preserve"> </w:t>
      </w:r>
      <w:r w:rsidR="00BF4787" w:rsidRPr="00185F65">
        <w:rPr>
          <w:rFonts w:asciiTheme="minorHAnsi" w:hAnsiTheme="minorHAnsi" w:cstheme="minorHAnsi"/>
          <w:sz w:val="22"/>
          <w:szCs w:val="22"/>
        </w:rPr>
        <w:t xml:space="preserve">grudnia 2020 </w:t>
      </w:r>
      <w:r w:rsidR="004051E9" w:rsidRPr="00185F65">
        <w:rPr>
          <w:rFonts w:asciiTheme="minorHAnsi" w:hAnsiTheme="minorHAnsi" w:cstheme="minorHAnsi"/>
          <w:sz w:val="22"/>
          <w:szCs w:val="22"/>
        </w:rPr>
        <w:t xml:space="preserve">r. </w:t>
      </w:r>
      <w:r w:rsidR="00BF4787" w:rsidRPr="00185F65">
        <w:rPr>
          <w:rFonts w:asciiTheme="minorHAnsi" w:hAnsiTheme="minorHAnsi" w:cstheme="minorHAnsi"/>
          <w:sz w:val="22"/>
          <w:szCs w:val="22"/>
        </w:rPr>
        <w:t>w sprawie sposobu sporządzania i przekazywania informacji oraz wymagań technicznych dla dokumentów elektronicznych oraz środków komunikacji elektronicznej w postępowaniu o udzielenie zamówienia publicznego lub konkursie.</w:t>
      </w:r>
    </w:p>
    <w:p w14:paraId="7A3FA1C7" w14:textId="47569A3F" w:rsidR="000B73EE" w:rsidRPr="00185F65" w:rsidRDefault="000B73EE" w:rsidP="00603C50">
      <w:pPr>
        <w:pStyle w:val="Akapitzlist"/>
        <w:numPr>
          <w:ilvl w:val="0"/>
          <w:numId w:val="54"/>
        </w:numPr>
        <w:spacing w:after="60"/>
        <w:ind w:left="284" w:hanging="284"/>
        <w:rPr>
          <w:rFonts w:asciiTheme="minorHAnsi" w:hAnsiTheme="minorHAnsi" w:cstheme="minorHAnsi"/>
          <w:i/>
          <w:sz w:val="22"/>
          <w:szCs w:val="22"/>
        </w:rPr>
      </w:pPr>
      <w:r w:rsidRPr="00185F65">
        <w:rPr>
          <w:rFonts w:asciiTheme="minorHAnsi" w:hAnsiTheme="minorHAnsi" w:cstheme="minorHAnsi"/>
          <w:sz w:val="22"/>
          <w:szCs w:val="22"/>
        </w:rPr>
        <w:t>Wykonawca składa podmiotowe środki dowodowe aktualne na dzień ich złożenia</w:t>
      </w:r>
      <w:r w:rsidR="00BE6D14" w:rsidRPr="00185F65">
        <w:rPr>
          <w:rFonts w:asciiTheme="minorHAnsi" w:hAnsiTheme="minorHAnsi" w:cstheme="minorHAnsi"/>
          <w:sz w:val="22"/>
          <w:szCs w:val="22"/>
        </w:rPr>
        <w:t>.</w:t>
      </w:r>
    </w:p>
    <w:p w14:paraId="1FEB0A6B" w14:textId="764ADC1A" w:rsidR="00A61633" w:rsidRPr="00185F65" w:rsidRDefault="00A61633" w:rsidP="00603C50">
      <w:pPr>
        <w:pStyle w:val="Akapitzlist"/>
        <w:numPr>
          <w:ilvl w:val="0"/>
          <w:numId w:val="54"/>
        </w:numPr>
        <w:spacing w:after="60"/>
        <w:ind w:left="284" w:hanging="284"/>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 xml:space="preserve">Zamawiający może żądać od wykonawców wyjaśnień dotyczących treści „JEDZ” lub złożonych podmiotowych środków dowodowych lub innych dokumentów lub oświadczeń składanych </w:t>
      </w:r>
      <w:r w:rsidR="001E0A1F"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w postępowaniu. Wykonawcy są zobowiązani do przedstawienia wyjaśnień w terminie wskazanym przez Zamawiającego. </w:t>
      </w:r>
    </w:p>
    <w:p w14:paraId="05160017" w14:textId="77777777" w:rsidR="00E075D6" w:rsidRPr="00185F65" w:rsidRDefault="00E075D6" w:rsidP="00E075D6">
      <w:pPr>
        <w:pStyle w:val="Akapitzlist"/>
        <w:spacing w:after="200"/>
        <w:ind w:left="357"/>
        <w:rPr>
          <w:rFonts w:asciiTheme="minorHAnsi" w:hAnsiTheme="minorHAnsi" w:cstheme="minorHAnsi"/>
          <w:i/>
          <w:sz w:val="22"/>
          <w:szCs w:val="22"/>
        </w:rPr>
      </w:pPr>
    </w:p>
    <w:p w14:paraId="231F805B" w14:textId="2DD6C3B8" w:rsidR="00777AFC" w:rsidRPr="000C6C8F" w:rsidRDefault="00777AFC" w:rsidP="00603C50">
      <w:pPr>
        <w:pStyle w:val="Default"/>
        <w:numPr>
          <w:ilvl w:val="0"/>
          <w:numId w:val="65"/>
        </w:numPr>
        <w:spacing w:after="60"/>
        <w:ind w:left="357" w:hanging="357"/>
        <w:rPr>
          <w:rFonts w:asciiTheme="minorHAnsi" w:eastAsia="Calibri" w:hAnsiTheme="minorHAnsi" w:cstheme="minorHAnsi"/>
          <w:b/>
          <w:bCs/>
          <w:color w:val="auto"/>
          <w:sz w:val="26"/>
          <w:szCs w:val="26"/>
          <w:u w:val="single"/>
        </w:rPr>
      </w:pPr>
      <w:r w:rsidRPr="000C6C8F">
        <w:rPr>
          <w:rFonts w:asciiTheme="minorHAnsi" w:hAnsiTheme="minorHAnsi" w:cstheme="minorHAnsi"/>
          <w:b/>
          <w:bCs/>
          <w:sz w:val="26"/>
          <w:szCs w:val="26"/>
          <w:u w:val="single"/>
        </w:rPr>
        <w:t>I</w:t>
      </w:r>
      <w:r w:rsidRPr="000C6C8F">
        <w:rPr>
          <w:rFonts w:asciiTheme="minorHAnsi" w:eastAsia="Times" w:hAnsiTheme="minorHAnsi" w:cstheme="minorHAnsi"/>
          <w:b/>
          <w:sz w:val="26"/>
          <w:szCs w:val="26"/>
          <w:u w:val="single"/>
        </w:rPr>
        <w:t>nformacje o środkach komunikacji elektronicznej, przy użyciu których zamawiający będzie komunikował się z wykonawcami, oraz informacje o wymaganiach technicznych</w:t>
      </w:r>
      <w:r w:rsidR="000C6C8F">
        <w:rPr>
          <w:rFonts w:asciiTheme="minorHAnsi" w:eastAsia="Times" w:hAnsiTheme="minorHAnsi" w:cstheme="minorHAnsi"/>
          <w:b/>
          <w:sz w:val="26"/>
          <w:szCs w:val="26"/>
          <w:u w:val="single"/>
        </w:rPr>
        <w:t xml:space="preserve"> </w:t>
      </w:r>
      <w:r w:rsidRPr="000C6C8F">
        <w:rPr>
          <w:rFonts w:asciiTheme="minorHAnsi" w:eastAsia="Times" w:hAnsiTheme="minorHAnsi" w:cstheme="minorHAnsi"/>
          <w:b/>
          <w:sz w:val="26"/>
          <w:szCs w:val="26"/>
          <w:u w:val="single"/>
        </w:rPr>
        <w:t>i organizacyjnych sporządzania, wysyłania i odbierania korespondencji elektronicznej</w:t>
      </w:r>
      <w:r w:rsidRPr="000C6C8F">
        <w:rPr>
          <w:rFonts w:asciiTheme="minorHAnsi" w:hAnsiTheme="minorHAnsi" w:cstheme="minorHAnsi"/>
          <w:sz w:val="26"/>
          <w:szCs w:val="26"/>
          <w:u w:val="single"/>
        </w:rPr>
        <w:t xml:space="preserve"> </w:t>
      </w:r>
    </w:p>
    <w:p w14:paraId="0A8BD856" w14:textId="4608307A" w:rsidR="00777AFC" w:rsidRPr="00185F65" w:rsidRDefault="00777AFC" w:rsidP="00603C50">
      <w:pPr>
        <w:pStyle w:val="Akapitzlist"/>
        <w:numPr>
          <w:ilvl w:val="1"/>
          <w:numId w:val="65"/>
        </w:numPr>
        <w:spacing w:after="60"/>
        <w:ind w:left="357" w:hanging="357"/>
        <w:rPr>
          <w:rFonts w:asciiTheme="minorHAnsi" w:hAnsiTheme="minorHAnsi" w:cstheme="minorHAnsi"/>
          <w:b/>
          <w:i/>
          <w:sz w:val="22"/>
          <w:szCs w:val="22"/>
        </w:rPr>
      </w:pPr>
      <w:r w:rsidRPr="00185F65">
        <w:rPr>
          <w:rFonts w:asciiTheme="minorHAnsi" w:hAnsiTheme="minorHAnsi" w:cstheme="minorHAnsi"/>
          <w:sz w:val="22"/>
          <w:szCs w:val="22"/>
        </w:rPr>
        <w:t xml:space="preserve">W postępowaniu o udzielenie zamówienia komunikacja między Zamawiającym a Wykonawcami odbywa się drogą elektroniczną przy użyciu Platformy Zakupowej </w:t>
      </w:r>
      <w:proofErr w:type="spellStart"/>
      <w:r w:rsidRPr="00185F65">
        <w:rPr>
          <w:rFonts w:asciiTheme="minorHAnsi" w:hAnsiTheme="minorHAnsi" w:cstheme="minorHAnsi"/>
          <w:color w:val="548DD4" w:themeColor="text2" w:themeTint="99"/>
          <w:sz w:val="22"/>
          <w:szCs w:val="22"/>
        </w:rPr>
        <w:t>Marketplanet</w:t>
      </w:r>
      <w:proofErr w:type="spellEnd"/>
      <w:r w:rsidRPr="00185F65">
        <w:rPr>
          <w:rFonts w:asciiTheme="minorHAnsi" w:hAnsiTheme="minorHAnsi" w:cstheme="minorHAnsi"/>
          <w:color w:val="548DD4" w:themeColor="text2" w:themeTint="99"/>
          <w:sz w:val="22"/>
          <w:szCs w:val="22"/>
        </w:rPr>
        <w:t xml:space="preserve"> </w:t>
      </w:r>
      <w:proofErr w:type="spellStart"/>
      <w:r w:rsidRPr="00185F65">
        <w:rPr>
          <w:rFonts w:asciiTheme="minorHAnsi" w:hAnsiTheme="minorHAnsi" w:cstheme="minorHAnsi"/>
          <w:color w:val="548DD4" w:themeColor="text2" w:themeTint="99"/>
          <w:sz w:val="22"/>
          <w:szCs w:val="22"/>
        </w:rPr>
        <w:t>OnePlace</w:t>
      </w:r>
      <w:proofErr w:type="spellEnd"/>
      <w:r w:rsidRPr="00185F65">
        <w:rPr>
          <w:rFonts w:asciiTheme="minorHAnsi" w:hAnsiTheme="minorHAnsi" w:cstheme="minorHAnsi"/>
          <w:sz w:val="22"/>
          <w:szCs w:val="22"/>
        </w:rPr>
        <w:t xml:space="preserve"> na portalu </w:t>
      </w:r>
      <w:hyperlink r:id="rId10" w:history="1">
        <w:r w:rsidRPr="00185F65">
          <w:rPr>
            <w:rStyle w:val="Hipercze"/>
            <w:rFonts w:asciiTheme="minorHAnsi" w:hAnsiTheme="minorHAnsi" w:cstheme="minorHAnsi"/>
            <w:bCs/>
            <w:color w:val="548DD4" w:themeColor="text2" w:themeTint="99"/>
            <w:sz w:val="22"/>
            <w:szCs w:val="22"/>
          </w:rPr>
          <w:t>https://szpitalbielanski.ezamawiajacy.pl/servlet/HomeServlet</w:t>
        </w:r>
      </w:hyperlink>
      <w:r w:rsidRPr="00185F65">
        <w:rPr>
          <w:rFonts w:asciiTheme="minorHAnsi" w:hAnsiTheme="minorHAnsi" w:cstheme="minorHAnsi"/>
          <w:sz w:val="22"/>
          <w:szCs w:val="22"/>
        </w:rPr>
        <w:t xml:space="preserve">. </w:t>
      </w:r>
    </w:p>
    <w:p w14:paraId="31F71457" w14:textId="77777777" w:rsidR="00777AFC" w:rsidRPr="00185F65" w:rsidRDefault="00777AFC" w:rsidP="00603C50">
      <w:pPr>
        <w:pStyle w:val="Akapitzlist"/>
        <w:numPr>
          <w:ilvl w:val="1"/>
          <w:numId w:val="65"/>
        </w:numPr>
        <w:spacing w:after="60"/>
        <w:ind w:left="357" w:hanging="357"/>
        <w:rPr>
          <w:rFonts w:asciiTheme="minorHAnsi" w:hAnsiTheme="minorHAnsi" w:cstheme="minorHAnsi"/>
          <w:i/>
          <w:sz w:val="22"/>
          <w:szCs w:val="22"/>
        </w:rPr>
      </w:pPr>
      <w:r w:rsidRPr="00185F65">
        <w:rPr>
          <w:rFonts w:asciiTheme="minorHAnsi" w:hAnsiTheme="minorHAnsi" w:cstheme="minorHAnsi"/>
          <w:sz w:val="22"/>
          <w:szCs w:val="22"/>
        </w:rPr>
        <w:t xml:space="preserve">Wymagania techniczne i organizacyjne wysyłania i odbierania korespondencji elektronicznej przekazywanej przy użyciu platformy, opisane zostały w Instrukcji dla wykonawcy pod adresem: </w:t>
      </w:r>
      <w:hyperlink r:id="rId11" w:history="1">
        <w:r w:rsidRPr="00185F65">
          <w:rPr>
            <w:rStyle w:val="Hipercze"/>
            <w:rFonts w:asciiTheme="minorHAnsi" w:hAnsiTheme="minorHAnsi" w:cstheme="minorHAnsi"/>
            <w:bCs/>
            <w:color w:val="548DD4" w:themeColor="text2" w:themeTint="99"/>
            <w:sz w:val="22"/>
            <w:szCs w:val="22"/>
          </w:rPr>
          <w:t>https://szpitalbielanski.ezamawiajacy.pl/servlet/HomeServlet</w:t>
        </w:r>
      </w:hyperlink>
      <w:r w:rsidRPr="00185F65">
        <w:rPr>
          <w:rStyle w:val="Hipercze"/>
          <w:rFonts w:asciiTheme="minorHAnsi" w:hAnsiTheme="minorHAnsi" w:cstheme="minorHAnsi"/>
          <w:bCs/>
          <w:color w:val="548DD4" w:themeColor="text2" w:themeTint="99"/>
          <w:sz w:val="22"/>
          <w:szCs w:val="22"/>
          <w:u w:val="none"/>
        </w:rPr>
        <w:t xml:space="preserve"> </w:t>
      </w:r>
      <w:r w:rsidRPr="00185F65">
        <w:rPr>
          <w:rStyle w:val="Hipercze"/>
          <w:rFonts w:asciiTheme="minorHAnsi" w:hAnsiTheme="minorHAnsi" w:cstheme="minorHAnsi"/>
          <w:bCs/>
          <w:color w:val="auto"/>
          <w:sz w:val="22"/>
          <w:szCs w:val="22"/>
          <w:u w:val="none"/>
        </w:rPr>
        <w:t>w zakładce: Regulacje i procedury procesu zakupowego/Deklaracja dostępności.</w:t>
      </w:r>
      <w:r w:rsidRPr="00185F65">
        <w:rPr>
          <w:rStyle w:val="Hipercze"/>
          <w:rFonts w:asciiTheme="minorHAnsi" w:hAnsiTheme="minorHAnsi" w:cstheme="minorHAnsi"/>
          <w:bCs/>
          <w:color w:val="auto"/>
          <w:sz w:val="22"/>
          <w:szCs w:val="22"/>
        </w:rPr>
        <w:t xml:space="preserve"> </w:t>
      </w:r>
    </w:p>
    <w:p w14:paraId="6ED410D0" w14:textId="77777777" w:rsidR="00777AFC" w:rsidRPr="00185F65" w:rsidRDefault="00777AFC" w:rsidP="00603C50">
      <w:pPr>
        <w:pStyle w:val="Akapitzlist"/>
        <w:numPr>
          <w:ilvl w:val="1"/>
          <w:numId w:val="65"/>
        </w:numPr>
        <w:spacing w:after="60"/>
        <w:rPr>
          <w:rFonts w:asciiTheme="minorHAnsi" w:hAnsiTheme="minorHAnsi" w:cstheme="minorHAnsi"/>
          <w:b/>
          <w:i/>
          <w:sz w:val="22"/>
          <w:szCs w:val="22"/>
        </w:rPr>
      </w:pPr>
      <w:r w:rsidRPr="00185F65">
        <w:rPr>
          <w:rFonts w:asciiTheme="minorHAnsi" w:hAnsiTheme="minorHAnsi" w:cstheme="minorHAnsi"/>
          <w:sz w:val="22"/>
          <w:szCs w:val="22"/>
        </w:rPr>
        <w:t xml:space="preserve">Wykonawca przystępując do niniejszego postępowania o udzielenie zamówienia publicznego, akceptuje warunki korzystania z portalu </w:t>
      </w:r>
      <w:proofErr w:type="spellStart"/>
      <w:r w:rsidRPr="00185F65">
        <w:rPr>
          <w:rFonts w:asciiTheme="minorHAnsi" w:hAnsiTheme="minorHAnsi" w:cstheme="minorHAnsi"/>
          <w:color w:val="548DD4" w:themeColor="text2" w:themeTint="99"/>
          <w:sz w:val="22"/>
          <w:szCs w:val="22"/>
        </w:rPr>
        <w:t>Marketplanet</w:t>
      </w:r>
      <w:proofErr w:type="spellEnd"/>
      <w:r w:rsidRPr="00185F65">
        <w:rPr>
          <w:rFonts w:asciiTheme="minorHAnsi" w:hAnsiTheme="minorHAnsi" w:cstheme="minorHAnsi"/>
          <w:color w:val="548DD4" w:themeColor="text2" w:themeTint="99"/>
          <w:sz w:val="22"/>
          <w:szCs w:val="22"/>
        </w:rPr>
        <w:t xml:space="preserve"> </w:t>
      </w:r>
      <w:proofErr w:type="spellStart"/>
      <w:r w:rsidRPr="00185F65">
        <w:rPr>
          <w:rFonts w:asciiTheme="minorHAnsi" w:hAnsiTheme="minorHAnsi" w:cstheme="minorHAnsi"/>
          <w:color w:val="548DD4" w:themeColor="text2" w:themeTint="99"/>
          <w:sz w:val="22"/>
          <w:szCs w:val="22"/>
        </w:rPr>
        <w:t>OnePlace</w:t>
      </w:r>
      <w:proofErr w:type="spellEnd"/>
      <w:r w:rsidRPr="00185F65">
        <w:rPr>
          <w:rFonts w:asciiTheme="minorHAnsi" w:hAnsiTheme="minorHAnsi" w:cstheme="minorHAnsi"/>
          <w:sz w:val="22"/>
          <w:szCs w:val="22"/>
        </w:rPr>
        <w:t>, określone</w:t>
      </w:r>
      <w:r w:rsidRPr="00185F65">
        <w:rPr>
          <w:rFonts w:asciiTheme="minorHAnsi" w:hAnsiTheme="minorHAnsi" w:cstheme="minorHAnsi"/>
          <w:color w:val="548DD4" w:themeColor="text2" w:themeTint="99"/>
          <w:sz w:val="22"/>
          <w:szCs w:val="22"/>
        </w:rPr>
        <w:t xml:space="preserve"> </w:t>
      </w:r>
      <w:r w:rsidRPr="00185F65">
        <w:rPr>
          <w:rFonts w:asciiTheme="minorHAnsi" w:hAnsiTheme="minorHAnsi" w:cstheme="minorHAnsi"/>
          <w:sz w:val="22"/>
          <w:szCs w:val="22"/>
        </w:rPr>
        <w:t xml:space="preserve">w Instrukcji dla wykonawcy oraz zobowiązuje się korzystając z portalu </w:t>
      </w:r>
      <w:proofErr w:type="spellStart"/>
      <w:r w:rsidRPr="00185F65">
        <w:rPr>
          <w:rFonts w:asciiTheme="minorHAnsi" w:hAnsiTheme="minorHAnsi" w:cstheme="minorHAnsi"/>
          <w:color w:val="548DD4" w:themeColor="text2" w:themeTint="99"/>
          <w:sz w:val="22"/>
          <w:szCs w:val="22"/>
        </w:rPr>
        <w:t>Marketplanet</w:t>
      </w:r>
      <w:proofErr w:type="spellEnd"/>
      <w:r w:rsidRPr="00185F65">
        <w:rPr>
          <w:rFonts w:asciiTheme="minorHAnsi" w:hAnsiTheme="minorHAnsi" w:cstheme="minorHAnsi"/>
          <w:color w:val="548DD4" w:themeColor="text2" w:themeTint="99"/>
          <w:sz w:val="22"/>
          <w:szCs w:val="22"/>
        </w:rPr>
        <w:t xml:space="preserve"> </w:t>
      </w:r>
      <w:proofErr w:type="spellStart"/>
      <w:r w:rsidRPr="00185F65">
        <w:rPr>
          <w:rFonts w:asciiTheme="minorHAnsi" w:hAnsiTheme="minorHAnsi" w:cstheme="minorHAnsi"/>
          <w:color w:val="548DD4" w:themeColor="text2" w:themeTint="99"/>
          <w:sz w:val="22"/>
          <w:szCs w:val="22"/>
        </w:rPr>
        <w:t>OnePlace</w:t>
      </w:r>
      <w:proofErr w:type="spellEnd"/>
      <w:r w:rsidRPr="00185F65">
        <w:rPr>
          <w:rFonts w:asciiTheme="minorHAnsi" w:hAnsiTheme="minorHAnsi" w:cstheme="minorHAnsi"/>
          <w:sz w:val="22"/>
          <w:szCs w:val="22"/>
        </w:rPr>
        <w:t xml:space="preserve"> przestrzegać postanowień tej instrukcji. </w:t>
      </w:r>
    </w:p>
    <w:p w14:paraId="5895F924" w14:textId="77777777" w:rsidR="00777AFC" w:rsidRPr="00185F65" w:rsidRDefault="00777AFC" w:rsidP="00603C50">
      <w:pPr>
        <w:pStyle w:val="Akapitzlist"/>
        <w:numPr>
          <w:ilvl w:val="1"/>
          <w:numId w:val="65"/>
        </w:numPr>
        <w:spacing w:after="60"/>
        <w:rPr>
          <w:rFonts w:asciiTheme="minorHAnsi" w:hAnsiTheme="minorHAnsi" w:cstheme="minorHAnsi"/>
          <w:b/>
          <w:i/>
          <w:sz w:val="22"/>
          <w:szCs w:val="22"/>
        </w:rPr>
      </w:pPr>
      <w:r w:rsidRPr="00185F65">
        <w:rPr>
          <w:rFonts w:asciiTheme="minorHAnsi" w:hAnsiTheme="minorHAnsi" w:cstheme="minorHAnsi"/>
          <w:sz w:val="22"/>
          <w:szCs w:val="22"/>
        </w:rPr>
        <w:t>Maksymalny rozmiar plików przesyłanych za pośrednictwem dedykowanych formularzy do złożenia</w:t>
      </w:r>
      <w:r w:rsidRPr="00185F65">
        <w:rPr>
          <w:rFonts w:asciiTheme="minorHAnsi" w:hAnsiTheme="minorHAnsi" w:cstheme="minorHAnsi"/>
          <w:sz w:val="22"/>
          <w:szCs w:val="22"/>
        </w:rPr>
        <w:br/>
        <w:t xml:space="preserve"> i wycofania oferty oraz komunikacji wynosi: 100 MB. </w:t>
      </w:r>
    </w:p>
    <w:p w14:paraId="0C83C468" w14:textId="2BE7A89F" w:rsidR="00777AFC" w:rsidRPr="00185F65" w:rsidRDefault="00777AFC" w:rsidP="00603C50">
      <w:pPr>
        <w:pStyle w:val="Akapitzlist"/>
        <w:numPr>
          <w:ilvl w:val="1"/>
          <w:numId w:val="65"/>
        </w:numPr>
        <w:spacing w:after="60"/>
        <w:rPr>
          <w:rFonts w:asciiTheme="minorHAnsi" w:hAnsiTheme="minorHAnsi" w:cstheme="minorHAnsi"/>
          <w:b/>
          <w:i/>
          <w:sz w:val="22"/>
          <w:szCs w:val="22"/>
        </w:rPr>
      </w:pPr>
      <w:r w:rsidRPr="00185F65">
        <w:rPr>
          <w:rFonts w:asciiTheme="minorHAnsi" w:hAnsiTheme="minorHAnsi" w:cstheme="minorHAnsi"/>
          <w:sz w:val="22"/>
          <w:szCs w:val="22"/>
        </w:rPr>
        <w:t>Zamawiający może również komunikować się z Wykonawcami za pomocą poczty elektronicznej, email:</w:t>
      </w:r>
      <w:r w:rsidR="003C4ABE" w:rsidRPr="00185F65">
        <w:rPr>
          <w:rFonts w:asciiTheme="minorHAnsi" w:hAnsiTheme="minorHAnsi" w:cstheme="minorHAnsi"/>
          <w:sz w:val="22"/>
          <w:szCs w:val="22"/>
        </w:rPr>
        <w:t xml:space="preserve"> </w:t>
      </w:r>
      <w:hyperlink r:id="rId12" w:history="1">
        <w:r w:rsidR="003D7C16" w:rsidRPr="00AD429C">
          <w:rPr>
            <w:rStyle w:val="Hipercze"/>
            <w:rFonts w:asciiTheme="minorHAnsi" w:hAnsiTheme="minorHAnsi" w:cstheme="minorHAnsi"/>
            <w:sz w:val="22"/>
            <w:szCs w:val="22"/>
          </w:rPr>
          <w:t>aneta.wojciechowska@bielanski.med.pl</w:t>
        </w:r>
      </w:hyperlink>
      <w:r w:rsidR="003C4ABE" w:rsidRPr="00185F65">
        <w:rPr>
          <w:rFonts w:asciiTheme="minorHAnsi" w:hAnsiTheme="minorHAnsi" w:cstheme="minorHAnsi"/>
          <w:sz w:val="22"/>
          <w:szCs w:val="22"/>
        </w:rPr>
        <w:t xml:space="preserve"> </w:t>
      </w:r>
      <w:r w:rsidR="00B9120C" w:rsidRPr="00185F65">
        <w:rPr>
          <w:rFonts w:asciiTheme="minorHAnsi" w:hAnsiTheme="minorHAnsi" w:cstheme="minorHAnsi"/>
          <w:sz w:val="22"/>
          <w:szCs w:val="22"/>
        </w:rPr>
        <w:t>Maksymalny rozmiar plików przesyłanych za pośrednictwem poczty elektronicznej wynosi 20 MB.</w:t>
      </w:r>
    </w:p>
    <w:p w14:paraId="5FA65009" w14:textId="77777777" w:rsidR="00726EBA" w:rsidRPr="00185F65" w:rsidRDefault="00777AFC" w:rsidP="00603C50">
      <w:pPr>
        <w:pStyle w:val="Akapitzlist"/>
        <w:numPr>
          <w:ilvl w:val="1"/>
          <w:numId w:val="65"/>
        </w:numPr>
        <w:spacing w:after="60"/>
        <w:ind w:left="357" w:hanging="357"/>
        <w:rPr>
          <w:rFonts w:asciiTheme="minorHAnsi" w:hAnsiTheme="minorHAnsi" w:cstheme="minorHAnsi"/>
          <w:b/>
          <w:i/>
          <w:sz w:val="22"/>
          <w:szCs w:val="22"/>
        </w:rPr>
      </w:pPr>
      <w:r w:rsidRPr="00185F65">
        <w:rPr>
          <w:rFonts w:asciiTheme="minorHAnsi" w:hAnsiTheme="minorHAnsi" w:cstheme="minorHAnsi"/>
          <w:sz w:val="22"/>
          <w:szCs w:val="22"/>
        </w:rPr>
        <w:lastRenderedPageBreak/>
        <w:t xml:space="preserve">Dokumenty elektroniczne, oświadczenia lub elektroniczne kopie dokumentów lub oświadczeń składane są przez Wykonawcę za pośrednictwem </w:t>
      </w:r>
      <w:r w:rsidR="00513E5D" w:rsidRPr="00185F65">
        <w:rPr>
          <w:rFonts w:asciiTheme="minorHAnsi" w:hAnsiTheme="minorHAnsi" w:cstheme="minorHAnsi"/>
          <w:sz w:val="22"/>
          <w:szCs w:val="22"/>
        </w:rPr>
        <w:t xml:space="preserve">Platformy Zakupowej </w:t>
      </w:r>
      <w:proofErr w:type="spellStart"/>
      <w:r w:rsidR="00513E5D" w:rsidRPr="00185F65">
        <w:rPr>
          <w:rFonts w:asciiTheme="minorHAnsi" w:hAnsiTheme="minorHAnsi" w:cstheme="minorHAnsi"/>
          <w:color w:val="548DD4" w:themeColor="text2" w:themeTint="99"/>
          <w:sz w:val="22"/>
          <w:szCs w:val="22"/>
        </w:rPr>
        <w:t>Marketplanet</w:t>
      </w:r>
      <w:proofErr w:type="spellEnd"/>
      <w:r w:rsidR="00513E5D" w:rsidRPr="00185F65">
        <w:rPr>
          <w:rFonts w:asciiTheme="minorHAnsi" w:hAnsiTheme="minorHAnsi" w:cstheme="minorHAnsi"/>
          <w:color w:val="548DD4" w:themeColor="text2" w:themeTint="99"/>
          <w:sz w:val="22"/>
          <w:szCs w:val="22"/>
        </w:rPr>
        <w:t xml:space="preserve"> </w:t>
      </w:r>
      <w:proofErr w:type="spellStart"/>
      <w:r w:rsidR="00513E5D" w:rsidRPr="00185F65">
        <w:rPr>
          <w:rFonts w:asciiTheme="minorHAnsi" w:hAnsiTheme="minorHAnsi" w:cstheme="minorHAnsi"/>
          <w:color w:val="548DD4" w:themeColor="text2" w:themeTint="99"/>
          <w:sz w:val="22"/>
          <w:szCs w:val="22"/>
        </w:rPr>
        <w:t>OnePlace</w:t>
      </w:r>
      <w:proofErr w:type="spellEnd"/>
      <w:r w:rsidRPr="00185F65">
        <w:rPr>
          <w:rFonts w:asciiTheme="minorHAnsi" w:hAnsiTheme="minorHAnsi" w:cstheme="minorHAnsi"/>
          <w:sz w:val="22"/>
          <w:szCs w:val="22"/>
        </w:rPr>
        <w:t xml:space="preserve">. </w:t>
      </w:r>
    </w:p>
    <w:p w14:paraId="50B05D17" w14:textId="7317CE16" w:rsidR="00726EBA" w:rsidRPr="00185F65" w:rsidRDefault="00777AFC" w:rsidP="000036D7">
      <w:pPr>
        <w:pStyle w:val="Akapitzlist"/>
        <w:spacing w:after="60"/>
        <w:ind w:left="357"/>
        <w:rPr>
          <w:rFonts w:asciiTheme="minorHAnsi" w:hAnsiTheme="minorHAnsi" w:cstheme="minorHAnsi"/>
          <w:sz w:val="22"/>
          <w:szCs w:val="22"/>
        </w:rPr>
      </w:pPr>
      <w:r w:rsidRPr="00185F65">
        <w:rPr>
          <w:rFonts w:asciiTheme="minorHAnsi" w:hAnsiTheme="minorHAnsi" w:cstheme="minorHAnsi"/>
          <w:sz w:val="22"/>
          <w:szCs w:val="22"/>
        </w:rPr>
        <w:t>Zamawiający dopuszcza również możliwość składania dokumentów elektronicznych, oświadczeń lub elektronicznych kopii dokumentów lub oświadczeń za pomocą poczty elektronicznej, na adres email</w:t>
      </w:r>
      <w:r w:rsidR="003C4ABE" w:rsidRPr="00185F65">
        <w:rPr>
          <w:rFonts w:asciiTheme="minorHAnsi" w:hAnsiTheme="minorHAnsi" w:cstheme="minorHAnsi"/>
          <w:sz w:val="22"/>
          <w:szCs w:val="22"/>
        </w:rPr>
        <w:t xml:space="preserve">: </w:t>
      </w:r>
      <w:hyperlink r:id="rId13" w:history="1">
        <w:r w:rsidR="003D7C16" w:rsidRPr="00AD429C">
          <w:rPr>
            <w:rStyle w:val="Hipercze"/>
            <w:rFonts w:asciiTheme="minorHAnsi" w:hAnsiTheme="minorHAnsi" w:cstheme="minorHAnsi"/>
            <w:sz w:val="22"/>
            <w:szCs w:val="22"/>
          </w:rPr>
          <w:t>aneta.wojciechowska@bielanski.med.pl</w:t>
        </w:r>
      </w:hyperlink>
      <w:r w:rsidR="003C4ABE" w:rsidRPr="00185F65">
        <w:rPr>
          <w:rFonts w:asciiTheme="minorHAnsi" w:hAnsiTheme="minorHAnsi" w:cstheme="minorHAnsi"/>
          <w:sz w:val="22"/>
          <w:szCs w:val="22"/>
        </w:rPr>
        <w:t xml:space="preserve"> </w:t>
      </w:r>
    </w:p>
    <w:p w14:paraId="36127398" w14:textId="5402E8E3" w:rsidR="00777AFC" w:rsidRPr="00185F65" w:rsidRDefault="00777AFC" w:rsidP="000036D7">
      <w:pPr>
        <w:pStyle w:val="Akapitzlist"/>
        <w:spacing w:after="60"/>
        <w:ind w:left="360"/>
        <w:rPr>
          <w:rFonts w:asciiTheme="minorHAnsi" w:hAnsiTheme="minorHAnsi" w:cstheme="minorHAnsi"/>
          <w:sz w:val="22"/>
          <w:szCs w:val="22"/>
        </w:rPr>
      </w:pPr>
      <w:r w:rsidRPr="00185F65">
        <w:rPr>
          <w:rFonts w:asciiTheme="minorHAnsi" w:hAnsiTheme="minorHAnsi" w:cstheme="minorHAnsi"/>
          <w:sz w:val="22"/>
          <w:szCs w:val="22"/>
        </w:rPr>
        <w:t>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w:t>
      </w:r>
      <w:r w:rsidR="00A4571F" w:rsidRPr="00185F65">
        <w:rPr>
          <w:rFonts w:asciiTheme="minorHAnsi" w:hAnsiTheme="minorHAnsi" w:cstheme="minorHAnsi"/>
          <w:sz w:val="22"/>
          <w:szCs w:val="22"/>
        </w:rPr>
        <w:t xml:space="preserve"> lub konkursie</w:t>
      </w:r>
      <w:r w:rsidR="00726EBA" w:rsidRPr="00185F65">
        <w:rPr>
          <w:rFonts w:asciiTheme="minorHAnsi" w:hAnsiTheme="minorHAnsi" w:cstheme="minorHAnsi"/>
          <w:sz w:val="22"/>
          <w:szCs w:val="22"/>
        </w:rPr>
        <w:t xml:space="preserve">, zwanym dalej: rozporządzenie </w:t>
      </w:r>
      <w:proofErr w:type="spellStart"/>
      <w:r w:rsidR="00726EBA" w:rsidRPr="00185F65">
        <w:rPr>
          <w:rFonts w:asciiTheme="minorHAnsi" w:hAnsiTheme="minorHAnsi" w:cstheme="minorHAnsi"/>
          <w:sz w:val="22"/>
          <w:szCs w:val="22"/>
        </w:rPr>
        <w:t>ws</w:t>
      </w:r>
      <w:proofErr w:type="spellEnd"/>
      <w:r w:rsidR="00726EBA" w:rsidRPr="00185F65">
        <w:rPr>
          <w:rFonts w:asciiTheme="minorHAnsi" w:hAnsiTheme="minorHAnsi" w:cstheme="minorHAnsi"/>
          <w:sz w:val="22"/>
          <w:szCs w:val="22"/>
        </w:rPr>
        <w:t>. środków komunikacji elektronicznej.</w:t>
      </w:r>
    </w:p>
    <w:p w14:paraId="107B06BF" w14:textId="77777777" w:rsidR="00726EBA" w:rsidRPr="00185F65" w:rsidRDefault="00726EBA" w:rsidP="000036D7">
      <w:pPr>
        <w:pStyle w:val="Akapitzlist"/>
        <w:spacing w:after="120"/>
        <w:ind w:left="360"/>
        <w:rPr>
          <w:rFonts w:asciiTheme="minorHAnsi" w:hAnsiTheme="minorHAnsi" w:cstheme="minorHAnsi"/>
          <w:sz w:val="22"/>
          <w:szCs w:val="22"/>
        </w:rPr>
      </w:pPr>
    </w:p>
    <w:p w14:paraId="4465291B" w14:textId="4C111216" w:rsidR="00777AFC" w:rsidRPr="000C6C8F" w:rsidRDefault="00DE589F" w:rsidP="00603C50">
      <w:pPr>
        <w:pStyle w:val="Default"/>
        <w:numPr>
          <w:ilvl w:val="0"/>
          <w:numId w:val="65"/>
        </w:numPr>
        <w:spacing w:after="120"/>
        <w:ind w:left="357" w:hanging="357"/>
        <w:rPr>
          <w:rFonts w:asciiTheme="minorHAnsi" w:hAnsiTheme="minorHAnsi" w:cstheme="minorHAnsi"/>
          <w:b/>
          <w:sz w:val="26"/>
          <w:szCs w:val="26"/>
          <w:u w:val="single"/>
        </w:rPr>
      </w:pPr>
      <w:r w:rsidRPr="000C6C8F">
        <w:rPr>
          <w:rFonts w:asciiTheme="minorHAnsi" w:hAnsiTheme="minorHAnsi" w:cstheme="minorHAnsi"/>
          <w:b/>
          <w:sz w:val="26"/>
          <w:szCs w:val="26"/>
          <w:u w:val="single"/>
        </w:rPr>
        <w:t xml:space="preserve">Informacje o </w:t>
      </w:r>
      <w:r w:rsidR="00777AFC" w:rsidRPr="000C6C8F">
        <w:rPr>
          <w:rFonts w:asciiTheme="minorHAnsi" w:hAnsiTheme="minorHAnsi" w:cstheme="minorHAnsi"/>
          <w:b/>
          <w:sz w:val="26"/>
          <w:szCs w:val="26"/>
          <w:u w:val="single"/>
        </w:rPr>
        <w:t>sposob</w:t>
      </w:r>
      <w:r w:rsidRPr="000C6C8F">
        <w:rPr>
          <w:rFonts w:asciiTheme="minorHAnsi" w:hAnsiTheme="minorHAnsi" w:cstheme="minorHAnsi"/>
          <w:b/>
          <w:sz w:val="26"/>
          <w:szCs w:val="26"/>
          <w:u w:val="single"/>
        </w:rPr>
        <w:t xml:space="preserve">ie </w:t>
      </w:r>
      <w:r w:rsidR="00777AFC" w:rsidRPr="000C6C8F">
        <w:rPr>
          <w:rFonts w:asciiTheme="minorHAnsi" w:hAnsiTheme="minorHAnsi" w:cstheme="minorHAnsi"/>
          <w:b/>
          <w:sz w:val="26"/>
          <w:szCs w:val="26"/>
          <w:u w:val="single"/>
        </w:rPr>
        <w:t>komunikowania się z Wykonawcami w inny sposób niż przy użyciu środków komunikacji e</w:t>
      </w:r>
      <w:r w:rsidR="00071753" w:rsidRPr="000C6C8F">
        <w:rPr>
          <w:rFonts w:asciiTheme="minorHAnsi" w:hAnsiTheme="minorHAnsi" w:cstheme="minorHAnsi"/>
          <w:b/>
          <w:sz w:val="26"/>
          <w:szCs w:val="26"/>
          <w:u w:val="single"/>
        </w:rPr>
        <w:t>lektronicznej, wskazanych w SWZ</w:t>
      </w:r>
    </w:p>
    <w:p w14:paraId="212F9E64" w14:textId="5E9E2D31" w:rsidR="003B46EE" w:rsidRPr="00185F65" w:rsidRDefault="00DE589F" w:rsidP="000036D7">
      <w:pPr>
        <w:pStyle w:val="Akapitzlist"/>
        <w:spacing w:after="200"/>
        <w:ind w:left="357"/>
        <w:rPr>
          <w:rFonts w:asciiTheme="minorHAnsi" w:hAnsiTheme="minorHAnsi" w:cstheme="minorHAnsi"/>
          <w:sz w:val="22"/>
          <w:szCs w:val="22"/>
        </w:rPr>
      </w:pPr>
      <w:r w:rsidRPr="00185F65">
        <w:rPr>
          <w:rFonts w:asciiTheme="minorHAnsi" w:hAnsiTheme="minorHAnsi" w:cstheme="minorHAnsi"/>
          <w:sz w:val="22"/>
          <w:szCs w:val="22"/>
        </w:rPr>
        <w:t>Zamawiający nie przewiduje sposobu komunikowania się z Wykonawcami w inny sposób niż przy użyciu środków komunikacji elektronicznej</w:t>
      </w:r>
      <w:r w:rsidR="00726EBA" w:rsidRPr="00185F65">
        <w:rPr>
          <w:rFonts w:asciiTheme="minorHAnsi" w:hAnsiTheme="minorHAnsi" w:cstheme="minorHAnsi"/>
          <w:sz w:val="22"/>
          <w:szCs w:val="22"/>
        </w:rPr>
        <w:t>.</w:t>
      </w:r>
    </w:p>
    <w:p w14:paraId="7EA57C8C" w14:textId="77777777" w:rsidR="00BA606D" w:rsidRPr="00185F65" w:rsidRDefault="00BA606D" w:rsidP="00BA606D">
      <w:pPr>
        <w:pStyle w:val="Akapitzlist"/>
        <w:spacing w:after="200"/>
        <w:ind w:left="357"/>
        <w:jc w:val="both"/>
        <w:rPr>
          <w:rFonts w:asciiTheme="minorHAnsi" w:hAnsiTheme="minorHAnsi" w:cstheme="minorHAnsi"/>
          <w:sz w:val="22"/>
          <w:szCs w:val="22"/>
        </w:rPr>
      </w:pPr>
    </w:p>
    <w:p w14:paraId="1A9CEFAA" w14:textId="483D82E6" w:rsidR="00B640A0" w:rsidRPr="000C6C8F" w:rsidRDefault="00B640A0" w:rsidP="00603C50">
      <w:pPr>
        <w:pStyle w:val="Default"/>
        <w:numPr>
          <w:ilvl w:val="0"/>
          <w:numId w:val="65"/>
        </w:numPr>
        <w:spacing w:after="120"/>
        <w:rPr>
          <w:rFonts w:asciiTheme="minorHAnsi" w:eastAsia="Calibri" w:hAnsiTheme="minorHAnsi" w:cstheme="minorHAnsi"/>
          <w:b/>
          <w:bCs/>
          <w:color w:val="auto"/>
          <w:sz w:val="26"/>
          <w:szCs w:val="26"/>
          <w:u w:val="single"/>
        </w:rPr>
      </w:pPr>
      <w:r w:rsidRPr="000C6C8F">
        <w:rPr>
          <w:rFonts w:asciiTheme="minorHAnsi" w:eastAsia="Calibri" w:hAnsiTheme="minorHAnsi" w:cstheme="minorHAnsi"/>
          <w:b/>
          <w:bCs/>
          <w:color w:val="auto"/>
          <w:sz w:val="26"/>
          <w:szCs w:val="26"/>
          <w:u w:val="single"/>
        </w:rPr>
        <w:t>Opis sposobu udzielania wyjaśnień treści SWZ</w:t>
      </w:r>
    </w:p>
    <w:p w14:paraId="499AD346" w14:textId="2AD75776" w:rsidR="00D169B9" w:rsidRPr="00185F65" w:rsidRDefault="00D169B9" w:rsidP="00603C50">
      <w:pPr>
        <w:pStyle w:val="Akapitzlist"/>
        <w:numPr>
          <w:ilvl w:val="1"/>
          <w:numId w:val="65"/>
        </w:numPr>
        <w:spacing w:after="60"/>
        <w:ind w:left="357" w:hanging="357"/>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 xml:space="preserve">Wykonawca może zwrócić się do Zamawiającego z wnioskiem o wyjaśnienie treści SWZ. </w:t>
      </w:r>
    </w:p>
    <w:p w14:paraId="53A801DD" w14:textId="63666A05" w:rsidR="00D169B9" w:rsidRPr="00185F65" w:rsidRDefault="00071AD7" w:rsidP="00603C50">
      <w:pPr>
        <w:pStyle w:val="Akapitzlist"/>
        <w:numPr>
          <w:ilvl w:val="1"/>
          <w:numId w:val="65"/>
        </w:numPr>
        <w:spacing w:after="60"/>
        <w:ind w:left="357" w:hanging="357"/>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Wniosek, o którym</w:t>
      </w:r>
      <w:r w:rsidR="00D169B9" w:rsidRPr="00185F65">
        <w:rPr>
          <w:rFonts w:asciiTheme="minorHAnsi" w:eastAsiaTheme="minorHAnsi" w:hAnsiTheme="minorHAnsi" w:cstheme="minorHAnsi"/>
          <w:color w:val="000000"/>
          <w:sz w:val="22"/>
          <w:szCs w:val="22"/>
        </w:rPr>
        <w:t xml:space="preserve"> mowa w </w:t>
      </w:r>
      <w:r w:rsidR="00881E5C" w:rsidRPr="00185F65">
        <w:rPr>
          <w:rFonts w:asciiTheme="minorHAnsi" w:eastAsiaTheme="minorHAnsi" w:hAnsiTheme="minorHAnsi" w:cstheme="minorHAnsi"/>
          <w:color w:val="000000"/>
          <w:sz w:val="22"/>
          <w:szCs w:val="22"/>
        </w:rPr>
        <w:t>pkt</w:t>
      </w:r>
      <w:r w:rsidR="00D169B9" w:rsidRPr="00185F65">
        <w:rPr>
          <w:rFonts w:asciiTheme="minorHAnsi" w:eastAsiaTheme="minorHAnsi" w:hAnsiTheme="minorHAnsi" w:cstheme="minorHAnsi"/>
          <w:color w:val="000000"/>
          <w:sz w:val="22"/>
          <w:szCs w:val="22"/>
        </w:rPr>
        <w:t xml:space="preserve"> 1</w:t>
      </w:r>
      <w:r w:rsidR="003919D2" w:rsidRPr="00185F65">
        <w:rPr>
          <w:rFonts w:asciiTheme="minorHAnsi" w:eastAsiaTheme="minorHAnsi" w:hAnsiTheme="minorHAnsi" w:cstheme="minorHAnsi"/>
          <w:color w:val="000000"/>
          <w:sz w:val="22"/>
          <w:szCs w:val="22"/>
        </w:rPr>
        <w:t xml:space="preserve"> SWZ</w:t>
      </w:r>
      <w:r w:rsidR="00D169B9" w:rsidRPr="00185F65">
        <w:rPr>
          <w:rFonts w:asciiTheme="minorHAnsi" w:eastAsiaTheme="minorHAnsi" w:hAnsiTheme="minorHAnsi" w:cstheme="minorHAnsi"/>
          <w:color w:val="000000"/>
          <w:sz w:val="22"/>
          <w:szCs w:val="22"/>
        </w:rPr>
        <w:t xml:space="preserve"> należy przesyłać za pośrednictwem platformy Zamawiającego: </w:t>
      </w:r>
      <w:hyperlink r:id="rId14" w:history="1">
        <w:r w:rsidR="00D169B9" w:rsidRPr="00185F65">
          <w:rPr>
            <w:rStyle w:val="Hipercze"/>
            <w:rFonts w:asciiTheme="minorHAnsi" w:hAnsiTheme="minorHAnsi" w:cstheme="minorHAnsi"/>
            <w:bCs/>
            <w:color w:val="548DD4" w:themeColor="text2" w:themeTint="99"/>
            <w:sz w:val="22"/>
            <w:szCs w:val="22"/>
            <w:u w:val="none"/>
          </w:rPr>
          <w:t>https://szpitalbielanski.ezamawiajacy.pl/servlet/HomeServlet</w:t>
        </w:r>
      </w:hyperlink>
      <w:r w:rsidR="00D169B9" w:rsidRPr="00185F65">
        <w:rPr>
          <w:rFonts w:asciiTheme="minorHAnsi" w:hAnsiTheme="minorHAnsi" w:cstheme="minorHAnsi"/>
          <w:sz w:val="22"/>
          <w:szCs w:val="22"/>
        </w:rPr>
        <w:t xml:space="preserve">. </w:t>
      </w:r>
      <w:r w:rsidR="00D169B9" w:rsidRPr="00185F65">
        <w:rPr>
          <w:rFonts w:asciiTheme="minorHAnsi" w:eastAsiaTheme="minorHAnsi" w:hAnsiTheme="minorHAnsi" w:cstheme="minorHAnsi"/>
          <w:color w:val="000000"/>
          <w:sz w:val="22"/>
          <w:szCs w:val="22"/>
        </w:rPr>
        <w:t xml:space="preserve">Po wyborze postępowania z aktualnej listy przetargów PZP (lewa strona menu) Wykonawca ma możliwość (również bez logowania) przesłać wniosek o wyjaśnienie treści SWZ klikając z prawej strony menu „zadaj pytanie”. </w:t>
      </w:r>
    </w:p>
    <w:p w14:paraId="6F5C6887" w14:textId="3D6AD455" w:rsidR="00D169B9" w:rsidRPr="00185F65" w:rsidRDefault="00D169B9" w:rsidP="00603C50">
      <w:pPr>
        <w:pStyle w:val="Akapitzlist"/>
        <w:numPr>
          <w:ilvl w:val="1"/>
          <w:numId w:val="65"/>
        </w:numPr>
        <w:spacing w:after="60"/>
        <w:ind w:left="357" w:hanging="357"/>
        <w:rPr>
          <w:rFonts w:asciiTheme="minorHAnsi" w:hAnsiTheme="minorHAnsi" w:cstheme="minorHAnsi"/>
          <w:sz w:val="22"/>
          <w:szCs w:val="22"/>
        </w:rPr>
      </w:pPr>
      <w:r w:rsidRPr="00BB3594">
        <w:rPr>
          <w:rFonts w:asciiTheme="minorHAnsi" w:eastAsiaTheme="minorHAnsi" w:hAnsiTheme="minorHAnsi" w:cstheme="minorHAnsi"/>
          <w:color w:val="000000" w:themeColor="text1"/>
          <w:sz w:val="22"/>
          <w:szCs w:val="22"/>
        </w:rPr>
        <w:t xml:space="preserve">Zamawiający udzieli wyjaśnień niezwłocznie, nie później jednak niż na </w:t>
      </w:r>
      <w:r w:rsidR="00BB3594" w:rsidRPr="00BB3594">
        <w:rPr>
          <w:rFonts w:asciiTheme="minorHAnsi" w:eastAsiaTheme="minorHAnsi" w:hAnsiTheme="minorHAnsi" w:cstheme="minorHAnsi"/>
          <w:color w:val="000000" w:themeColor="text1"/>
          <w:sz w:val="22"/>
          <w:szCs w:val="22"/>
        </w:rPr>
        <w:t>6</w:t>
      </w:r>
      <w:r w:rsidRPr="00BB3594">
        <w:rPr>
          <w:rFonts w:asciiTheme="minorHAnsi" w:eastAsiaTheme="minorHAnsi" w:hAnsiTheme="minorHAnsi" w:cstheme="minorHAnsi"/>
          <w:color w:val="000000" w:themeColor="text1"/>
          <w:sz w:val="22"/>
          <w:szCs w:val="22"/>
        </w:rPr>
        <w:t xml:space="preserve"> dni przed upływem terminu składania ofert, pod warunkiem że wniosek o wyjaśnienie treści SWZ wpłynął do Zamawiającego </w:t>
      </w:r>
      <w:r w:rsidR="00CE2BE7" w:rsidRPr="00BB3594">
        <w:rPr>
          <w:rFonts w:asciiTheme="minorHAnsi" w:eastAsiaTheme="minorHAnsi" w:hAnsiTheme="minorHAnsi" w:cstheme="minorHAnsi"/>
          <w:color w:val="000000" w:themeColor="text1"/>
          <w:sz w:val="22"/>
          <w:szCs w:val="22"/>
        </w:rPr>
        <w:t xml:space="preserve">             </w:t>
      </w:r>
      <w:r w:rsidRPr="00BB3594">
        <w:rPr>
          <w:rFonts w:asciiTheme="minorHAnsi" w:eastAsiaTheme="minorHAnsi" w:hAnsiTheme="minorHAnsi" w:cstheme="minorHAnsi"/>
          <w:color w:val="000000" w:themeColor="text1"/>
          <w:sz w:val="22"/>
          <w:szCs w:val="22"/>
        </w:rPr>
        <w:t xml:space="preserve">nie później niż na </w:t>
      </w:r>
      <w:r w:rsidR="00BB3594" w:rsidRPr="00BB3594">
        <w:rPr>
          <w:rFonts w:asciiTheme="minorHAnsi" w:eastAsiaTheme="minorHAnsi" w:hAnsiTheme="minorHAnsi" w:cstheme="minorHAnsi"/>
          <w:color w:val="000000" w:themeColor="text1"/>
          <w:sz w:val="22"/>
          <w:szCs w:val="22"/>
        </w:rPr>
        <w:t>14</w:t>
      </w:r>
      <w:r w:rsidR="00B90F1F" w:rsidRPr="00BB3594">
        <w:rPr>
          <w:rFonts w:asciiTheme="minorHAnsi" w:eastAsiaTheme="minorHAnsi" w:hAnsiTheme="minorHAnsi" w:cstheme="minorHAnsi"/>
          <w:color w:val="000000" w:themeColor="text1"/>
          <w:sz w:val="22"/>
          <w:szCs w:val="22"/>
        </w:rPr>
        <w:t xml:space="preserve"> </w:t>
      </w:r>
      <w:r w:rsidRPr="00BB3594">
        <w:rPr>
          <w:rFonts w:asciiTheme="minorHAnsi" w:eastAsiaTheme="minorHAnsi" w:hAnsiTheme="minorHAnsi" w:cstheme="minorHAnsi"/>
          <w:color w:val="000000" w:themeColor="text1"/>
          <w:sz w:val="22"/>
          <w:szCs w:val="22"/>
        </w:rPr>
        <w:t xml:space="preserve">dni przed upływem terminu składania ofert (art. 135 ust. 2 ustawy </w:t>
      </w:r>
      <w:proofErr w:type="spellStart"/>
      <w:r w:rsidRPr="00BB3594">
        <w:rPr>
          <w:rFonts w:asciiTheme="minorHAnsi" w:eastAsiaTheme="minorHAnsi" w:hAnsiTheme="minorHAnsi" w:cstheme="minorHAnsi"/>
          <w:color w:val="000000" w:themeColor="text1"/>
          <w:sz w:val="22"/>
          <w:szCs w:val="22"/>
        </w:rPr>
        <w:t>Pzp</w:t>
      </w:r>
      <w:proofErr w:type="spellEnd"/>
      <w:r w:rsidRPr="00BB3594">
        <w:rPr>
          <w:rFonts w:asciiTheme="minorHAnsi" w:eastAsiaTheme="minorHAnsi" w:hAnsiTheme="minorHAnsi" w:cstheme="minorHAnsi"/>
          <w:color w:val="000000" w:themeColor="text1"/>
          <w:sz w:val="22"/>
          <w:szCs w:val="22"/>
        </w:rPr>
        <w:t xml:space="preserve">). </w:t>
      </w:r>
    </w:p>
    <w:p w14:paraId="581E8DDF" w14:textId="5560C3BE" w:rsidR="00D169B9" w:rsidRPr="00185F65" w:rsidRDefault="00ED3BA6" w:rsidP="00603C50">
      <w:pPr>
        <w:pStyle w:val="Akapitzlist"/>
        <w:numPr>
          <w:ilvl w:val="1"/>
          <w:numId w:val="65"/>
        </w:numPr>
        <w:spacing w:after="60"/>
        <w:ind w:left="357" w:hanging="357"/>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Jeżeli Z</w:t>
      </w:r>
      <w:r w:rsidR="00D169B9" w:rsidRPr="00185F65">
        <w:rPr>
          <w:rFonts w:asciiTheme="minorHAnsi" w:eastAsiaTheme="minorHAnsi" w:hAnsiTheme="minorHAnsi" w:cstheme="minorHAnsi"/>
          <w:color w:val="000000"/>
          <w:sz w:val="22"/>
          <w:szCs w:val="22"/>
        </w:rPr>
        <w:t>amawiający nie udzieli wyjaśnień w</w:t>
      </w:r>
      <w:r w:rsidR="002B617B" w:rsidRPr="00185F65">
        <w:rPr>
          <w:rFonts w:asciiTheme="minorHAnsi" w:eastAsiaTheme="minorHAnsi" w:hAnsiTheme="minorHAnsi" w:cstheme="minorHAnsi"/>
          <w:color w:val="000000"/>
          <w:sz w:val="22"/>
          <w:szCs w:val="22"/>
        </w:rPr>
        <w:t xml:space="preserve"> terminie, o którym</w:t>
      </w:r>
      <w:r w:rsidRPr="00185F65">
        <w:rPr>
          <w:rFonts w:asciiTheme="minorHAnsi" w:eastAsiaTheme="minorHAnsi" w:hAnsiTheme="minorHAnsi" w:cstheme="minorHAnsi"/>
          <w:color w:val="000000"/>
          <w:sz w:val="22"/>
          <w:szCs w:val="22"/>
        </w:rPr>
        <w:t xml:space="preserve"> mowa w </w:t>
      </w:r>
      <w:r w:rsidR="00881E5C" w:rsidRPr="00185F65">
        <w:rPr>
          <w:rFonts w:asciiTheme="minorHAnsi" w:eastAsiaTheme="minorHAnsi" w:hAnsiTheme="minorHAnsi" w:cstheme="minorHAnsi"/>
          <w:color w:val="000000"/>
          <w:sz w:val="22"/>
          <w:szCs w:val="22"/>
        </w:rPr>
        <w:t>pkt</w:t>
      </w:r>
      <w:r w:rsidR="00D169B9" w:rsidRPr="00185F65">
        <w:rPr>
          <w:rFonts w:asciiTheme="minorHAnsi" w:eastAsiaTheme="minorHAnsi" w:hAnsiTheme="minorHAnsi" w:cstheme="minorHAnsi"/>
          <w:color w:val="000000"/>
          <w:sz w:val="22"/>
          <w:szCs w:val="22"/>
        </w:rPr>
        <w:t xml:space="preserve"> 3, przedłuż</w:t>
      </w:r>
      <w:r w:rsidR="003919D2" w:rsidRPr="00185F65">
        <w:rPr>
          <w:rFonts w:asciiTheme="minorHAnsi" w:eastAsiaTheme="minorHAnsi" w:hAnsiTheme="minorHAnsi" w:cstheme="minorHAnsi"/>
          <w:color w:val="000000"/>
          <w:sz w:val="22"/>
          <w:szCs w:val="22"/>
        </w:rPr>
        <w:t>y</w:t>
      </w:r>
      <w:r w:rsidR="00D169B9" w:rsidRPr="00185F65">
        <w:rPr>
          <w:rFonts w:asciiTheme="minorHAnsi" w:eastAsiaTheme="minorHAnsi" w:hAnsiTheme="minorHAnsi" w:cstheme="minorHAnsi"/>
          <w:color w:val="000000"/>
          <w:sz w:val="22"/>
          <w:szCs w:val="22"/>
        </w:rPr>
        <w:t xml:space="preserve"> termin składania ofert o czas niezbędny do zapoznania się wszystkich zainteresowanych Wykonawców </w:t>
      </w:r>
      <w:r w:rsidR="000036D7">
        <w:rPr>
          <w:rFonts w:asciiTheme="minorHAnsi" w:eastAsiaTheme="minorHAnsi" w:hAnsiTheme="minorHAnsi" w:cstheme="minorHAnsi"/>
          <w:color w:val="000000"/>
          <w:sz w:val="22"/>
          <w:szCs w:val="22"/>
        </w:rPr>
        <w:t xml:space="preserve">                    </w:t>
      </w:r>
      <w:r w:rsidR="00D169B9" w:rsidRPr="00185F65">
        <w:rPr>
          <w:rFonts w:asciiTheme="minorHAnsi" w:eastAsiaTheme="minorHAnsi" w:hAnsiTheme="minorHAnsi" w:cstheme="minorHAnsi"/>
          <w:color w:val="000000"/>
          <w:sz w:val="22"/>
          <w:szCs w:val="22"/>
        </w:rPr>
        <w:t xml:space="preserve">z wyjaśnieniami niezbędnymi do należytego przygotowania i złożenia ofert. </w:t>
      </w:r>
    </w:p>
    <w:p w14:paraId="2735783C" w14:textId="6B5E49DD" w:rsidR="00D169B9" w:rsidRPr="00185F65" w:rsidRDefault="00D169B9" w:rsidP="00603C50">
      <w:pPr>
        <w:pStyle w:val="Akapitzlist"/>
        <w:numPr>
          <w:ilvl w:val="1"/>
          <w:numId w:val="65"/>
        </w:numPr>
        <w:spacing w:after="60"/>
        <w:ind w:left="357" w:hanging="357"/>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 xml:space="preserve">Przedłużenie terminu składania ofert nie wpływa na bieg terminu składania wniosku o wyjaśnienie treści SWZ. </w:t>
      </w:r>
    </w:p>
    <w:p w14:paraId="4A5DF179" w14:textId="53F29731" w:rsidR="003919D2" w:rsidRPr="00185F65" w:rsidRDefault="003919D2" w:rsidP="00603C50">
      <w:pPr>
        <w:pStyle w:val="Akapitzlist"/>
        <w:numPr>
          <w:ilvl w:val="1"/>
          <w:numId w:val="65"/>
        </w:numPr>
        <w:spacing w:after="60"/>
        <w:ind w:left="357" w:hanging="357"/>
        <w:rPr>
          <w:rFonts w:asciiTheme="minorHAnsi" w:hAnsiTheme="minorHAnsi" w:cstheme="minorHAnsi"/>
          <w:sz w:val="22"/>
          <w:szCs w:val="22"/>
        </w:rPr>
      </w:pPr>
      <w:r w:rsidRPr="00185F65">
        <w:rPr>
          <w:rFonts w:asciiTheme="minorHAnsi" w:hAnsiTheme="minorHAnsi" w:cstheme="minorHAnsi"/>
          <w:sz w:val="22"/>
          <w:szCs w:val="22"/>
        </w:rPr>
        <w:t xml:space="preserve">Zgodnie z art. 135 </w:t>
      </w:r>
      <w:r w:rsidR="00881E5C" w:rsidRPr="00185F65">
        <w:rPr>
          <w:rFonts w:asciiTheme="minorHAnsi" w:hAnsiTheme="minorHAnsi" w:cstheme="minorHAnsi"/>
          <w:sz w:val="22"/>
          <w:szCs w:val="22"/>
        </w:rPr>
        <w:t>pkt</w:t>
      </w:r>
      <w:r w:rsidRPr="00185F65">
        <w:rPr>
          <w:rFonts w:asciiTheme="minorHAnsi" w:hAnsiTheme="minorHAnsi" w:cstheme="minorHAnsi"/>
          <w:sz w:val="22"/>
          <w:szCs w:val="22"/>
        </w:rPr>
        <w:t xml:space="preserve"> 5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 w przypadku gdy wniosek o wyjaśnienie treści SWZ nie wpłynął </w:t>
      </w:r>
      <w:r w:rsidR="00472050" w:rsidRPr="00185F65">
        <w:rPr>
          <w:rFonts w:asciiTheme="minorHAnsi" w:hAnsiTheme="minorHAnsi" w:cstheme="minorHAnsi"/>
          <w:sz w:val="22"/>
          <w:szCs w:val="22"/>
        </w:rPr>
        <w:t xml:space="preserve">                 </w:t>
      </w:r>
      <w:r w:rsidRPr="00185F65">
        <w:rPr>
          <w:rFonts w:asciiTheme="minorHAnsi" w:hAnsiTheme="minorHAnsi" w:cstheme="minorHAnsi"/>
          <w:sz w:val="22"/>
          <w:szCs w:val="22"/>
        </w:rPr>
        <w:t>w terminie,</w:t>
      </w:r>
      <w:r w:rsidR="00472050"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o którym mowa w </w:t>
      </w:r>
      <w:r w:rsidR="00881E5C" w:rsidRPr="00185F65">
        <w:rPr>
          <w:rFonts w:asciiTheme="minorHAnsi" w:hAnsiTheme="minorHAnsi" w:cstheme="minorHAnsi"/>
          <w:sz w:val="22"/>
          <w:szCs w:val="22"/>
        </w:rPr>
        <w:t>pkt</w:t>
      </w:r>
      <w:r w:rsidRPr="00185F65">
        <w:rPr>
          <w:rFonts w:asciiTheme="minorHAnsi" w:hAnsiTheme="minorHAnsi" w:cstheme="minorHAnsi"/>
          <w:sz w:val="22"/>
          <w:szCs w:val="22"/>
        </w:rPr>
        <w:t xml:space="preserve"> 3 SWZ, Zamawiający nie ma obowiązku udzielania wyjaśnień SWZ oraz obowiązku przedłużenia terminu składania ofert. </w:t>
      </w:r>
    </w:p>
    <w:p w14:paraId="75C3493C" w14:textId="568B1F3D" w:rsidR="00D169B9" w:rsidRPr="00185F65" w:rsidRDefault="00D169B9" w:rsidP="00603C50">
      <w:pPr>
        <w:pStyle w:val="Akapitzlist"/>
        <w:numPr>
          <w:ilvl w:val="1"/>
          <w:numId w:val="65"/>
        </w:numPr>
        <w:spacing w:after="60"/>
        <w:ind w:left="357" w:hanging="357"/>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 xml:space="preserve">Treść zapytań wraz z wyjaśnieniami Zamawiający udostępni w </w:t>
      </w:r>
      <w:r w:rsidR="003919D2" w:rsidRPr="00185F65">
        <w:rPr>
          <w:rFonts w:asciiTheme="minorHAnsi" w:eastAsiaTheme="minorHAnsi" w:hAnsiTheme="minorHAnsi" w:cstheme="minorHAnsi"/>
          <w:color w:val="000000"/>
          <w:sz w:val="22"/>
          <w:szCs w:val="22"/>
        </w:rPr>
        <w:t>przedmiotowym p</w:t>
      </w:r>
      <w:r w:rsidRPr="00185F65">
        <w:rPr>
          <w:rFonts w:asciiTheme="minorHAnsi" w:eastAsiaTheme="minorHAnsi" w:hAnsiTheme="minorHAnsi" w:cstheme="minorHAnsi"/>
          <w:color w:val="000000"/>
          <w:sz w:val="22"/>
          <w:szCs w:val="22"/>
        </w:rPr>
        <w:t xml:space="preserve">ostępowaniu przetargowym pod adresem wskazanym w </w:t>
      </w:r>
      <w:r w:rsidR="00881E5C" w:rsidRPr="00185F65">
        <w:rPr>
          <w:rFonts w:asciiTheme="minorHAnsi" w:eastAsiaTheme="minorHAnsi" w:hAnsiTheme="minorHAnsi" w:cstheme="minorHAnsi"/>
          <w:color w:val="000000"/>
          <w:sz w:val="22"/>
          <w:szCs w:val="22"/>
        </w:rPr>
        <w:t>pkt</w:t>
      </w:r>
      <w:r w:rsidRPr="00185F65">
        <w:rPr>
          <w:rFonts w:asciiTheme="minorHAnsi" w:eastAsiaTheme="minorHAnsi" w:hAnsiTheme="minorHAnsi" w:cstheme="minorHAnsi"/>
          <w:color w:val="000000"/>
          <w:sz w:val="22"/>
          <w:szCs w:val="22"/>
        </w:rPr>
        <w:t xml:space="preserve"> 2</w:t>
      </w:r>
      <w:r w:rsidR="003919D2" w:rsidRPr="00185F65">
        <w:rPr>
          <w:rFonts w:asciiTheme="minorHAnsi" w:eastAsiaTheme="minorHAnsi" w:hAnsiTheme="minorHAnsi" w:cstheme="minorHAnsi"/>
          <w:color w:val="000000"/>
          <w:sz w:val="22"/>
          <w:szCs w:val="22"/>
        </w:rPr>
        <w:t xml:space="preserve"> SWZ</w:t>
      </w:r>
      <w:r w:rsidRPr="00185F65">
        <w:rPr>
          <w:rFonts w:asciiTheme="minorHAnsi" w:eastAsiaTheme="minorHAnsi" w:hAnsiTheme="minorHAnsi" w:cstheme="minorHAnsi"/>
          <w:color w:val="000000"/>
          <w:sz w:val="22"/>
          <w:szCs w:val="22"/>
        </w:rPr>
        <w:t xml:space="preserve">. </w:t>
      </w:r>
    </w:p>
    <w:p w14:paraId="7A750D4B" w14:textId="77777777" w:rsidR="003B54FF" w:rsidRPr="00185F65" w:rsidRDefault="00B640A0" w:rsidP="00603C50">
      <w:pPr>
        <w:pStyle w:val="Akapitzlist"/>
        <w:numPr>
          <w:ilvl w:val="1"/>
          <w:numId w:val="65"/>
        </w:numPr>
        <w:spacing w:after="60"/>
        <w:ind w:left="357" w:hanging="357"/>
        <w:rPr>
          <w:rFonts w:asciiTheme="minorHAnsi" w:hAnsiTheme="minorHAnsi" w:cstheme="minorHAnsi"/>
          <w:sz w:val="22"/>
          <w:szCs w:val="22"/>
        </w:rPr>
      </w:pPr>
      <w:r w:rsidRPr="00185F65">
        <w:rPr>
          <w:rFonts w:asciiTheme="minorHAnsi" w:hAnsiTheme="minorHAnsi" w:cstheme="minorHAnsi"/>
          <w:sz w:val="22"/>
          <w:szCs w:val="22"/>
        </w:rPr>
        <w:t xml:space="preserve">Zamawiający nie przewiduje zwołania zebrania Wykonawców w celu wyjaśnienia wątpliwości dotyczących treści SWZ. </w:t>
      </w:r>
    </w:p>
    <w:p w14:paraId="2B89AC3C" w14:textId="590F9D1B" w:rsidR="00A712DD" w:rsidRPr="00185F65" w:rsidRDefault="00A712DD" w:rsidP="00603C50">
      <w:pPr>
        <w:pStyle w:val="Akapitzlist"/>
        <w:numPr>
          <w:ilvl w:val="1"/>
          <w:numId w:val="65"/>
        </w:numPr>
        <w:spacing w:after="60"/>
        <w:ind w:left="357" w:hanging="357"/>
        <w:rPr>
          <w:rFonts w:asciiTheme="minorHAnsi" w:hAnsiTheme="minorHAnsi" w:cstheme="minorHAnsi"/>
          <w:b/>
          <w:i/>
          <w:sz w:val="22"/>
          <w:szCs w:val="22"/>
        </w:rPr>
      </w:pPr>
      <w:r w:rsidRPr="00185F65">
        <w:rPr>
          <w:rFonts w:asciiTheme="minorHAnsi" w:hAnsiTheme="minorHAnsi" w:cstheme="minorHAnsi"/>
          <w:sz w:val="22"/>
          <w:szCs w:val="22"/>
        </w:rPr>
        <w:t xml:space="preserve">W przypadku rozbieżności pomiędzy treścią niniejszej SWZ, a treścią udzielonych odpowiedzi, jako obowiązującą należy przyjąć treść pisma zawierającego późniejsze oświadczenie Zamawiającego. </w:t>
      </w:r>
    </w:p>
    <w:p w14:paraId="509A6410" w14:textId="77777777" w:rsidR="00BA606D" w:rsidRDefault="00BA606D" w:rsidP="00472050">
      <w:pPr>
        <w:spacing w:after="200"/>
        <w:rPr>
          <w:rFonts w:asciiTheme="minorHAnsi" w:hAnsiTheme="minorHAnsi" w:cstheme="minorHAnsi"/>
          <w:b/>
          <w:i/>
          <w:sz w:val="22"/>
          <w:szCs w:val="22"/>
        </w:rPr>
      </w:pPr>
    </w:p>
    <w:p w14:paraId="1CE2F767" w14:textId="77777777" w:rsidR="00BB3594" w:rsidRPr="00185F65" w:rsidRDefault="00BB3594" w:rsidP="00472050">
      <w:pPr>
        <w:spacing w:after="200"/>
        <w:rPr>
          <w:rFonts w:asciiTheme="minorHAnsi" w:hAnsiTheme="minorHAnsi" w:cstheme="minorHAnsi"/>
          <w:b/>
          <w:i/>
          <w:sz w:val="22"/>
          <w:szCs w:val="22"/>
        </w:rPr>
      </w:pPr>
    </w:p>
    <w:p w14:paraId="0ED4E062" w14:textId="78DB92D5" w:rsidR="00B343F5" w:rsidRPr="000C6C8F" w:rsidRDefault="00B343F5" w:rsidP="00603C50">
      <w:pPr>
        <w:pStyle w:val="Default"/>
        <w:numPr>
          <w:ilvl w:val="0"/>
          <w:numId w:val="65"/>
        </w:numPr>
        <w:spacing w:after="120"/>
        <w:rPr>
          <w:rFonts w:asciiTheme="minorHAnsi" w:eastAsia="Calibri" w:hAnsiTheme="minorHAnsi" w:cstheme="minorHAnsi"/>
          <w:b/>
          <w:bCs/>
          <w:color w:val="auto"/>
          <w:sz w:val="26"/>
          <w:szCs w:val="26"/>
          <w:u w:val="single"/>
        </w:rPr>
      </w:pPr>
      <w:r w:rsidRPr="000C6C8F">
        <w:rPr>
          <w:rFonts w:asciiTheme="minorHAnsi" w:hAnsiTheme="minorHAnsi" w:cstheme="minorHAnsi"/>
          <w:b/>
          <w:bCs/>
          <w:sz w:val="26"/>
          <w:szCs w:val="26"/>
          <w:u w:val="single"/>
        </w:rPr>
        <w:lastRenderedPageBreak/>
        <w:t>Wskazanie osób uprawnionych do komunikowania się z Wykonawcami</w:t>
      </w:r>
      <w:r w:rsidRPr="000C6C8F">
        <w:rPr>
          <w:rFonts w:asciiTheme="minorHAnsi" w:hAnsiTheme="minorHAnsi" w:cstheme="minorHAnsi"/>
          <w:sz w:val="26"/>
          <w:szCs w:val="26"/>
          <w:u w:val="single"/>
        </w:rPr>
        <w:t xml:space="preserve"> </w:t>
      </w:r>
    </w:p>
    <w:p w14:paraId="5AD85215" w14:textId="77777777" w:rsidR="00ED3BA6" w:rsidRPr="00185F65" w:rsidRDefault="00ED3BA6" w:rsidP="000036D7">
      <w:pPr>
        <w:pStyle w:val="Akapitzlist"/>
        <w:widowControl w:val="0"/>
        <w:numPr>
          <w:ilvl w:val="0"/>
          <w:numId w:val="34"/>
        </w:numPr>
        <w:autoSpaceDE w:val="0"/>
        <w:autoSpaceDN w:val="0"/>
        <w:adjustRightInd w:val="0"/>
        <w:spacing w:after="60"/>
        <w:ind w:left="425" w:hanging="425"/>
        <w:rPr>
          <w:rFonts w:asciiTheme="minorHAnsi" w:hAnsiTheme="minorHAnsi" w:cstheme="minorHAnsi"/>
          <w:sz w:val="22"/>
          <w:szCs w:val="22"/>
        </w:rPr>
      </w:pPr>
      <w:r w:rsidRPr="00185F65">
        <w:rPr>
          <w:rFonts w:asciiTheme="minorHAnsi" w:hAnsiTheme="minorHAnsi" w:cstheme="minorHAnsi"/>
          <w:sz w:val="22"/>
          <w:szCs w:val="22"/>
        </w:rPr>
        <w:t>Osobami uprawnionymi do komunikowania się z wykonawcami są:</w:t>
      </w:r>
    </w:p>
    <w:p w14:paraId="37D1DE86" w14:textId="0449A5EF" w:rsidR="00ED3BA6" w:rsidRPr="003D7C16" w:rsidRDefault="003D7C16" w:rsidP="000036D7">
      <w:pPr>
        <w:pStyle w:val="Akapitzlist"/>
        <w:widowControl w:val="0"/>
        <w:numPr>
          <w:ilvl w:val="1"/>
          <w:numId w:val="35"/>
        </w:numPr>
        <w:autoSpaceDE w:val="0"/>
        <w:autoSpaceDN w:val="0"/>
        <w:adjustRightInd w:val="0"/>
        <w:spacing w:after="60"/>
        <w:ind w:left="709" w:hanging="284"/>
        <w:rPr>
          <w:rFonts w:asciiTheme="minorHAnsi" w:hAnsiTheme="minorHAnsi" w:cstheme="minorHAnsi"/>
          <w:sz w:val="22"/>
          <w:szCs w:val="22"/>
        </w:rPr>
      </w:pPr>
      <w:r w:rsidRPr="003D7C16">
        <w:rPr>
          <w:rFonts w:asciiTheme="minorHAnsi" w:hAnsiTheme="minorHAnsi" w:cstheme="minorHAnsi"/>
          <w:sz w:val="22"/>
          <w:szCs w:val="22"/>
        </w:rPr>
        <w:t xml:space="preserve">Aneta </w:t>
      </w:r>
      <w:r>
        <w:rPr>
          <w:rFonts w:asciiTheme="minorHAnsi" w:hAnsiTheme="minorHAnsi" w:cstheme="minorHAnsi"/>
          <w:sz w:val="22"/>
          <w:szCs w:val="22"/>
        </w:rPr>
        <w:t>W</w:t>
      </w:r>
      <w:r w:rsidRPr="003D7C16">
        <w:rPr>
          <w:rFonts w:asciiTheme="minorHAnsi" w:hAnsiTheme="minorHAnsi" w:cstheme="minorHAnsi"/>
          <w:sz w:val="22"/>
          <w:szCs w:val="22"/>
        </w:rPr>
        <w:t>ojcie</w:t>
      </w:r>
      <w:r>
        <w:rPr>
          <w:rFonts w:asciiTheme="minorHAnsi" w:hAnsiTheme="minorHAnsi" w:cstheme="minorHAnsi"/>
          <w:sz w:val="22"/>
          <w:szCs w:val="22"/>
        </w:rPr>
        <w:t>chowska</w:t>
      </w:r>
      <w:r w:rsidR="000732C7" w:rsidRPr="003D7C16">
        <w:rPr>
          <w:rFonts w:asciiTheme="minorHAnsi" w:hAnsiTheme="minorHAnsi" w:cstheme="minorHAnsi"/>
          <w:sz w:val="22"/>
          <w:szCs w:val="22"/>
        </w:rPr>
        <w:t xml:space="preserve"> -</w:t>
      </w:r>
      <w:r w:rsidR="00ED3BA6" w:rsidRPr="003D7C16">
        <w:rPr>
          <w:rFonts w:asciiTheme="minorHAnsi" w:hAnsiTheme="minorHAnsi" w:cstheme="minorHAnsi"/>
          <w:sz w:val="22"/>
          <w:szCs w:val="22"/>
        </w:rPr>
        <w:t xml:space="preserve"> e-mail: </w:t>
      </w:r>
      <w:hyperlink r:id="rId15" w:history="1">
        <w:r w:rsidRPr="00AD429C">
          <w:rPr>
            <w:rStyle w:val="Hipercze"/>
            <w:rFonts w:asciiTheme="minorHAnsi" w:hAnsiTheme="minorHAnsi" w:cstheme="minorHAnsi"/>
            <w:sz w:val="22"/>
            <w:szCs w:val="22"/>
          </w:rPr>
          <w:t>aneta.wojciechowska@bielanski.med.pl</w:t>
        </w:r>
      </w:hyperlink>
      <w:r w:rsidR="00ED3BA6" w:rsidRPr="003D7C16">
        <w:rPr>
          <w:rStyle w:val="Hipercze"/>
          <w:rFonts w:asciiTheme="minorHAnsi" w:hAnsiTheme="minorHAnsi" w:cstheme="minorHAnsi"/>
          <w:sz w:val="22"/>
          <w:szCs w:val="22"/>
          <w:u w:val="none"/>
        </w:rPr>
        <w:t xml:space="preserve">  </w:t>
      </w:r>
    </w:p>
    <w:p w14:paraId="09528DEE" w14:textId="458AAE85" w:rsidR="00ED3BA6" w:rsidRPr="00185F65" w:rsidRDefault="00ED3BA6" w:rsidP="000036D7">
      <w:pPr>
        <w:pStyle w:val="Akapitzlist"/>
        <w:numPr>
          <w:ilvl w:val="1"/>
          <w:numId w:val="36"/>
        </w:numPr>
        <w:spacing w:after="60"/>
        <w:ind w:left="357" w:hanging="357"/>
        <w:rPr>
          <w:rFonts w:asciiTheme="minorHAnsi" w:hAnsiTheme="minorHAnsi" w:cstheme="minorHAnsi"/>
          <w:i/>
          <w:sz w:val="22"/>
          <w:szCs w:val="22"/>
        </w:rPr>
      </w:pPr>
      <w:r w:rsidRPr="00185F65">
        <w:rPr>
          <w:rFonts w:asciiTheme="minorHAnsi" w:hAnsiTheme="minorHAnsi" w:cstheme="minorHAnsi"/>
          <w:sz w:val="22"/>
          <w:szCs w:val="22"/>
        </w:rPr>
        <w:t>Informacje oraz wszelką korespondencję należy przekazywać w sposób określony w</w:t>
      </w:r>
      <w:r w:rsidR="00071AD7" w:rsidRPr="00185F65">
        <w:rPr>
          <w:rFonts w:asciiTheme="minorHAnsi" w:hAnsiTheme="minorHAnsi" w:cstheme="minorHAnsi"/>
          <w:sz w:val="22"/>
          <w:szCs w:val="22"/>
        </w:rPr>
        <w:t xml:space="preserve"> rozdziale X</w:t>
      </w:r>
      <w:r w:rsidRPr="00185F65">
        <w:rPr>
          <w:rFonts w:asciiTheme="minorHAnsi" w:hAnsiTheme="minorHAnsi" w:cstheme="minorHAnsi"/>
          <w:sz w:val="22"/>
          <w:szCs w:val="22"/>
        </w:rPr>
        <w:t xml:space="preserve"> SWZ.</w:t>
      </w:r>
    </w:p>
    <w:p w14:paraId="3F1B8F5F" w14:textId="77777777" w:rsidR="00ED3BA6" w:rsidRPr="00185F65" w:rsidRDefault="00ED3BA6" w:rsidP="00ED3BA6">
      <w:pPr>
        <w:pStyle w:val="Akapitzlist"/>
        <w:spacing w:after="200"/>
        <w:ind w:left="357"/>
        <w:rPr>
          <w:rFonts w:asciiTheme="minorHAnsi" w:hAnsiTheme="minorHAnsi" w:cstheme="minorHAnsi"/>
          <w:i/>
          <w:sz w:val="22"/>
          <w:szCs w:val="22"/>
        </w:rPr>
      </w:pPr>
    </w:p>
    <w:p w14:paraId="445EA566" w14:textId="11F622C5" w:rsidR="00FB6D99" w:rsidRPr="000C6C8F" w:rsidRDefault="00FB6D99" w:rsidP="00603C50">
      <w:pPr>
        <w:pStyle w:val="Default"/>
        <w:numPr>
          <w:ilvl w:val="0"/>
          <w:numId w:val="65"/>
        </w:numPr>
        <w:spacing w:after="120"/>
        <w:ind w:left="357" w:hanging="357"/>
        <w:jc w:val="both"/>
        <w:rPr>
          <w:rFonts w:asciiTheme="minorHAnsi" w:hAnsiTheme="minorHAnsi" w:cstheme="minorHAnsi"/>
          <w:b/>
          <w:sz w:val="26"/>
          <w:szCs w:val="26"/>
          <w:u w:val="single"/>
        </w:rPr>
      </w:pPr>
      <w:r w:rsidRPr="000C6C8F">
        <w:rPr>
          <w:rFonts w:asciiTheme="minorHAnsi" w:hAnsiTheme="minorHAnsi" w:cstheme="minorHAnsi"/>
          <w:b/>
          <w:bCs/>
          <w:sz w:val="26"/>
          <w:szCs w:val="26"/>
          <w:u w:val="single"/>
        </w:rPr>
        <w:t>Termin związania ofertą</w:t>
      </w:r>
      <w:r w:rsidRPr="000C6C8F">
        <w:rPr>
          <w:rFonts w:asciiTheme="minorHAnsi" w:hAnsiTheme="minorHAnsi" w:cstheme="minorHAnsi"/>
          <w:sz w:val="26"/>
          <w:szCs w:val="26"/>
          <w:u w:val="single"/>
        </w:rPr>
        <w:t xml:space="preserve"> </w:t>
      </w:r>
    </w:p>
    <w:p w14:paraId="3D7F4124" w14:textId="513BDF8F" w:rsidR="00F37813" w:rsidRPr="00C53EE1" w:rsidRDefault="00FB6D99" w:rsidP="000036D7">
      <w:pPr>
        <w:pStyle w:val="Akapitzlist"/>
        <w:numPr>
          <w:ilvl w:val="1"/>
          <w:numId w:val="46"/>
        </w:numPr>
        <w:spacing w:after="60"/>
        <w:rPr>
          <w:rFonts w:asciiTheme="minorHAnsi" w:hAnsiTheme="minorHAnsi" w:cstheme="minorHAnsi"/>
          <w:b/>
          <w:i/>
          <w:sz w:val="22"/>
          <w:szCs w:val="22"/>
        </w:rPr>
      </w:pPr>
      <w:r w:rsidRPr="00C53EE1">
        <w:rPr>
          <w:rFonts w:asciiTheme="minorHAnsi" w:hAnsiTheme="minorHAnsi" w:cstheme="minorHAnsi"/>
          <w:sz w:val="22"/>
          <w:szCs w:val="22"/>
        </w:rPr>
        <w:t xml:space="preserve">Wykonawca jest związany ofertą od dnia upływu terminu składania ofert </w:t>
      </w:r>
      <w:r w:rsidRPr="002751D0">
        <w:rPr>
          <w:rFonts w:asciiTheme="minorHAnsi" w:hAnsiTheme="minorHAnsi" w:cstheme="minorHAnsi"/>
          <w:b/>
          <w:bCs/>
          <w:sz w:val="22"/>
          <w:szCs w:val="22"/>
        </w:rPr>
        <w:t>do dnia</w:t>
      </w:r>
      <w:r w:rsidR="00C46230" w:rsidRPr="002751D0">
        <w:rPr>
          <w:rFonts w:asciiTheme="minorHAnsi" w:hAnsiTheme="minorHAnsi" w:cstheme="minorHAnsi"/>
          <w:b/>
          <w:bCs/>
          <w:sz w:val="22"/>
          <w:szCs w:val="22"/>
        </w:rPr>
        <w:t xml:space="preserve"> </w:t>
      </w:r>
      <w:r w:rsidR="00BB3594">
        <w:rPr>
          <w:rFonts w:asciiTheme="minorHAnsi" w:hAnsiTheme="minorHAnsi" w:cstheme="minorHAnsi"/>
          <w:b/>
          <w:bCs/>
          <w:sz w:val="22"/>
          <w:szCs w:val="22"/>
        </w:rPr>
        <w:t>09.08.2026</w:t>
      </w:r>
      <w:r w:rsidR="00102334">
        <w:rPr>
          <w:rFonts w:asciiTheme="minorHAnsi" w:hAnsiTheme="minorHAnsi" w:cstheme="minorHAnsi"/>
          <w:b/>
          <w:bCs/>
          <w:sz w:val="22"/>
          <w:szCs w:val="22"/>
        </w:rPr>
        <w:t xml:space="preserve"> </w:t>
      </w:r>
      <w:r w:rsidRPr="002751D0">
        <w:rPr>
          <w:rFonts w:asciiTheme="minorHAnsi" w:hAnsiTheme="minorHAnsi" w:cstheme="minorHAnsi"/>
          <w:b/>
          <w:bCs/>
          <w:sz w:val="22"/>
          <w:szCs w:val="22"/>
        </w:rPr>
        <w:t>r.</w:t>
      </w:r>
      <w:r w:rsidRPr="00C53EE1">
        <w:rPr>
          <w:rFonts w:asciiTheme="minorHAnsi" w:hAnsiTheme="minorHAnsi" w:cstheme="minorHAnsi"/>
          <w:sz w:val="22"/>
          <w:szCs w:val="22"/>
        </w:rPr>
        <w:t xml:space="preserve"> </w:t>
      </w:r>
    </w:p>
    <w:p w14:paraId="2CD9F821" w14:textId="07A25317" w:rsidR="00F913C5" w:rsidRPr="00185F65" w:rsidRDefault="00F913C5" w:rsidP="000036D7">
      <w:pPr>
        <w:pStyle w:val="Akapitzlist"/>
        <w:numPr>
          <w:ilvl w:val="1"/>
          <w:numId w:val="46"/>
        </w:numPr>
        <w:spacing w:after="60"/>
        <w:rPr>
          <w:rFonts w:asciiTheme="minorHAnsi" w:hAnsiTheme="minorHAnsi" w:cstheme="minorHAnsi"/>
          <w:b/>
          <w:i/>
          <w:sz w:val="22"/>
          <w:szCs w:val="22"/>
        </w:rPr>
      </w:pPr>
      <w:r w:rsidRPr="00185F65">
        <w:rPr>
          <w:rFonts w:asciiTheme="minorHAnsi" w:hAnsiTheme="minorHAnsi" w:cstheme="minorHAnsi"/>
          <w:sz w:val="22"/>
          <w:szCs w:val="22"/>
        </w:rPr>
        <w:t>Zgodnie z art. 220 ust.1</w:t>
      </w:r>
      <w:r w:rsidR="00ED3BA6" w:rsidRPr="00185F65">
        <w:rPr>
          <w:rFonts w:asciiTheme="minorHAnsi" w:hAnsiTheme="minorHAnsi" w:cstheme="minorHAnsi"/>
          <w:sz w:val="22"/>
          <w:szCs w:val="22"/>
        </w:rPr>
        <w:t xml:space="preserve"> </w:t>
      </w:r>
      <w:r w:rsidRPr="00185F65">
        <w:rPr>
          <w:rFonts w:asciiTheme="minorHAnsi" w:hAnsiTheme="minorHAnsi" w:cstheme="minorHAnsi"/>
          <w:sz w:val="22"/>
          <w:szCs w:val="22"/>
        </w:rPr>
        <w:t>ustawy</w:t>
      </w:r>
      <w:r w:rsidR="00ED3BA6" w:rsidRPr="00185F65">
        <w:rPr>
          <w:rFonts w:asciiTheme="minorHAnsi" w:hAnsiTheme="minorHAnsi" w:cstheme="minorHAnsi"/>
          <w:sz w:val="22"/>
          <w:szCs w:val="22"/>
        </w:rPr>
        <w:t xml:space="preserve"> </w:t>
      </w:r>
      <w:proofErr w:type="spellStart"/>
      <w:r w:rsidR="00ED3BA6" w:rsidRPr="00185F65">
        <w:rPr>
          <w:rFonts w:asciiTheme="minorHAnsi" w:hAnsiTheme="minorHAnsi" w:cstheme="minorHAnsi"/>
          <w:sz w:val="22"/>
          <w:szCs w:val="22"/>
        </w:rPr>
        <w:t>Pzp</w:t>
      </w:r>
      <w:proofErr w:type="spellEnd"/>
      <w:r w:rsidR="00ED3BA6" w:rsidRPr="00185F65">
        <w:rPr>
          <w:rFonts w:asciiTheme="minorHAnsi" w:hAnsiTheme="minorHAnsi" w:cstheme="minorHAnsi"/>
          <w:sz w:val="22"/>
          <w:szCs w:val="22"/>
        </w:rPr>
        <w:t>, b</w:t>
      </w:r>
      <w:r w:rsidRPr="00185F65">
        <w:rPr>
          <w:rFonts w:asciiTheme="minorHAnsi" w:hAnsiTheme="minorHAnsi" w:cstheme="minorHAnsi"/>
          <w:sz w:val="22"/>
          <w:szCs w:val="22"/>
        </w:rPr>
        <w:t xml:space="preserve">ieg terminu związania ofertą rozpoczyna się wraz z upływem terminu składania ofert, </w:t>
      </w:r>
      <w:r w:rsidRPr="00185F65">
        <w:rPr>
          <w:rFonts w:asciiTheme="minorHAnsi" w:hAnsiTheme="minorHAnsi" w:cstheme="minorHAnsi"/>
          <w:bCs/>
          <w:sz w:val="22"/>
          <w:szCs w:val="22"/>
        </w:rPr>
        <w:t>przy czym pierwszym dniem terminu związania ofertą jest dzień, w którym upływa termin składania ofert</w:t>
      </w:r>
      <w:r w:rsidRPr="00185F65">
        <w:rPr>
          <w:rFonts w:asciiTheme="minorHAnsi" w:hAnsiTheme="minorHAnsi" w:cstheme="minorHAnsi"/>
          <w:sz w:val="22"/>
          <w:szCs w:val="22"/>
        </w:rPr>
        <w:t xml:space="preserve">. </w:t>
      </w:r>
    </w:p>
    <w:p w14:paraId="6ADDF4FF" w14:textId="7392B048" w:rsidR="00F913C5" w:rsidRPr="00185F65" w:rsidRDefault="00F913C5" w:rsidP="000036D7">
      <w:pPr>
        <w:pStyle w:val="Akapitzlist"/>
        <w:numPr>
          <w:ilvl w:val="1"/>
          <w:numId w:val="46"/>
        </w:numPr>
        <w:spacing w:after="60"/>
        <w:rPr>
          <w:rFonts w:asciiTheme="minorHAnsi" w:hAnsiTheme="minorHAnsi" w:cstheme="minorHAnsi"/>
          <w:b/>
          <w:i/>
          <w:sz w:val="22"/>
          <w:szCs w:val="22"/>
        </w:rPr>
      </w:pPr>
      <w:r w:rsidRPr="00185F65">
        <w:rPr>
          <w:rFonts w:asciiTheme="minorHAnsi" w:hAnsiTheme="minorHAnsi" w:cstheme="minorHAnsi"/>
          <w:sz w:val="22"/>
          <w:szCs w:val="22"/>
        </w:rPr>
        <w:t xml:space="preserve">W przypadku, gdy wybór najkorzystniejszej oferty nie nastąpi przed upływem terminu związania ofertą, o którym mowa w </w:t>
      </w:r>
      <w:r w:rsidR="00881E5C" w:rsidRPr="00185F65">
        <w:rPr>
          <w:rFonts w:asciiTheme="minorHAnsi" w:hAnsiTheme="minorHAnsi" w:cstheme="minorHAnsi"/>
          <w:sz w:val="22"/>
          <w:szCs w:val="22"/>
        </w:rPr>
        <w:t>pkt</w:t>
      </w:r>
      <w:r w:rsidR="00E075D6" w:rsidRPr="00185F65">
        <w:rPr>
          <w:rFonts w:asciiTheme="minorHAnsi" w:hAnsiTheme="minorHAnsi" w:cstheme="minorHAnsi"/>
          <w:sz w:val="22"/>
          <w:szCs w:val="22"/>
        </w:rPr>
        <w:t xml:space="preserve"> 1</w:t>
      </w:r>
      <w:r w:rsidRPr="00185F65">
        <w:rPr>
          <w:rFonts w:asciiTheme="minorHAnsi" w:hAnsiTheme="minorHAnsi" w:cstheme="minorHAnsi"/>
          <w:sz w:val="22"/>
          <w:szCs w:val="22"/>
        </w:rPr>
        <w:t xml:space="preserve">, Zamawiający przed upływem </w:t>
      </w:r>
      <w:r w:rsidR="00ED3BA6" w:rsidRPr="00185F65">
        <w:rPr>
          <w:rFonts w:asciiTheme="minorHAnsi" w:hAnsiTheme="minorHAnsi" w:cstheme="minorHAnsi"/>
          <w:sz w:val="22"/>
          <w:szCs w:val="22"/>
        </w:rPr>
        <w:t>terminu związania ofertą, zwróci</w:t>
      </w:r>
      <w:r w:rsidRPr="00185F65">
        <w:rPr>
          <w:rFonts w:asciiTheme="minorHAnsi" w:hAnsiTheme="minorHAnsi" w:cstheme="minorHAnsi"/>
          <w:sz w:val="22"/>
          <w:szCs w:val="22"/>
        </w:rPr>
        <w:t xml:space="preserve"> się jednokrotnie</w:t>
      </w:r>
      <w:r w:rsidR="000036D7">
        <w:rPr>
          <w:rFonts w:asciiTheme="minorHAnsi" w:hAnsiTheme="minorHAnsi" w:cstheme="minorHAnsi"/>
          <w:sz w:val="22"/>
          <w:szCs w:val="22"/>
        </w:rPr>
        <w:t xml:space="preserve"> </w:t>
      </w:r>
      <w:r w:rsidRPr="00185F65">
        <w:rPr>
          <w:rFonts w:asciiTheme="minorHAnsi" w:hAnsiTheme="minorHAnsi" w:cstheme="minorHAnsi"/>
          <w:sz w:val="22"/>
          <w:szCs w:val="22"/>
        </w:rPr>
        <w:t>do wykonawców o wyrażenie zgody na przedłużenie tego terminu o wskazywany przez niego okres, nie dłuższy niż 60 dni.</w:t>
      </w:r>
    </w:p>
    <w:p w14:paraId="3CCF7F16" w14:textId="56B7D445" w:rsidR="00F913C5" w:rsidRPr="00185F65" w:rsidRDefault="00F913C5" w:rsidP="000036D7">
      <w:pPr>
        <w:pStyle w:val="Akapitzlist"/>
        <w:numPr>
          <w:ilvl w:val="1"/>
          <w:numId w:val="46"/>
        </w:numPr>
        <w:spacing w:after="60"/>
        <w:rPr>
          <w:rFonts w:asciiTheme="minorHAnsi" w:hAnsiTheme="minorHAnsi" w:cstheme="minorHAnsi"/>
          <w:b/>
          <w:i/>
          <w:sz w:val="22"/>
          <w:szCs w:val="22"/>
        </w:rPr>
      </w:pPr>
      <w:r w:rsidRPr="00185F65">
        <w:rPr>
          <w:rFonts w:asciiTheme="minorHAnsi" w:hAnsiTheme="minorHAnsi" w:cstheme="minorHAnsi"/>
          <w:sz w:val="22"/>
          <w:szCs w:val="22"/>
        </w:rPr>
        <w:t xml:space="preserve">Przedłużenie terminu związania ofertą, o którym mowa w </w:t>
      </w:r>
      <w:r w:rsidR="00881E5C" w:rsidRPr="00185F65">
        <w:rPr>
          <w:rFonts w:asciiTheme="minorHAnsi" w:hAnsiTheme="minorHAnsi" w:cstheme="minorHAnsi"/>
          <w:sz w:val="22"/>
          <w:szCs w:val="22"/>
        </w:rPr>
        <w:t>pkt</w:t>
      </w:r>
      <w:r w:rsidRPr="00185F65">
        <w:rPr>
          <w:rFonts w:asciiTheme="minorHAnsi" w:hAnsiTheme="minorHAnsi" w:cstheme="minorHAnsi"/>
          <w:sz w:val="22"/>
          <w:szCs w:val="22"/>
        </w:rPr>
        <w:t xml:space="preserve"> </w:t>
      </w:r>
      <w:r w:rsidR="00E075D6" w:rsidRPr="00185F65">
        <w:rPr>
          <w:rFonts w:asciiTheme="minorHAnsi" w:hAnsiTheme="minorHAnsi" w:cstheme="minorHAnsi"/>
          <w:sz w:val="22"/>
          <w:szCs w:val="22"/>
        </w:rPr>
        <w:t>3</w:t>
      </w:r>
      <w:r w:rsidRPr="00185F65">
        <w:rPr>
          <w:rFonts w:asciiTheme="minorHAnsi" w:hAnsiTheme="minorHAnsi" w:cstheme="minorHAnsi"/>
          <w:sz w:val="22"/>
          <w:szCs w:val="22"/>
        </w:rPr>
        <w:t xml:space="preserve"> wymaga złożenia przez wykonawcę pisemnego oświadczenia o wyrażeniu zgody na przedłużenie terminu związania ofertą.</w:t>
      </w:r>
    </w:p>
    <w:p w14:paraId="2D350017" w14:textId="68EB2777" w:rsidR="00C56BC2" w:rsidRPr="00185F65" w:rsidRDefault="00F913C5" w:rsidP="000036D7">
      <w:pPr>
        <w:pStyle w:val="Akapitzlist"/>
        <w:numPr>
          <w:ilvl w:val="1"/>
          <w:numId w:val="46"/>
        </w:numPr>
        <w:spacing w:after="60"/>
        <w:ind w:left="357" w:hanging="357"/>
        <w:rPr>
          <w:rFonts w:asciiTheme="minorHAnsi" w:hAnsiTheme="minorHAnsi" w:cstheme="minorHAnsi"/>
          <w:b/>
          <w:i/>
          <w:sz w:val="22"/>
          <w:szCs w:val="22"/>
        </w:rPr>
      </w:pPr>
      <w:r w:rsidRPr="00185F65">
        <w:rPr>
          <w:rFonts w:asciiTheme="minorHAnsi" w:hAnsiTheme="minorHAnsi" w:cstheme="minorHAnsi"/>
          <w:sz w:val="22"/>
          <w:szCs w:val="22"/>
        </w:rPr>
        <w:t xml:space="preserve">Na podstawie art. 226 ust. </w:t>
      </w:r>
      <w:r w:rsidR="003D069C" w:rsidRPr="00185F65">
        <w:rPr>
          <w:rFonts w:asciiTheme="minorHAnsi" w:hAnsiTheme="minorHAnsi" w:cstheme="minorHAnsi"/>
          <w:sz w:val="22"/>
          <w:szCs w:val="22"/>
        </w:rPr>
        <w:t xml:space="preserve">1 pkt </w:t>
      </w:r>
      <w:r w:rsidRPr="00185F65">
        <w:rPr>
          <w:rFonts w:asciiTheme="minorHAnsi" w:hAnsiTheme="minorHAnsi" w:cstheme="minorHAnsi"/>
          <w:sz w:val="22"/>
          <w:szCs w:val="22"/>
        </w:rPr>
        <w:t xml:space="preserve">12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Zamawiający odrzuci ofertę, jeżeli wykonawca nie wyrazi pisemnej zgody, o której mowa w </w:t>
      </w:r>
      <w:r w:rsidR="00881E5C" w:rsidRPr="00185F65">
        <w:rPr>
          <w:rFonts w:asciiTheme="minorHAnsi" w:hAnsiTheme="minorHAnsi" w:cstheme="minorHAnsi"/>
          <w:sz w:val="22"/>
          <w:szCs w:val="22"/>
        </w:rPr>
        <w:t>pkt</w:t>
      </w:r>
      <w:r w:rsidRPr="00185F65">
        <w:rPr>
          <w:rFonts w:asciiTheme="minorHAnsi" w:hAnsiTheme="minorHAnsi" w:cstheme="minorHAnsi"/>
          <w:sz w:val="22"/>
          <w:szCs w:val="22"/>
        </w:rPr>
        <w:t xml:space="preserve"> </w:t>
      </w:r>
      <w:r w:rsidR="00B045C1" w:rsidRPr="00185F65">
        <w:rPr>
          <w:rFonts w:asciiTheme="minorHAnsi" w:hAnsiTheme="minorHAnsi" w:cstheme="minorHAnsi"/>
          <w:sz w:val="22"/>
          <w:szCs w:val="22"/>
        </w:rPr>
        <w:t xml:space="preserve">3, </w:t>
      </w:r>
      <w:r w:rsidRPr="00185F65">
        <w:rPr>
          <w:rFonts w:asciiTheme="minorHAnsi" w:hAnsiTheme="minorHAnsi" w:cstheme="minorHAnsi"/>
          <w:sz w:val="22"/>
          <w:szCs w:val="22"/>
        </w:rPr>
        <w:t>na przedłużenie terminu związania ofertą</w:t>
      </w:r>
      <w:r w:rsidR="00FF2190" w:rsidRPr="00185F65">
        <w:rPr>
          <w:rFonts w:asciiTheme="minorHAnsi" w:hAnsiTheme="minorHAnsi" w:cstheme="minorHAnsi"/>
          <w:sz w:val="22"/>
          <w:szCs w:val="22"/>
        </w:rPr>
        <w:t>.</w:t>
      </w:r>
    </w:p>
    <w:p w14:paraId="7504584E" w14:textId="77777777" w:rsidR="003B46EE" w:rsidRPr="00185F65" w:rsidRDefault="003B46EE" w:rsidP="003B46EE">
      <w:pPr>
        <w:pStyle w:val="Akapitzlist"/>
        <w:spacing w:after="200"/>
        <w:ind w:left="357"/>
        <w:rPr>
          <w:rFonts w:asciiTheme="minorHAnsi" w:hAnsiTheme="minorHAnsi" w:cstheme="minorHAnsi"/>
          <w:b/>
          <w:i/>
          <w:sz w:val="22"/>
          <w:szCs w:val="22"/>
        </w:rPr>
      </w:pPr>
    </w:p>
    <w:p w14:paraId="30117ACC" w14:textId="71C8A6B2" w:rsidR="000D7A7F" w:rsidRPr="000C6C8F" w:rsidRDefault="000D7A7F" w:rsidP="00603C50">
      <w:pPr>
        <w:pStyle w:val="Default"/>
        <w:numPr>
          <w:ilvl w:val="0"/>
          <w:numId w:val="65"/>
        </w:numPr>
        <w:spacing w:after="120"/>
        <w:ind w:left="357" w:hanging="357"/>
        <w:rPr>
          <w:rFonts w:asciiTheme="minorHAnsi" w:eastAsia="Calibri" w:hAnsiTheme="minorHAnsi" w:cstheme="minorHAnsi"/>
          <w:b/>
          <w:bCs/>
          <w:color w:val="auto"/>
          <w:sz w:val="26"/>
          <w:szCs w:val="26"/>
          <w:u w:val="single"/>
        </w:rPr>
      </w:pPr>
      <w:r w:rsidRPr="000C6C8F">
        <w:rPr>
          <w:rFonts w:asciiTheme="minorHAnsi" w:hAnsiTheme="minorHAnsi" w:cstheme="minorHAnsi"/>
          <w:b/>
          <w:bCs/>
          <w:sz w:val="26"/>
          <w:szCs w:val="26"/>
          <w:u w:val="single"/>
        </w:rPr>
        <w:t>Opis sposobu przygotowania oferty</w:t>
      </w:r>
    </w:p>
    <w:p w14:paraId="680B2972" w14:textId="069703A6" w:rsidR="0070715B" w:rsidRPr="00185F65" w:rsidRDefault="0070715B" w:rsidP="00603C50">
      <w:pPr>
        <w:pStyle w:val="Akapitzlist"/>
        <w:numPr>
          <w:ilvl w:val="1"/>
          <w:numId w:val="65"/>
        </w:numPr>
        <w:spacing w:after="60"/>
        <w:ind w:left="357" w:hanging="357"/>
        <w:rPr>
          <w:rFonts w:asciiTheme="minorHAnsi" w:hAnsiTheme="minorHAnsi" w:cstheme="minorHAnsi"/>
          <w:b/>
          <w:i/>
          <w:sz w:val="22"/>
          <w:szCs w:val="22"/>
        </w:rPr>
      </w:pPr>
      <w:r w:rsidRPr="00185F65">
        <w:rPr>
          <w:rFonts w:asciiTheme="minorHAnsi" w:eastAsiaTheme="minorHAnsi" w:hAnsiTheme="minorHAnsi" w:cstheme="minorHAnsi"/>
          <w:color w:val="000000"/>
          <w:sz w:val="22"/>
          <w:szCs w:val="22"/>
        </w:rPr>
        <w:t xml:space="preserve">Ofertę należy sporządzić w języku polskim w postaci elektronicznej </w:t>
      </w:r>
      <w:r w:rsidR="00C334C3"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opatrzonej kwalifikowanym podpisem elektronicznym zgodnie z §</w:t>
      </w:r>
      <w:r w:rsidR="00653584"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2 Rozporządzenia Prezesa Rady Ministrów z dnia 30 grudnia 2020 r.</w:t>
      </w:r>
      <w:r w:rsidR="005B2B2A"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w sprawie sposobu sporządzania i przekazywania informacji oraz wymagań technicznych dla dokumentów elektronicznych oraz środków komunikacji elektronicznej w postępowaniu o udzielenie zamówienia publicznego . </w:t>
      </w:r>
      <w:r w:rsidR="004D3324" w:rsidRPr="00185F65">
        <w:rPr>
          <w:rFonts w:asciiTheme="minorHAnsi" w:hAnsiTheme="minorHAnsi" w:cstheme="minorHAnsi"/>
          <w:sz w:val="22"/>
          <w:szCs w:val="22"/>
        </w:rPr>
        <w:t xml:space="preserve">Dokumenty sporządzone w języku obcym muszą być złożone wraz </w:t>
      </w:r>
      <w:r w:rsidR="00BC4D9B" w:rsidRPr="00185F65">
        <w:rPr>
          <w:rFonts w:asciiTheme="minorHAnsi" w:hAnsiTheme="minorHAnsi" w:cstheme="minorHAnsi"/>
          <w:sz w:val="22"/>
          <w:szCs w:val="22"/>
        </w:rPr>
        <w:t xml:space="preserve">                               </w:t>
      </w:r>
      <w:r w:rsidR="004D3324" w:rsidRPr="00185F65">
        <w:rPr>
          <w:rFonts w:asciiTheme="minorHAnsi" w:hAnsiTheme="minorHAnsi" w:cstheme="minorHAnsi"/>
          <w:sz w:val="22"/>
          <w:szCs w:val="22"/>
        </w:rPr>
        <w:t xml:space="preserve">z tłumaczeniem na język polski, z zastrzeżeniem pkt </w:t>
      </w:r>
      <w:r w:rsidR="00653584" w:rsidRPr="00185F65">
        <w:rPr>
          <w:rFonts w:asciiTheme="minorHAnsi" w:hAnsiTheme="minorHAnsi" w:cstheme="minorHAnsi"/>
          <w:sz w:val="22"/>
          <w:szCs w:val="22"/>
        </w:rPr>
        <w:t>8.2</w:t>
      </w:r>
      <w:r w:rsidR="004D3324" w:rsidRPr="00185F65">
        <w:rPr>
          <w:rFonts w:asciiTheme="minorHAnsi" w:hAnsiTheme="minorHAnsi" w:cstheme="minorHAnsi"/>
          <w:sz w:val="22"/>
          <w:szCs w:val="22"/>
        </w:rPr>
        <w:t xml:space="preserve"> niniejszej SWZ. </w:t>
      </w:r>
      <w:r w:rsidRPr="00185F65">
        <w:rPr>
          <w:rFonts w:asciiTheme="minorHAnsi" w:hAnsiTheme="minorHAnsi" w:cstheme="minorHAnsi"/>
          <w:sz w:val="22"/>
          <w:szCs w:val="22"/>
        </w:rPr>
        <w:t xml:space="preserve">Środkiem komunikacji elektronicznej, służącym złożeniu oferty przez Wykonawcę, jest jego prawidłowe złożenie na Platformy Zakupowej </w:t>
      </w:r>
      <w:proofErr w:type="spellStart"/>
      <w:r w:rsidRPr="00185F65">
        <w:rPr>
          <w:rFonts w:asciiTheme="minorHAnsi" w:hAnsiTheme="minorHAnsi" w:cstheme="minorHAnsi"/>
          <w:color w:val="548DD4" w:themeColor="text2" w:themeTint="99"/>
          <w:sz w:val="22"/>
          <w:szCs w:val="22"/>
        </w:rPr>
        <w:t>Marketplanet</w:t>
      </w:r>
      <w:proofErr w:type="spellEnd"/>
      <w:r w:rsidRPr="00185F65">
        <w:rPr>
          <w:rFonts w:asciiTheme="minorHAnsi" w:hAnsiTheme="minorHAnsi" w:cstheme="minorHAnsi"/>
          <w:color w:val="548DD4" w:themeColor="text2" w:themeTint="99"/>
          <w:sz w:val="22"/>
          <w:szCs w:val="22"/>
        </w:rPr>
        <w:t xml:space="preserve"> </w:t>
      </w:r>
      <w:proofErr w:type="spellStart"/>
      <w:r w:rsidRPr="00185F65">
        <w:rPr>
          <w:rFonts w:asciiTheme="minorHAnsi" w:hAnsiTheme="minorHAnsi" w:cstheme="minorHAnsi"/>
          <w:color w:val="548DD4" w:themeColor="text2" w:themeTint="99"/>
          <w:sz w:val="22"/>
          <w:szCs w:val="22"/>
        </w:rPr>
        <w:t>OnePlace</w:t>
      </w:r>
      <w:proofErr w:type="spellEnd"/>
      <w:r w:rsidRPr="00185F65">
        <w:rPr>
          <w:rFonts w:asciiTheme="minorHAnsi" w:hAnsiTheme="minorHAnsi" w:cstheme="minorHAnsi"/>
          <w:sz w:val="22"/>
          <w:szCs w:val="22"/>
        </w:rPr>
        <w:t xml:space="preserve"> dostępnej pod adresem: </w:t>
      </w:r>
      <w:hyperlink r:id="rId16" w:history="1">
        <w:r w:rsidRPr="00185F65">
          <w:rPr>
            <w:rStyle w:val="Hipercze"/>
            <w:rFonts w:asciiTheme="minorHAnsi" w:hAnsiTheme="minorHAnsi" w:cstheme="minorHAnsi"/>
            <w:bCs/>
            <w:color w:val="548DD4" w:themeColor="text2" w:themeTint="99"/>
            <w:sz w:val="22"/>
            <w:szCs w:val="22"/>
          </w:rPr>
          <w:t>https://szpitalbielanski.ezamawiajacy.pl/servlet/HomeServlet</w:t>
        </w:r>
      </w:hyperlink>
    </w:p>
    <w:p w14:paraId="0F41F560" w14:textId="5544EEF1" w:rsidR="0070715B" w:rsidRPr="00185F65" w:rsidRDefault="0070715B" w:rsidP="000036D7">
      <w:pPr>
        <w:pStyle w:val="Akapitzlist"/>
        <w:spacing w:after="60"/>
        <w:ind w:left="357"/>
        <w:rPr>
          <w:rFonts w:asciiTheme="minorHAnsi" w:eastAsiaTheme="minorHAnsi" w:hAnsiTheme="minorHAnsi" w:cstheme="minorHAnsi"/>
          <w:sz w:val="22"/>
          <w:szCs w:val="22"/>
        </w:rPr>
      </w:pPr>
      <w:r w:rsidRPr="00185F65">
        <w:rPr>
          <w:rFonts w:asciiTheme="minorHAnsi" w:hAnsiTheme="minorHAnsi" w:cstheme="minorHAnsi"/>
          <w:color w:val="000000"/>
          <w:sz w:val="22"/>
          <w:szCs w:val="22"/>
        </w:rPr>
        <w:t>Kwalifikowany podpis elektroniczny powinien być wystawiony przez dostawcę kwalifikowanej usługi zaufania, będącego podmiotem świadczącym usługi certyfikacyjne – podpis elektroniczny, spełniające wymogi bezpieczeństwa określone w ustawie z dnia 5 września 2016r „o usługach zaufania oraz identyfikacji elektronicznej oraz przesłane za pośrednictwem środków komunikacji elektronicznej.</w:t>
      </w:r>
    </w:p>
    <w:p w14:paraId="2A278630" w14:textId="6B5FA7FE" w:rsidR="00A47279" w:rsidRPr="00185F65" w:rsidRDefault="00A47279"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Wykonawca może złożyć ty</w:t>
      </w:r>
      <w:r w:rsidR="00935F25" w:rsidRPr="00185F65">
        <w:rPr>
          <w:rFonts w:asciiTheme="minorHAnsi" w:hAnsiTheme="minorHAnsi" w:cstheme="minorHAnsi"/>
          <w:sz w:val="22"/>
          <w:szCs w:val="22"/>
        </w:rPr>
        <w:t>lko jedną ofertę</w:t>
      </w:r>
      <w:r w:rsidRPr="00185F65">
        <w:rPr>
          <w:rFonts w:asciiTheme="minorHAnsi" w:hAnsiTheme="minorHAnsi" w:cstheme="minorHAnsi"/>
          <w:sz w:val="22"/>
          <w:szCs w:val="22"/>
        </w:rPr>
        <w:t>.</w:t>
      </w:r>
    </w:p>
    <w:p w14:paraId="4A7BCD69" w14:textId="4E3D70AB" w:rsidR="00FD36E4" w:rsidRPr="00185F65" w:rsidRDefault="00FD36E4" w:rsidP="00603C50">
      <w:pPr>
        <w:pStyle w:val="Akapitzlist"/>
        <w:numPr>
          <w:ilvl w:val="1"/>
          <w:numId w:val="65"/>
        </w:numPr>
        <w:spacing w:after="60"/>
        <w:rPr>
          <w:rFonts w:asciiTheme="minorHAnsi" w:hAnsiTheme="minorHAnsi" w:cstheme="minorHAnsi"/>
          <w:b/>
          <w:i/>
          <w:sz w:val="22"/>
          <w:szCs w:val="22"/>
        </w:rPr>
      </w:pPr>
      <w:r w:rsidRPr="00185F65">
        <w:rPr>
          <w:rFonts w:asciiTheme="minorHAnsi" w:hAnsiTheme="minorHAnsi" w:cstheme="minorHAnsi"/>
          <w:sz w:val="22"/>
          <w:szCs w:val="22"/>
        </w:rPr>
        <w:t>Treść oferty musi być zgodna z wymaganiami zamawiającego określonymi w dokumentach zamówienia.</w:t>
      </w:r>
    </w:p>
    <w:p w14:paraId="7C0CCB92" w14:textId="367732E3" w:rsidR="006451FD" w:rsidRPr="00185F65" w:rsidRDefault="00A47279" w:rsidP="00603C50">
      <w:pPr>
        <w:pStyle w:val="Akapitzlist"/>
        <w:numPr>
          <w:ilvl w:val="1"/>
          <w:numId w:val="65"/>
        </w:numPr>
        <w:spacing w:after="60"/>
        <w:rPr>
          <w:rFonts w:asciiTheme="minorHAnsi" w:hAnsiTheme="minorHAnsi" w:cstheme="minorHAnsi"/>
          <w:b/>
          <w:i/>
          <w:sz w:val="22"/>
          <w:szCs w:val="22"/>
        </w:rPr>
      </w:pPr>
      <w:r w:rsidRPr="00185F65">
        <w:rPr>
          <w:rFonts w:asciiTheme="minorHAnsi" w:hAnsiTheme="minorHAnsi" w:cstheme="minorHAnsi"/>
          <w:sz w:val="22"/>
          <w:szCs w:val="22"/>
        </w:rPr>
        <w:t xml:space="preserve">Wykonawca może przed upływem terminu składania ofert wycofać ofertę. Wycofanie złożonej oferty </w:t>
      </w:r>
      <w:r w:rsidR="00BC48FF" w:rsidRPr="00185F65">
        <w:rPr>
          <w:rFonts w:asciiTheme="minorHAnsi" w:hAnsiTheme="minorHAnsi" w:cstheme="minorHAnsi"/>
          <w:sz w:val="22"/>
          <w:szCs w:val="22"/>
        </w:rPr>
        <w:t xml:space="preserve">                  </w:t>
      </w:r>
      <w:r w:rsidRPr="00185F65">
        <w:rPr>
          <w:rFonts w:asciiTheme="minorHAnsi" w:hAnsiTheme="minorHAnsi" w:cstheme="minorHAnsi"/>
          <w:sz w:val="22"/>
          <w:szCs w:val="22"/>
        </w:rPr>
        <w:t>za pośrednictwem Platformy Zakupowej zostało opisane w „Instrukcj</w:t>
      </w:r>
      <w:r w:rsidR="006451FD" w:rsidRPr="00185F65">
        <w:rPr>
          <w:rFonts w:asciiTheme="minorHAnsi" w:hAnsiTheme="minorHAnsi" w:cstheme="minorHAnsi"/>
          <w:sz w:val="22"/>
          <w:szCs w:val="22"/>
        </w:rPr>
        <w:t>i dla Wykonawcy</w:t>
      </w:r>
      <w:r w:rsidRPr="00185F65">
        <w:rPr>
          <w:rFonts w:asciiTheme="minorHAnsi" w:hAnsiTheme="minorHAnsi" w:cstheme="minorHAnsi"/>
          <w:sz w:val="22"/>
          <w:szCs w:val="22"/>
        </w:rPr>
        <w:t>”,</w:t>
      </w:r>
      <w:r w:rsidR="006451FD" w:rsidRPr="00185F65">
        <w:rPr>
          <w:rFonts w:asciiTheme="minorHAnsi" w:hAnsiTheme="minorHAnsi" w:cstheme="minorHAnsi"/>
          <w:sz w:val="22"/>
          <w:szCs w:val="22"/>
        </w:rPr>
        <w:t xml:space="preserve"> dostępnej pod adresem </w:t>
      </w:r>
      <w:hyperlink r:id="rId17" w:history="1">
        <w:r w:rsidR="006451FD" w:rsidRPr="00185F65">
          <w:rPr>
            <w:rStyle w:val="Hipercze"/>
            <w:rFonts w:asciiTheme="minorHAnsi" w:hAnsiTheme="minorHAnsi" w:cstheme="minorHAnsi"/>
            <w:bCs/>
            <w:color w:val="548DD4" w:themeColor="text2" w:themeTint="99"/>
            <w:sz w:val="22"/>
            <w:szCs w:val="22"/>
          </w:rPr>
          <w:t>https://szpitalbielanski.ezamawiajacy.pl/servlet/HomeServlet</w:t>
        </w:r>
      </w:hyperlink>
      <w:r w:rsidR="006451FD" w:rsidRPr="00185F65">
        <w:rPr>
          <w:rFonts w:asciiTheme="minorHAnsi" w:hAnsiTheme="minorHAnsi" w:cstheme="minorHAnsi"/>
          <w:sz w:val="22"/>
          <w:szCs w:val="22"/>
        </w:rPr>
        <w:t xml:space="preserve">. </w:t>
      </w:r>
    </w:p>
    <w:p w14:paraId="1ADD917C" w14:textId="6E2FD128" w:rsidR="00E00F03" w:rsidRPr="00185F65" w:rsidRDefault="00E00F03"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Oferta musi być sporządzona w języku polskim, w </w:t>
      </w:r>
      <w:r w:rsidR="00C900FE" w:rsidRPr="00185F65">
        <w:rPr>
          <w:rFonts w:asciiTheme="minorHAnsi" w:hAnsiTheme="minorHAnsi" w:cstheme="minorHAnsi"/>
          <w:sz w:val="22"/>
          <w:szCs w:val="22"/>
        </w:rPr>
        <w:t xml:space="preserve">formatach danych zgodnych z </w:t>
      </w:r>
      <w:r w:rsidR="00C900FE" w:rsidRPr="00185F65">
        <w:rPr>
          <w:rFonts w:asciiTheme="minorHAnsi" w:hAnsiTheme="minorHAnsi" w:cstheme="minorHAnsi"/>
          <w:color w:val="000000"/>
          <w:sz w:val="22"/>
          <w:szCs w:val="22"/>
        </w:rPr>
        <w:t xml:space="preserve">katalogiem formatów wskazanych w załączniku nr 2 do Rozporządzenia Rady Ministrów z dnia </w:t>
      </w:r>
      <w:r w:rsidR="007A34A2" w:rsidRPr="00185F65">
        <w:rPr>
          <w:rFonts w:asciiTheme="minorHAnsi" w:hAnsiTheme="minorHAnsi" w:cstheme="minorHAnsi"/>
          <w:color w:val="000000"/>
          <w:sz w:val="22"/>
          <w:szCs w:val="22"/>
        </w:rPr>
        <w:t>21 maja 2024</w:t>
      </w:r>
      <w:r w:rsidR="00C900FE" w:rsidRPr="00185F65">
        <w:rPr>
          <w:rFonts w:asciiTheme="minorHAnsi" w:hAnsiTheme="minorHAnsi" w:cstheme="minorHAnsi"/>
          <w:color w:val="000000"/>
          <w:sz w:val="22"/>
          <w:szCs w:val="22"/>
        </w:rPr>
        <w:t xml:space="preserve"> r. w sprawie Krajowych Ram </w:t>
      </w:r>
      <w:proofErr w:type="spellStart"/>
      <w:r w:rsidR="00C900FE" w:rsidRPr="00185F65">
        <w:rPr>
          <w:rFonts w:asciiTheme="minorHAnsi" w:hAnsiTheme="minorHAnsi" w:cstheme="minorHAnsi"/>
          <w:color w:val="000000"/>
          <w:sz w:val="22"/>
          <w:szCs w:val="22"/>
        </w:rPr>
        <w:t>lnteroperacyjności</w:t>
      </w:r>
      <w:proofErr w:type="spellEnd"/>
      <w:r w:rsidR="00C900FE" w:rsidRPr="00185F65">
        <w:rPr>
          <w:rFonts w:asciiTheme="minorHAnsi" w:hAnsiTheme="minorHAnsi" w:cstheme="minorHAnsi"/>
          <w:color w:val="000000"/>
          <w:sz w:val="22"/>
          <w:szCs w:val="22"/>
        </w:rPr>
        <w:t>, minimalnych wymagań dla rejestrów publicznych i wymiany informacji w  postaci elektronicznej oraz minimalnych wymagań dla systemów teleinformatycznyc</w:t>
      </w:r>
      <w:r w:rsidR="00A4571F" w:rsidRPr="00185F65">
        <w:rPr>
          <w:rFonts w:asciiTheme="minorHAnsi" w:hAnsiTheme="minorHAnsi" w:cstheme="minorHAnsi"/>
          <w:color w:val="000000"/>
          <w:sz w:val="22"/>
          <w:szCs w:val="22"/>
        </w:rPr>
        <w:t>h</w:t>
      </w:r>
      <w:r w:rsidR="00C900FE" w:rsidRPr="00185F65">
        <w:rPr>
          <w:rFonts w:asciiTheme="minorHAnsi" w:hAnsiTheme="minorHAnsi" w:cstheme="minorHAnsi"/>
          <w:color w:val="000000"/>
          <w:sz w:val="22"/>
          <w:szCs w:val="22"/>
        </w:rPr>
        <w:t xml:space="preserve">, </w:t>
      </w:r>
      <w:r w:rsidR="00BC48FF" w:rsidRPr="00185F65">
        <w:rPr>
          <w:rFonts w:asciiTheme="minorHAnsi" w:hAnsiTheme="minorHAnsi" w:cstheme="minorHAnsi"/>
          <w:color w:val="000000"/>
          <w:sz w:val="22"/>
          <w:szCs w:val="22"/>
        </w:rPr>
        <w:t xml:space="preserve">                    </w:t>
      </w:r>
      <w:r w:rsidR="00282157" w:rsidRPr="00185F65">
        <w:rPr>
          <w:rFonts w:asciiTheme="minorHAnsi" w:hAnsiTheme="minorHAnsi" w:cstheme="minorHAnsi"/>
          <w:color w:val="000000"/>
          <w:sz w:val="22"/>
          <w:szCs w:val="22"/>
        </w:rPr>
        <w:t xml:space="preserve">w </w:t>
      </w:r>
      <w:r w:rsidR="00C900FE" w:rsidRPr="00185F65">
        <w:rPr>
          <w:rFonts w:asciiTheme="minorHAnsi" w:eastAsia="Trebuchet MS" w:hAnsiTheme="minorHAnsi" w:cstheme="minorHAnsi"/>
          <w:bCs/>
          <w:sz w:val="22"/>
          <w:szCs w:val="22"/>
        </w:rPr>
        <w:t>szczególności:</w:t>
      </w:r>
      <w:r w:rsidR="00C900FE" w:rsidRPr="00185F65">
        <w:rPr>
          <w:rFonts w:asciiTheme="minorHAnsi" w:eastAsia="Trebuchet MS" w:hAnsiTheme="minorHAnsi" w:cstheme="minorHAnsi"/>
          <w:bCs/>
          <w:color w:val="C00000"/>
          <w:sz w:val="22"/>
          <w:szCs w:val="22"/>
        </w:rPr>
        <w:t xml:space="preserve"> </w:t>
      </w:r>
      <w:r w:rsidR="00282157" w:rsidRPr="00185F65">
        <w:rPr>
          <w:rFonts w:asciiTheme="minorHAnsi" w:hAnsiTheme="minorHAnsi" w:cstheme="minorHAnsi"/>
          <w:sz w:val="22"/>
          <w:szCs w:val="22"/>
        </w:rPr>
        <w:t>pdf, .</w:t>
      </w:r>
      <w:proofErr w:type="spellStart"/>
      <w:r w:rsidR="00282157" w:rsidRPr="00185F65">
        <w:rPr>
          <w:rFonts w:asciiTheme="minorHAnsi" w:hAnsiTheme="minorHAnsi" w:cstheme="minorHAnsi"/>
          <w:sz w:val="22"/>
          <w:szCs w:val="22"/>
        </w:rPr>
        <w:t>docx</w:t>
      </w:r>
      <w:proofErr w:type="spellEnd"/>
      <w:r w:rsidR="00282157" w:rsidRPr="00185F65">
        <w:rPr>
          <w:rFonts w:asciiTheme="minorHAnsi" w:hAnsiTheme="minorHAnsi" w:cstheme="minorHAnsi"/>
          <w:sz w:val="22"/>
          <w:szCs w:val="22"/>
        </w:rPr>
        <w:t>, .rtf, .</w:t>
      </w:r>
      <w:proofErr w:type="spellStart"/>
      <w:r w:rsidR="00282157" w:rsidRPr="00185F65">
        <w:rPr>
          <w:rFonts w:asciiTheme="minorHAnsi" w:hAnsiTheme="minorHAnsi" w:cstheme="minorHAnsi"/>
          <w:sz w:val="22"/>
          <w:szCs w:val="22"/>
        </w:rPr>
        <w:t>xps</w:t>
      </w:r>
      <w:proofErr w:type="spellEnd"/>
      <w:r w:rsidR="00282157" w:rsidRPr="00185F65">
        <w:rPr>
          <w:rFonts w:asciiTheme="minorHAnsi" w:hAnsiTheme="minorHAnsi" w:cstheme="minorHAnsi"/>
          <w:sz w:val="22"/>
          <w:szCs w:val="22"/>
        </w:rPr>
        <w:t xml:space="preserve">, </w:t>
      </w:r>
      <w:proofErr w:type="spellStart"/>
      <w:r w:rsidR="00282157" w:rsidRPr="00185F65">
        <w:rPr>
          <w:rFonts w:asciiTheme="minorHAnsi" w:hAnsiTheme="minorHAnsi" w:cstheme="minorHAnsi"/>
          <w:sz w:val="22"/>
          <w:szCs w:val="22"/>
        </w:rPr>
        <w:t>odt</w:t>
      </w:r>
      <w:proofErr w:type="spellEnd"/>
      <w:r w:rsidR="00282157" w:rsidRPr="00185F65">
        <w:rPr>
          <w:rFonts w:asciiTheme="minorHAnsi" w:hAnsiTheme="minorHAnsi" w:cstheme="minorHAnsi"/>
          <w:sz w:val="22"/>
          <w:szCs w:val="22"/>
        </w:rPr>
        <w:t xml:space="preserve">, </w:t>
      </w:r>
      <w:r w:rsidRPr="00185F65">
        <w:rPr>
          <w:rFonts w:asciiTheme="minorHAnsi" w:hAnsiTheme="minorHAnsi" w:cstheme="minorHAnsi"/>
          <w:sz w:val="22"/>
          <w:szCs w:val="22"/>
        </w:rPr>
        <w:t>i opatrzona kwalifikow</w:t>
      </w:r>
      <w:r w:rsidR="00E20B80" w:rsidRPr="00185F65">
        <w:rPr>
          <w:rFonts w:asciiTheme="minorHAnsi" w:hAnsiTheme="minorHAnsi" w:cstheme="minorHAnsi"/>
          <w:sz w:val="22"/>
          <w:szCs w:val="22"/>
        </w:rPr>
        <w:t>anym podpisem elektronicznym</w:t>
      </w:r>
      <w:r w:rsidRPr="00185F65">
        <w:rPr>
          <w:rFonts w:asciiTheme="minorHAnsi" w:hAnsiTheme="minorHAnsi" w:cstheme="minorHAnsi"/>
          <w:sz w:val="22"/>
          <w:szCs w:val="22"/>
        </w:rPr>
        <w:t>.</w:t>
      </w:r>
    </w:p>
    <w:p w14:paraId="1C719BA8" w14:textId="3A87B497" w:rsidR="0086103F" w:rsidRPr="00185F65" w:rsidRDefault="00930F75" w:rsidP="00603C50">
      <w:pPr>
        <w:pStyle w:val="Akapitzlist"/>
        <w:numPr>
          <w:ilvl w:val="1"/>
          <w:numId w:val="65"/>
        </w:numPr>
        <w:spacing w:after="60"/>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lastRenderedPageBreak/>
        <w:t>Jeżeli na ofertę składa się kilka dokumentów, Wykonawca powinien stworzyć folder, do którego przeniesie wszystkie dokumenty oferty, podpisane kwalifi</w:t>
      </w:r>
      <w:r w:rsidR="004F3F68" w:rsidRPr="00185F65">
        <w:rPr>
          <w:rFonts w:asciiTheme="minorHAnsi" w:eastAsiaTheme="minorHAnsi" w:hAnsiTheme="minorHAnsi" w:cstheme="minorHAnsi"/>
          <w:color w:val="000000"/>
          <w:sz w:val="22"/>
          <w:szCs w:val="22"/>
        </w:rPr>
        <w:t>kowanym podpisem elektronicznym</w:t>
      </w:r>
      <w:r w:rsidR="0086103F" w:rsidRPr="00185F65">
        <w:rPr>
          <w:rFonts w:asciiTheme="minorHAnsi" w:eastAsiaTheme="minorHAnsi" w:hAnsiTheme="minorHAnsi" w:cstheme="minorHAnsi"/>
          <w:color w:val="000000"/>
          <w:sz w:val="22"/>
          <w:szCs w:val="22"/>
        </w:rPr>
        <w:t xml:space="preserve">. </w:t>
      </w:r>
      <w:r w:rsidR="0086103F" w:rsidRPr="00185F65">
        <w:rPr>
          <w:rFonts w:asciiTheme="minorHAnsi" w:hAnsiTheme="minorHAnsi" w:cstheme="minorHAnsi"/>
          <w:sz w:val="22"/>
          <w:szCs w:val="22"/>
        </w:rPr>
        <w:t>Zamawiający dopuszcza następujące formaty plików zawierających skompresowane dane: .</w:t>
      </w:r>
      <w:proofErr w:type="spellStart"/>
      <w:r w:rsidR="0086103F" w:rsidRPr="00185F65">
        <w:rPr>
          <w:rFonts w:asciiTheme="minorHAnsi" w:hAnsiTheme="minorHAnsi" w:cstheme="minorHAnsi"/>
          <w:sz w:val="22"/>
          <w:szCs w:val="22"/>
        </w:rPr>
        <w:t>rar</w:t>
      </w:r>
      <w:proofErr w:type="spellEnd"/>
      <w:r w:rsidR="0086103F" w:rsidRPr="00185F65">
        <w:rPr>
          <w:rFonts w:asciiTheme="minorHAnsi" w:hAnsiTheme="minorHAnsi" w:cstheme="minorHAnsi"/>
          <w:sz w:val="22"/>
          <w:szCs w:val="22"/>
        </w:rPr>
        <w:t>, .zip, .7z.</w:t>
      </w:r>
    </w:p>
    <w:p w14:paraId="1DEE07BD" w14:textId="5CB05A1A" w:rsidR="004A468D" w:rsidRPr="00185F65" w:rsidRDefault="004A468D" w:rsidP="00603C50">
      <w:pPr>
        <w:pStyle w:val="Akapitzlist"/>
        <w:numPr>
          <w:ilvl w:val="1"/>
          <w:numId w:val="65"/>
        </w:numPr>
        <w:spacing w:after="60"/>
        <w:rPr>
          <w:rFonts w:asciiTheme="minorHAnsi" w:hAnsiTheme="minorHAnsi" w:cstheme="minorHAnsi"/>
          <w:b/>
          <w:i/>
          <w:sz w:val="22"/>
          <w:szCs w:val="22"/>
        </w:rPr>
      </w:pPr>
      <w:r w:rsidRPr="00185F65">
        <w:rPr>
          <w:rFonts w:asciiTheme="minorHAnsi" w:hAnsiTheme="minorHAnsi" w:cstheme="minorHAnsi"/>
          <w:sz w:val="22"/>
          <w:szCs w:val="22"/>
        </w:rPr>
        <w:t>Oferta zostanie sporządzona w języku polskim</w:t>
      </w:r>
      <w:r w:rsidR="00E00F03" w:rsidRPr="00185F65">
        <w:rPr>
          <w:rFonts w:asciiTheme="minorHAnsi" w:hAnsiTheme="minorHAnsi" w:cstheme="minorHAnsi"/>
          <w:sz w:val="22"/>
          <w:szCs w:val="22"/>
        </w:rPr>
        <w:t>, zgodnie z treścią Formularza O</w:t>
      </w:r>
      <w:r w:rsidRPr="00185F65">
        <w:rPr>
          <w:rFonts w:asciiTheme="minorHAnsi" w:hAnsiTheme="minorHAnsi" w:cstheme="minorHAnsi"/>
          <w:sz w:val="22"/>
          <w:szCs w:val="22"/>
        </w:rPr>
        <w:t>fert</w:t>
      </w:r>
      <w:r w:rsidR="0015775C" w:rsidRPr="00185F65">
        <w:rPr>
          <w:rFonts w:asciiTheme="minorHAnsi" w:hAnsiTheme="minorHAnsi" w:cstheme="minorHAnsi"/>
          <w:sz w:val="22"/>
          <w:szCs w:val="22"/>
        </w:rPr>
        <w:t>y</w:t>
      </w:r>
      <w:r w:rsidRPr="00185F65">
        <w:rPr>
          <w:rFonts w:asciiTheme="minorHAnsi" w:hAnsiTheme="minorHAnsi" w:cstheme="minorHAnsi"/>
          <w:sz w:val="22"/>
          <w:szCs w:val="22"/>
        </w:rPr>
        <w:t xml:space="preserve">, którego wzór stanowi </w:t>
      </w:r>
      <w:r w:rsidRPr="00185F65">
        <w:rPr>
          <w:rFonts w:asciiTheme="minorHAnsi" w:hAnsiTheme="minorHAnsi" w:cstheme="minorHAnsi"/>
          <w:i/>
          <w:sz w:val="22"/>
          <w:szCs w:val="22"/>
        </w:rPr>
        <w:t>Załącznik nr 1 do SWZ</w:t>
      </w:r>
      <w:r w:rsidR="00E00F03" w:rsidRPr="00185F65">
        <w:rPr>
          <w:rFonts w:asciiTheme="minorHAnsi" w:hAnsiTheme="minorHAnsi" w:cstheme="minorHAnsi"/>
          <w:sz w:val="22"/>
          <w:szCs w:val="22"/>
        </w:rPr>
        <w:t>. W przypadku gdy Wykonawca nie korzysta z przygotowanego przez Zamawiającego wzoru, w treści oferty należy zamieścić wszystkie informacje wymagane w Formularzu Ofert</w:t>
      </w:r>
      <w:r w:rsidR="0015775C" w:rsidRPr="00185F65">
        <w:rPr>
          <w:rFonts w:asciiTheme="minorHAnsi" w:hAnsiTheme="minorHAnsi" w:cstheme="minorHAnsi"/>
          <w:sz w:val="22"/>
          <w:szCs w:val="22"/>
        </w:rPr>
        <w:t>y</w:t>
      </w:r>
      <w:r w:rsidR="00E00F03" w:rsidRPr="00185F65">
        <w:rPr>
          <w:rFonts w:asciiTheme="minorHAnsi" w:hAnsiTheme="minorHAnsi" w:cstheme="minorHAnsi"/>
          <w:sz w:val="22"/>
          <w:szCs w:val="22"/>
        </w:rPr>
        <w:t xml:space="preserve">. </w:t>
      </w:r>
    </w:p>
    <w:p w14:paraId="6631DA1A" w14:textId="3607398B" w:rsidR="00E00F03" w:rsidRPr="00185F65" w:rsidRDefault="00E00F03"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b/>
          <w:sz w:val="22"/>
          <w:szCs w:val="22"/>
        </w:rPr>
        <w:t>Wraz z ofertą</w:t>
      </w:r>
      <w:r w:rsidR="00087850" w:rsidRPr="00185F65">
        <w:rPr>
          <w:rFonts w:asciiTheme="minorHAnsi" w:hAnsiTheme="minorHAnsi" w:cstheme="minorHAnsi"/>
          <w:b/>
          <w:sz w:val="22"/>
          <w:szCs w:val="22"/>
        </w:rPr>
        <w:t xml:space="preserve"> (Formularz Oferty</w:t>
      </w:r>
      <w:r w:rsidR="00472050" w:rsidRPr="00185F65">
        <w:rPr>
          <w:rFonts w:asciiTheme="minorHAnsi" w:hAnsiTheme="minorHAnsi" w:cstheme="minorHAnsi"/>
          <w:b/>
          <w:sz w:val="22"/>
          <w:szCs w:val="22"/>
        </w:rPr>
        <w:t xml:space="preserve"> oraz</w:t>
      </w:r>
      <w:r w:rsidR="00966D64" w:rsidRPr="00185F65">
        <w:rPr>
          <w:rFonts w:asciiTheme="minorHAnsi" w:hAnsiTheme="minorHAnsi" w:cstheme="minorHAnsi"/>
          <w:b/>
          <w:sz w:val="22"/>
          <w:szCs w:val="22"/>
        </w:rPr>
        <w:t xml:space="preserve"> formularz specyfikacji cenowej</w:t>
      </w:r>
      <w:r w:rsidR="00087850" w:rsidRPr="00185F65">
        <w:rPr>
          <w:rFonts w:asciiTheme="minorHAnsi" w:hAnsiTheme="minorHAnsi" w:cstheme="minorHAnsi"/>
          <w:b/>
          <w:sz w:val="22"/>
          <w:szCs w:val="22"/>
        </w:rPr>
        <w:t>)</w:t>
      </w:r>
      <w:r w:rsidRPr="00185F65">
        <w:rPr>
          <w:rFonts w:asciiTheme="minorHAnsi" w:hAnsiTheme="minorHAnsi" w:cstheme="minorHAnsi"/>
          <w:sz w:val="22"/>
          <w:szCs w:val="22"/>
        </w:rPr>
        <w:t xml:space="preserve"> </w:t>
      </w:r>
      <w:r w:rsidRPr="00185F65">
        <w:rPr>
          <w:rFonts w:asciiTheme="minorHAnsi" w:hAnsiTheme="minorHAnsi" w:cstheme="minorHAnsi"/>
          <w:b/>
          <w:sz w:val="22"/>
          <w:szCs w:val="22"/>
        </w:rPr>
        <w:t>Wykonawca</w:t>
      </w:r>
      <w:r w:rsidRPr="00185F65">
        <w:rPr>
          <w:rFonts w:asciiTheme="minorHAnsi" w:hAnsiTheme="minorHAnsi" w:cstheme="minorHAnsi"/>
          <w:sz w:val="22"/>
          <w:szCs w:val="22"/>
        </w:rPr>
        <w:t xml:space="preserve"> </w:t>
      </w:r>
      <w:r w:rsidR="00680D94" w:rsidRPr="00185F65">
        <w:rPr>
          <w:rFonts w:asciiTheme="minorHAnsi" w:hAnsiTheme="minorHAnsi" w:cstheme="minorHAnsi"/>
          <w:b/>
          <w:sz w:val="22"/>
          <w:szCs w:val="22"/>
        </w:rPr>
        <w:t>składa</w:t>
      </w:r>
      <w:r w:rsidRPr="00185F65">
        <w:rPr>
          <w:rFonts w:asciiTheme="minorHAnsi" w:hAnsiTheme="minorHAnsi" w:cstheme="minorHAnsi"/>
          <w:sz w:val="22"/>
          <w:szCs w:val="22"/>
        </w:rPr>
        <w:t>, sporządzone w języku polskim:</w:t>
      </w:r>
    </w:p>
    <w:p w14:paraId="53826A07" w14:textId="77777777" w:rsidR="00263A0B" w:rsidRDefault="00512122" w:rsidP="000036D7">
      <w:pPr>
        <w:pStyle w:val="Akapitzlist"/>
        <w:numPr>
          <w:ilvl w:val="1"/>
          <w:numId w:val="37"/>
        </w:numPr>
        <w:tabs>
          <w:tab w:val="left" w:pos="851"/>
        </w:tabs>
        <w:overflowPunct w:val="0"/>
        <w:autoSpaceDE w:val="0"/>
        <w:autoSpaceDN w:val="0"/>
        <w:adjustRightInd w:val="0"/>
        <w:spacing w:after="60"/>
        <w:ind w:left="709" w:hanging="357"/>
        <w:textAlignment w:val="baseline"/>
        <w:rPr>
          <w:rFonts w:asciiTheme="minorHAnsi" w:hAnsiTheme="minorHAnsi" w:cstheme="minorHAnsi"/>
          <w:sz w:val="22"/>
          <w:szCs w:val="22"/>
        </w:rPr>
      </w:pPr>
      <w:r w:rsidRPr="00185F65">
        <w:rPr>
          <w:rFonts w:asciiTheme="minorHAnsi" w:hAnsiTheme="minorHAnsi" w:cstheme="minorHAnsi"/>
          <w:sz w:val="22"/>
          <w:szCs w:val="22"/>
        </w:rPr>
        <w:t xml:space="preserve">oświadczenie z art. 125 ust. 1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na formularzu Jednolitego Europejskiego Dokumen</w:t>
      </w:r>
      <w:r w:rsidR="00B045C1" w:rsidRPr="00185F65">
        <w:rPr>
          <w:rFonts w:asciiTheme="minorHAnsi" w:hAnsiTheme="minorHAnsi" w:cstheme="minorHAnsi"/>
          <w:sz w:val="22"/>
          <w:szCs w:val="22"/>
        </w:rPr>
        <w:t xml:space="preserve">tu Zamówienia </w:t>
      </w:r>
      <w:r w:rsidRPr="00185F65">
        <w:rPr>
          <w:rFonts w:asciiTheme="minorHAnsi" w:hAnsiTheme="minorHAnsi" w:cstheme="minorHAnsi"/>
          <w:sz w:val="22"/>
          <w:szCs w:val="22"/>
        </w:rPr>
        <w:t>„JE</w:t>
      </w:r>
      <w:r w:rsidR="00B90F1F" w:rsidRPr="00185F65">
        <w:rPr>
          <w:rFonts w:asciiTheme="minorHAnsi" w:hAnsiTheme="minorHAnsi" w:cstheme="minorHAnsi"/>
          <w:sz w:val="22"/>
          <w:szCs w:val="22"/>
        </w:rPr>
        <w:t xml:space="preserve">DZ”, które </w:t>
      </w:r>
      <w:r w:rsidRPr="00185F65">
        <w:rPr>
          <w:rFonts w:asciiTheme="minorHAnsi" w:hAnsiTheme="minorHAnsi" w:cstheme="minorHAnsi"/>
          <w:sz w:val="22"/>
          <w:szCs w:val="22"/>
        </w:rPr>
        <w:t>stanowi dowód potwierdz</w:t>
      </w:r>
      <w:r w:rsidR="00B90F1F" w:rsidRPr="00185F65">
        <w:rPr>
          <w:rFonts w:asciiTheme="minorHAnsi" w:hAnsiTheme="minorHAnsi" w:cstheme="minorHAnsi"/>
          <w:sz w:val="22"/>
          <w:szCs w:val="22"/>
        </w:rPr>
        <w:t xml:space="preserve">ający brak podstaw wykluczenia </w:t>
      </w:r>
      <w:r w:rsidRPr="00185F65">
        <w:rPr>
          <w:rFonts w:asciiTheme="minorHAnsi" w:hAnsiTheme="minorHAnsi" w:cstheme="minorHAnsi"/>
          <w:sz w:val="22"/>
          <w:szCs w:val="22"/>
        </w:rPr>
        <w:t>tymczasowo zastępujący wymagane przez Zamawiającego podmiotowe środki dowodowe.</w:t>
      </w:r>
    </w:p>
    <w:p w14:paraId="486054DE" w14:textId="4B401E8B" w:rsidR="00A96CB6" w:rsidRPr="000C7329" w:rsidRDefault="00A96CB6" w:rsidP="00A96CB6">
      <w:pPr>
        <w:pStyle w:val="Akapitzlist"/>
        <w:tabs>
          <w:tab w:val="left" w:pos="851"/>
        </w:tabs>
        <w:overflowPunct w:val="0"/>
        <w:autoSpaceDE w:val="0"/>
        <w:autoSpaceDN w:val="0"/>
        <w:adjustRightInd w:val="0"/>
        <w:spacing w:after="60"/>
        <w:ind w:left="709"/>
        <w:textAlignment w:val="baseline"/>
        <w:rPr>
          <w:rFonts w:asciiTheme="minorHAnsi" w:hAnsiTheme="minorHAnsi" w:cstheme="minorHAnsi"/>
          <w:sz w:val="22"/>
          <w:szCs w:val="22"/>
        </w:rPr>
      </w:pPr>
      <w:r w:rsidRPr="000C7329">
        <w:rPr>
          <w:rFonts w:asciiTheme="minorHAnsi" w:hAnsiTheme="minorHAnsi" w:cstheme="minorHAnsi"/>
          <w:color w:val="000000"/>
          <w:sz w:val="22"/>
          <w:szCs w:val="22"/>
        </w:rPr>
        <w:t xml:space="preserve">Zgodnie z art. 125 ust. 4 ustawy </w:t>
      </w:r>
      <w:proofErr w:type="spellStart"/>
      <w:r w:rsidRPr="000C7329">
        <w:rPr>
          <w:rFonts w:asciiTheme="minorHAnsi" w:hAnsiTheme="minorHAnsi" w:cstheme="minorHAnsi"/>
          <w:color w:val="000000"/>
          <w:sz w:val="22"/>
          <w:szCs w:val="22"/>
        </w:rPr>
        <w:t>Pzp</w:t>
      </w:r>
      <w:proofErr w:type="spellEnd"/>
      <w:r w:rsidRPr="000C7329">
        <w:rPr>
          <w:rFonts w:asciiTheme="minorHAnsi" w:hAnsiTheme="minorHAnsi" w:cstheme="minorHAnsi"/>
          <w:color w:val="000000"/>
          <w:sz w:val="22"/>
          <w:szCs w:val="22"/>
        </w:rPr>
        <w:t xml:space="preserve"> w przypadku składania oferty wspólnej przez kilku wykonawców (konsorcjum lub spółka cywilna) JEDZ</w:t>
      </w:r>
      <w:r w:rsidRPr="000C7329">
        <w:rPr>
          <w:rFonts w:asciiTheme="minorHAnsi" w:hAnsiTheme="minorHAnsi" w:cstheme="minorHAnsi"/>
          <w:color w:val="000000"/>
          <w:sz w:val="22"/>
          <w:szCs w:val="22"/>
        </w:rPr>
        <w:noBreakHyphen/>
        <w:t xml:space="preserve">e muszą wypełnić, podpisać i złożyć wszyscy wspólnicy. Muszą one potwierdzać brak podstaw wykluczenia w ww. zakresie wskazanym w SWZ oraz spełnianie przez wspólnika danego warunku udziału w postępowaniu. </w:t>
      </w:r>
    </w:p>
    <w:p w14:paraId="123627AB" w14:textId="59288A5D" w:rsidR="00A712DD" w:rsidRPr="00185F65" w:rsidRDefault="00A712DD" w:rsidP="000036D7">
      <w:pPr>
        <w:pStyle w:val="Akapitzlist"/>
        <w:numPr>
          <w:ilvl w:val="1"/>
          <w:numId w:val="37"/>
        </w:numPr>
        <w:tabs>
          <w:tab w:val="left" w:pos="851"/>
        </w:tabs>
        <w:overflowPunct w:val="0"/>
        <w:autoSpaceDE w:val="0"/>
        <w:autoSpaceDN w:val="0"/>
        <w:adjustRightInd w:val="0"/>
        <w:spacing w:after="60"/>
        <w:ind w:left="709" w:hanging="357"/>
        <w:textAlignment w:val="baseline"/>
        <w:rPr>
          <w:rFonts w:asciiTheme="minorHAnsi" w:hAnsiTheme="minorHAnsi" w:cstheme="minorHAnsi"/>
          <w:sz w:val="22"/>
          <w:szCs w:val="22"/>
        </w:rPr>
      </w:pPr>
      <w:r w:rsidRPr="00185F65">
        <w:rPr>
          <w:rFonts w:asciiTheme="minorHAnsi" w:hAnsiTheme="minorHAnsi" w:cstheme="minorHAnsi"/>
          <w:sz w:val="22"/>
          <w:szCs w:val="22"/>
        </w:rPr>
        <w:t>dokument potwierdzający umocowanie do reprezentowania, zgodnie z postanowieniami pkt</w:t>
      </w:r>
      <w:r w:rsidR="00845646">
        <w:rPr>
          <w:rFonts w:asciiTheme="minorHAnsi" w:hAnsiTheme="minorHAnsi" w:cstheme="minorHAnsi"/>
          <w:sz w:val="22"/>
          <w:szCs w:val="22"/>
        </w:rPr>
        <w:t xml:space="preserve">            </w:t>
      </w:r>
      <w:r w:rsidRPr="00185F65">
        <w:rPr>
          <w:rFonts w:asciiTheme="minorHAnsi" w:hAnsiTheme="minorHAnsi" w:cstheme="minorHAnsi"/>
          <w:sz w:val="22"/>
          <w:szCs w:val="22"/>
        </w:rPr>
        <w:t xml:space="preserve"> 1</w:t>
      </w:r>
      <w:r w:rsidR="00422CC3" w:rsidRPr="00185F65">
        <w:rPr>
          <w:rFonts w:asciiTheme="minorHAnsi" w:hAnsiTheme="minorHAnsi" w:cstheme="minorHAnsi"/>
          <w:sz w:val="22"/>
          <w:szCs w:val="22"/>
        </w:rPr>
        <w:t>0</w:t>
      </w:r>
      <w:r w:rsidRPr="00185F65">
        <w:rPr>
          <w:rFonts w:asciiTheme="minorHAnsi" w:hAnsiTheme="minorHAnsi" w:cstheme="minorHAnsi"/>
          <w:sz w:val="22"/>
          <w:szCs w:val="22"/>
        </w:rPr>
        <w:t>-1</w:t>
      </w:r>
      <w:r w:rsidR="00741525" w:rsidRPr="00185F65">
        <w:rPr>
          <w:rFonts w:asciiTheme="minorHAnsi" w:hAnsiTheme="minorHAnsi" w:cstheme="minorHAnsi"/>
          <w:sz w:val="22"/>
          <w:szCs w:val="22"/>
        </w:rPr>
        <w:t>2</w:t>
      </w:r>
      <w:r w:rsidR="00B90F1F" w:rsidRPr="00185F65">
        <w:rPr>
          <w:rFonts w:asciiTheme="minorHAnsi" w:hAnsiTheme="minorHAnsi" w:cstheme="minorHAnsi"/>
          <w:sz w:val="22"/>
          <w:szCs w:val="22"/>
        </w:rPr>
        <w:t xml:space="preserve">,  </w:t>
      </w:r>
      <w:r w:rsidR="00B90F1F" w:rsidRPr="00185F65">
        <w:rPr>
          <w:rFonts w:asciiTheme="minorHAnsi" w:eastAsiaTheme="minorHAnsi" w:hAnsiTheme="minorHAnsi" w:cstheme="minorHAnsi"/>
          <w:color w:val="000000"/>
          <w:sz w:val="22"/>
          <w:szCs w:val="22"/>
        </w:rPr>
        <w:t xml:space="preserve">w przypadku, gdy upoważnienie do podpisania oferty nie wynika bezpośrednio </w:t>
      </w:r>
      <w:r w:rsidR="006B27CF">
        <w:rPr>
          <w:rFonts w:asciiTheme="minorHAnsi" w:eastAsiaTheme="minorHAnsi" w:hAnsiTheme="minorHAnsi" w:cstheme="minorHAnsi"/>
          <w:color w:val="000000"/>
          <w:sz w:val="22"/>
          <w:szCs w:val="22"/>
        </w:rPr>
        <w:t xml:space="preserve">                                 </w:t>
      </w:r>
      <w:r w:rsidR="00B90F1F" w:rsidRPr="00185F65">
        <w:rPr>
          <w:rFonts w:asciiTheme="minorHAnsi" w:eastAsiaTheme="minorHAnsi" w:hAnsiTheme="minorHAnsi" w:cstheme="minorHAnsi"/>
          <w:sz w:val="22"/>
          <w:szCs w:val="22"/>
        </w:rPr>
        <w:t>z właściwego rejestru.</w:t>
      </w:r>
    </w:p>
    <w:p w14:paraId="6090E02C" w14:textId="4F047921" w:rsidR="004A247F" w:rsidRPr="00185F65" w:rsidRDefault="00485BC5" w:rsidP="000036D7">
      <w:pPr>
        <w:pStyle w:val="Akapitzlist"/>
        <w:tabs>
          <w:tab w:val="left" w:pos="851"/>
        </w:tabs>
        <w:overflowPunct w:val="0"/>
        <w:autoSpaceDE w:val="0"/>
        <w:autoSpaceDN w:val="0"/>
        <w:adjustRightInd w:val="0"/>
        <w:spacing w:after="60"/>
        <w:ind w:left="709"/>
        <w:textAlignment w:val="baseline"/>
        <w:rPr>
          <w:rFonts w:asciiTheme="minorHAnsi" w:hAnsiTheme="minorHAnsi" w:cstheme="minorHAnsi"/>
          <w:sz w:val="22"/>
          <w:szCs w:val="22"/>
        </w:rPr>
      </w:pPr>
      <w:r w:rsidRPr="00185F65">
        <w:rPr>
          <w:rFonts w:asciiTheme="minorHAnsi" w:hAnsiTheme="minorHAnsi" w:cstheme="minorHAnsi"/>
          <w:color w:val="000000"/>
          <w:sz w:val="22"/>
          <w:szCs w:val="22"/>
        </w:rPr>
        <w:t>D</w:t>
      </w:r>
      <w:r w:rsidRPr="00185F65">
        <w:rPr>
          <w:rFonts w:asciiTheme="minorHAnsi" w:hAnsiTheme="minorHAnsi" w:cstheme="minorHAnsi"/>
          <w:sz w:val="22"/>
          <w:szCs w:val="22"/>
        </w:rPr>
        <w:t>okumenty potwierdzające umocowanie do reprezentowania sporządzone w języku obcym przekazuje się wraz z tłumaczeniem na język polski.</w:t>
      </w:r>
    </w:p>
    <w:p w14:paraId="10B714E2" w14:textId="60E29FBC" w:rsidR="00AB3915" w:rsidRPr="00185F65" w:rsidRDefault="00C12A5C" w:rsidP="000036D7">
      <w:pPr>
        <w:pStyle w:val="Akapitzlist"/>
        <w:numPr>
          <w:ilvl w:val="1"/>
          <w:numId w:val="37"/>
        </w:numPr>
        <w:tabs>
          <w:tab w:val="left" w:pos="851"/>
        </w:tabs>
        <w:overflowPunct w:val="0"/>
        <w:autoSpaceDE w:val="0"/>
        <w:autoSpaceDN w:val="0"/>
        <w:adjustRightInd w:val="0"/>
        <w:spacing w:after="60"/>
        <w:ind w:left="709" w:hanging="357"/>
        <w:textAlignment w:val="baseline"/>
        <w:rPr>
          <w:rFonts w:asciiTheme="minorHAnsi" w:hAnsiTheme="minorHAnsi" w:cstheme="minorHAnsi"/>
          <w:sz w:val="22"/>
          <w:szCs w:val="22"/>
        </w:rPr>
      </w:pPr>
      <w:r w:rsidRPr="00185F65">
        <w:rPr>
          <w:rFonts w:asciiTheme="minorHAnsi" w:eastAsiaTheme="minorHAnsi" w:hAnsiTheme="minorHAnsi" w:cstheme="minorHAnsi"/>
          <w:color w:val="000000"/>
          <w:sz w:val="22"/>
          <w:szCs w:val="22"/>
        </w:rPr>
        <w:t>przedmiotowe środki dowodowe wskazane w rozdziale V SWZ</w:t>
      </w:r>
      <w:r w:rsidR="00BF0074" w:rsidRPr="00185F65">
        <w:rPr>
          <w:rFonts w:asciiTheme="minorHAnsi" w:eastAsiaTheme="minorHAnsi" w:hAnsiTheme="minorHAnsi" w:cstheme="minorHAnsi"/>
          <w:color w:val="000000"/>
          <w:sz w:val="22"/>
          <w:szCs w:val="22"/>
        </w:rPr>
        <w:t>.</w:t>
      </w:r>
    </w:p>
    <w:p w14:paraId="06538564" w14:textId="13C69DC2" w:rsidR="003A02EE" w:rsidRPr="00185F65" w:rsidRDefault="003A02EE"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Jeśli Wykonawca składając ofertę wraz z jej załącznikami zamierza zastrzec niektóre informacje </w:t>
      </w:r>
      <w:r w:rsidR="00845646">
        <w:rPr>
          <w:rFonts w:asciiTheme="minorHAnsi" w:hAnsiTheme="minorHAnsi" w:cstheme="minorHAnsi"/>
          <w:sz w:val="22"/>
          <w:szCs w:val="22"/>
        </w:rPr>
        <w:t xml:space="preserve">                     </w:t>
      </w:r>
      <w:r w:rsidRPr="00185F65">
        <w:rPr>
          <w:rFonts w:asciiTheme="minorHAnsi" w:hAnsiTheme="minorHAnsi" w:cstheme="minorHAnsi"/>
          <w:sz w:val="22"/>
          <w:szCs w:val="22"/>
        </w:rPr>
        <w:t xml:space="preserve">w nich zawarte, zgodnie z postanowieniami art. 18 ust. 3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zobowiązany jest nie później</w:t>
      </w:r>
      <w:r w:rsidR="00845646">
        <w:rPr>
          <w:rFonts w:asciiTheme="minorHAnsi" w:hAnsiTheme="minorHAnsi" w:cstheme="minorHAnsi"/>
          <w:sz w:val="22"/>
          <w:szCs w:val="22"/>
        </w:rPr>
        <w:t xml:space="preserve">                                           </w:t>
      </w:r>
      <w:r w:rsidRPr="00185F65">
        <w:rPr>
          <w:rFonts w:asciiTheme="minorHAnsi" w:hAnsiTheme="minorHAnsi" w:cstheme="minorHAnsi"/>
          <w:sz w:val="22"/>
          <w:szCs w:val="22"/>
        </w:rPr>
        <w:t xml:space="preserve"> niż w terminie składania ofert, zastrzec w dokumentach składanych wraz z ofertą, że nie mogą one być udostępniane oraz wykazać (załączyć do oferty pisemne uzasadnienie), iż zastrzeżone informacje stanowią tajemnicę przedsiębiorstwa.</w:t>
      </w:r>
    </w:p>
    <w:p w14:paraId="5AF4A8BA" w14:textId="60EE8696" w:rsidR="003A02EE" w:rsidRPr="00185F65" w:rsidRDefault="003A02EE" w:rsidP="000036D7">
      <w:pPr>
        <w:pStyle w:val="Akapitzlist"/>
        <w:spacing w:after="60"/>
        <w:ind w:left="360"/>
        <w:rPr>
          <w:rFonts w:asciiTheme="minorHAnsi" w:hAnsiTheme="minorHAnsi" w:cstheme="minorHAnsi"/>
          <w:sz w:val="22"/>
          <w:szCs w:val="22"/>
        </w:rPr>
      </w:pPr>
      <w:r w:rsidRPr="00185F65">
        <w:rPr>
          <w:rFonts w:asciiTheme="minorHAnsi" w:hAnsiTheme="minorHAnsi" w:cstheme="minorHAnsi"/>
          <w:sz w:val="22"/>
          <w:szCs w:val="22"/>
        </w:rPr>
        <w:t xml:space="preserve">Stosownie do powyższego, jeśli Wykonawca nie dopełni ww. obowiązków wynikających </w:t>
      </w:r>
      <w:r w:rsidRPr="00185F65">
        <w:rPr>
          <w:rFonts w:asciiTheme="minorHAnsi" w:hAnsiTheme="minorHAnsi" w:cstheme="minorHAnsi"/>
          <w:sz w:val="22"/>
          <w:szCs w:val="22"/>
        </w:rPr>
        <w:br/>
        <w:t xml:space="preserve">z ustawy, Zamawiający będzie miał podstawę uznania, że zastrzeżenie tajemnicy przedsiębiorstwa </w:t>
      </w:r>
      <w:r w:rsidR="00845646">
        <w:rPr>
          <w:rFonts w:asciiTheme="minorHAnsi" w:hAnsiTheme="minorHAnsi" w:cstheme="minorHAnsi"/>
          <w:sz w:val="22"/>
          <w:szCs w:val="22"/>
        </w:rPr>
        <w:t xml:space="preserve">   </w:t>
      </w:r>
      <w:r w:rsidRPr="00185F65">
        <w:rPr>
          <w:rFonts w:asciiTheme="minorHAnsi" w:hAnsiTheme="minorHAnsi" w:cstheme="minorHAnsi"/>
          <w:sz w:val="22"/>
          <w:szCs w:val="22"/>
        </w:rPr>
        <w:t xml:space="preserve">jest bezskuteczne i w związku z tym potraktuje daną informację, jako niepodlegającą ochronie </w:t>
      </w:r>
      <w:r w:rsidR="00BC48FF" w:rsidRPr="00185F65">
        <w:rPr>
          <w:rFonts w:asciiTheme="minorHAnsi" w:hAnsiTheme="minorHAnsi" w:cstheme="minorHAnsi"/>
          <w:sz w:val="22"/>
          <w:szCs w:val="22"/>
        </w:rPr>
        <w:t xml:space="preserve">                                        </w:t>
      </w:r>
      <w:r w:rsidRPr="00185F65">
        <w:rPr>
          <w:rFonts w:asciiTheme="minorHAnsi" w:hAnsiTheme="minorHAnsi" w:cstheme="minorHAnsi"/>
          <w:sz w:val="22"/>
          <w:szCs w:val="22"/>
        </w:rPr>
        <w:t>i niestanowiącą tajemnicy przedsiębiorstwa w rozumieniu ustawy z dnia 16 kwietnia 1993 r.</w:t>
      </w:r>
      <w:r w:rsidR="00845646">
        <w:rPr>
          <w:rFonts w:asciiTheme="minorHAnsi" w:hAnsiTheme="minorHAnsi" w:cstheme="minorHAnsi"/>
          <w:sz w:val="22"/>
          <w:szCs w:val="22"/>
        </w:rPr>
        <w:t xml:space="preserve">                              </w:t>
      </w:r>
      <w:r w:rsidRPr="00185F65">
        <w:rPr>
          <w:rFonts w:asciiTheme="minorHAnsi" w:hAnsiTheme="minorHAnsi" w:cstheme="minorHAnsi"/>
          <w:sz w:val="22"/>
          <w:szCs w:val="22"/>
        </w:rPr>
        <w:t xml:space="preserve"> o zwalczaniu nieuc</w:t>
      </w:r>
      <w:r w:rsidR="00A4571F" w:rsidRPr="00185F65">
        <w:rPr>
          <w:rFonts w:asciiTheme="minorHAnsi" w:hAnsiTheme="minorHAnsi" w:cstheme="minorHAnsi"/>
          <w:sz w:val="22"/>
          <w:szCs w:val="22"/>
        </w:rPr>
        <w:t>zciwej konkurencji</w:t>
      </w:r>
      <w:r w:rsidRPr="00185F65">
        <w:rPr>
          <w:rFonts w:asciiTheme="minorHAnsi" w:hAnsiTheme="minorHAnsi" w:cstheme="minorHAnsi"/>
          <w:sz w:val="22"/>
          <w:szCs w:val="22"/>
        </w:rPr>
        <w:t>.</w:t>
      </w:r>
    </w:p>
    <w:p w14:paraId="26BB7CAC" w14:textId="2A3E0AD2" w:rsidR="003A02EE" w:rsidRPr="00185F65" w:rsidRDefault="003A02EE" w:rsidP="000036D7">
      <w:pPr>
        <w:pStyle w:val="Akapitzlist"/>
        <w:spacing w:after="60"/>
        <w:ind w:left="360"/>
        <w:rPr>
          <w:rFonts w:asciiTheme="minorHAnsi" w:hAnsiTheme="minorHAnsi" w:cstheme="minorHAnsi"/>
          <w:i/>
          <w:sz w:val="22"/>
          <w:szCs w:val="22"/>
        </w:rPr>
      </w:pPr>
      <w:r w:rsidRPr="00185F65">
        <w:rPr>
          <w:rFonts w:asciiTheme="minorHAnsi" w:hAnsiTheme="minorHAnsi" w:cstheme="minorHAnsi"/>
          <w:sz w:val="22"/>
          <w:szCs w:val="22"/>
        </w:rPr>
        <w:t>Stosownie do treści § 4 ust. 1 rozporządzen</w:t>
      </w:r>
      <w:r w:rsidR="00653584" w:rsidRPr="00185F65">
        <w:rPr>
          <w:rFonts w:asciiTheme="minorHAnsi" w:hAnsiTheme="minorHAnsi" w:cstheme="minorHAnsi"/>
          <w:sz w:val="22"/>
          <w:szCs w:val="22"/>
        </w:rPr>
        <w:t>ia</w:t>
      </w:r>
      <w:r w:rsidRPr="00185F65">
        <w:rPr>
          <w:rFonts w:asciiTheme="minorHAnsi" w:hAnsiTheme="minorHAnsi" w:cstheme="minorHAnsi"/>
          <w:sz w:val="22"/>
          <w:szCs w:val="22"/>
        </w:rPr>
        <w:t xml:space="preserve"> </w:t>
      </w:r>
      <w:proofErr w:type="spellStart"/>
      <w:r w:rsidRPr="00185F65">
        <w:rPr>
          <w:rFonts w:asciiTheme="minorHAnsi" w:hAnsiTheme="minorHAnsi" w:cstheme="minorHAnsi"/>
          <w:sz w:val="22"/>
          <w:szCs w:val="22"/>
        </w:rPr>
        <w:t>ws</w:t>
      </w:r>
      <w:proofErr w:type="spellEnd"/>
      <w:r w:rsidRPr="00185F65">
        <w:rPr>
          <w:rFonts w:asciiTheme="minorHAnsi" w:hAnsiTheme="minorHAnsi" w:cstheme="minorHAnsi"/>
          <w:sz w:val="22"/>
          <w:szCs w:val="22"/>
        </w:rPr>
        <w:t xml:space="preserve"> śro</w:t>
      </w:r>
      <w:r w:rsidR="00653584" w:rsidRPr="00185F65">
        <w:rPr>
          <w:rFonts w:asciiTheme="minorHAnsi" w:hAnsiTheme="minorHAnsi" w:cstheme="minorHAnsi"/>
          <w:sz w:val="22"/>
          <w:szCs w:val="22"/>
        </w:rPr>
        <w:t>dków komunikacji elektronicznej</w:t>
      </w:r>
      <w:r w:rsidRPr="00185F65">
        <w:rPr>
          <w:rFonts w:asciiTheme="minorHAnsi" w:hAnsiTheme="minorHAnsi" w:cstheme="minorHAnsi"/>
          <w:sz w:val="22"/>
          <w:szCs w:val="22"/>
        </w:rPr>
        <w:t xml:space="preserve">: </w:t>
      </w:r>
      <w:r w:rsidRPr="00185F65">
        <w:rPr>
          <w:rFonts w:asciiTheme="minorHAnsi" w:hAnsiTheme="minorHAnsi" w:cstheme="minorHAnsi"/>
          <w:i/>
          <w:sz w:val="22"/>
          <w:szCs w:val="22"/>
        </w:rPr>
        <w:t>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w:t>
      </w:r>
      <w:r w:rsidR="00A4571F" w:rsidRPr="00185F65">
        <w:rPr>
          <w:rFonts w:asciiTheme="minorHAnsi" w:hAnsiTheme="minorHAnsi" w:cstheme="minorHAnsi"/>
          <w:i/>
          <w:sz w:val="22"/>
          <w:szCs w:val="22"/>
        </w:rPr>
        <w:t>cji</w:t>
      </w:r>
      <w:r w:rsidRPr="00185F65">
        <w:rPr>
          <w:rFonts w:asciiTheme="minorHAnsi" w:hAnsiTheme="minorHAnsi" w:cstheme="minorHAnsi"/>
          <w:i/>
          <w:sz w:val="22"/>
          <w:szCs w:val="22"/>
        </w:rPr>
        <w:t>, wykonawca, w celu utrzymania w poufności tych informacji, przekazuje je w wydzielonym i odpowiednio oznaczonym pliku</w:t>
      </w:r>
      <w:r w:rsidRPr="00185F65">
        <w:rPr>
          <w:rFonts w:asciiTheme="minorHAnsi" w:hAnsiTheme="minorHAnsi" w:cstheme="minorHAnsi"/>
          <w:sz w:val="22"/>
          <w:szCs w:val="22"/>
        </w:rPr>
        <w:t>.</w:t>
      </w:r>
    </w:p>
    <w:p w14:paraId="1209116D" w14:textId="746E8A15"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Do Oferty należy załączyć dokument potwierdzający umocowanie do reprezentowania, zgodny</w:t>
      </w:r>
      <w:r w:rsidR="00AC6321" w:rsidRPr="00185F65">
        <w:rPr>
          <w:rFonts w:asciiTheme="minorHAnsi" w:hAnsiTheme="minorHAnsi" w:cstheme="minorHAnsi"/>
          <w:sz w:val="22"/>
          <w:szCs w:val="22"/>
        </w:rPr>
        <w:t xml:space="preserve">                                   </w:t>
      </w:r>
      <w:r w:rsidR="00071AD7"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z wymaganiami określonymi w § 6 ust. 1 lub ust. 2 lub ust. 3 rozporządzenia Prezesa Rady Ministrów </w:t>
      </w:r>
      <w:r w:rsidR="00A4571F"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z dnia 30 grudnia 2020 roku </w:t>
      </w:r>
      <w:r w:rsidRPr="00185F65">
        <w:rPr>
          <w:rFonts w:asciiTheme="minorHAnsi" w:hAnsiTheme="minorHAnsi" w:cstheme="minorHAnsi"/>
          <w:i/>
          <w:sz w:val="22"/>
          <w:szCs w:val="22"/>
        </w:rPr>
        <w:t>w sprawie sposobu sporządzania i przekazywania informacji oraz wymagań technicznych dla dokumentów elektronicznych oraz środków</w:t>
      </w:r>
      <w:r w:rsidRPr="00185F65">
        <w:rPr>
          <w:rFonts w:asciiTheme="minorHAnsi" w:hAnsiTheme="minorHAnsi" w:cstheme="minorHAnsi"/>
          <w:sz w:val="22"/>
          <w:szCs w:val="22"/>
        </w:rPr>
        <w:t xml:space="preserve"> </w:t>
      </w:r>
      <w:r w:rsidRPr="00185F65">
        <w:rPr>
          <w:rFonts w:asciiTheme="minorHAnsi" w:hAnsiTheme="minorHAnsi" w:cstheme="minorHAnsi"/>
          <w:i/>
          <w:sz w:val="22"/>
          <w:szCs w:val="22"/>
        </w:rPr>
        <w:t xml:space="preserve">komunikacji elektronicznej </w:t>
      </w:r>
      <w:r w:rsidR="000C7329">
        <w:rPr>
          <w:rFonts w:asciiTheme="minorHAnsi" w:hAnsiTheme="minorHAnsi" w:cstheme="minorHAnsi"/>
          <w:i/>
          <w:sz w:val="22"/>
          <w:szCs w:val="22"/>
        </w:rPr>
        <w:t xml:space="preserve">                  </w:t>
      </w:r>
      <w:r w:rsidRPr="00185F65">
        <w:rPr>
          <w:rFonts w:asciiTheme="minorHAnsi" w:hAnsiTheme="minorHAnsi" w:cstheme="minorHAnsi"/>
          <w:i/>
          <w:sz w:val="22"/>
          <w:szCs w:val="22"/>
        </w:rPr>
        <w:t>w postępowaniu o udzielenie zamówienia publicznego lub kon</w:t>
      </w:r>
      <w:r w:rsidR="00A4571F" w:rsidRPr="00185F65">
        <w:rPr>
          <w:rFonts w:asciiTheme="minorHAnsi" w:hAnsiTheme="minorHAnsi" w:cstheme="minorHAnsi"/>
          <w:i/>
          <w:sz w:val="22"/>
          <w:szCs w:val="22"/>
        </w:rPr>
        <w:t>kursie</w:t>
      </w:r>
      <w:r w:rsidRPr="00185F65">
        <w:rPr>
          <w:rFonts w:asciiTheme="minorHAnsi" w:hAnsiTheme="minorHAnsi" w:cstheme="minorHAnsi"/>
          <w:i/>
          <w:sz w:val="22"/>
          <w:szCs w:val="22"/>
        </w:rPr>
        <w:t>,</w:t>
      </w:r>
      <w:r w:rsidR="005348DA" w:rsidRPr="00185F65">
        <w:rPr>
          <w:rFonts w:asciiTheme="minorHAnsi" w:hAnsiTheme="minorHAnsi" w:cstheme="minorHAnsi"/>
          <w:i/>
          <w:sz w:val="22"/>
          <w:szCs w:val="22"/>
        </w:rPr>
        <w:t xml:space="preserve"> </w:t>
      </w:r>
      <w:r w:rsidRPr="00185F65">
        <w:rPr>
          <w:rFonts w:asciiTheme="minorHAnsi" w:hAnsiTheme="minorHAnsi" w:cstheme="minorHAnsi"/>
          <w:sz w:val="22"/>
          <w:szCs w:val="22"/>
        </w:rPr>
        <w:t xml:space="preserve">lub pełnomocnictwo, zgodne </w:t>
      </w:r>
      <w:r w:rsidR="000C7329">
        <w:rPr>
          <w:rFonts w:asciiTheme="minorHAnsi" w:hAnsiTheme="minorHAnsi" w:cstheme="minorHAnsi"/>
          <w:sz w:val="22"/>
          <w:szCs w:val="22"/>
        </w:rPr>
        <w:t xml:space="preserve">                  </w:t>
      </w:r>
      <w:r w:rsidRPr="00185F65">
        <w:rPr>
          <w:rFonts w:asciiTheme="minorHAnsi" w:hAnsiTheme="minorHAnsi" w:cstheme="minorHAnsi"/>
          <w:sz w:val="22"/>
          <w:szCs w:val="22"/>
        </w:rPr>
        <w:t xml:space="preserve">z wymaganiami § 7 rozporządzeniem </w:t>
      </w:r>
      <w:proofErr w:type="spellStart"/>
      <w:r w:rsidRPr="00185F65">
        <w:rPr>
          <w:rFonts w:asciiTheme="minorHAnsi" w:hAnsiTheme="minorHAnsi" w:cstheme="minorHAnsi"/>
          <w:sz w:val="22"/>
          <w:szCs w:val="22"/>
        </w:rPr>
        <w:t>ws</w:t>
      </w:r>
      <w:proofErr w:type="spellEnd"/>
      <w:r w:rsidRPr="00185F65">
        <w:rPr>
          <w:rFonts w:asciiTheme="minorHAnsi" w:hAnsiTheme="minorHAnsi" w:cstheme="minorHAnsi"/>
          <w:sz w:val="22"/>
          <w:szCs w:val="22"/>
        </w:rPr>
        <w:t xml:space="preserve"> środków komunikacji elektronicznej, przepisów </w:t>
      </w:r>
      <w:r w:rsidR="00A4571F" w:rsidRPr="00185F65">
        <w:rPr>
          <w:rFonts w:asciiTheme="minorHAnsi" w:hAnsiTheme="minorHAnsi" w:cstheme="minorHAnsi"/>
          <w:sz w:val="22"/>
          <w:szCs w:val="22"/>
        </w:rPr>
        <w:t>kodeksu</w:t>
      </w:r>
      <w:r w:rsidRPr="00185F65">
        <w:rPr>
          <w:rFonts w:asciiTheme="minorHAnsi" w:hAnsiTheme="minorHAnsi" w:cstheme="minorHAnsi"/>
          <w:sz w:val="22"/>
          <w:szCs w:val="22"/>
        </w:rPr>
        <w:t xml:space="preserve"> cywi</w:t>
      </w:r>
      <w:r w:rsidR="00A4571F" w:rsidRPr="00185F65">
        <w:rPr>
          <w:rFonts w:asciiTheme="minorHAnsi" w:hAnsiTheme="minorHAnsi" w:cstheme="minorHAnsi"/>
          <w:sz w:val="22"/>
          <w:szCs w:val="22"/>
        </w:rPr>
        <w:t>lnego</w:t>
      </w:r>
      <w:r w:rsidRPr="00185F65">
        <w:rPr>
          <w:rFonts w:asciiTheme="minorHAnsi" w:hAnsiTheme="minorHAnsi" w:cstheme="minorHAnsi"/>
          <w:sz w:val="22"/>
          <w:szCs w:val="22"/>
        </w:rPr>
        <w:t xml:space="preserve">, postanowieniami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oraz SWZ. </w:t>
      </w:r>
    </w:p>
    <w:p w14:paraId="00EE4B6F" w14:textId="46C5A6BD"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lastRenderedPageBreak/>
        <w:t xml:space="preserve">Zgodnie z § 6 ust. 1 rozporządzenia </w:t>
      </w:r>
      <w:proofErr w:type="spellStart"/>
      <w:r w:rsidRPr="00185F65">
        <w:rPr>
          <w:rFonts w:asciiTheme="minorHAnsi" w:hAnsiTheme="minorHAnsi" w:cstheme="minorHAnsi"/>
          <w:sz w:val="22"/>
          <w:szCs w:val="22"/>
        </w:rPr>
        <w:t>ws</w:t>
      </w:r>
      <w:proofErr w:type="spellEnd"/>
      <w:r w:rsidRPr="00185F65">
        <w:rPr>
          <w:rFonts w:asciiTheme="minorHAnsi" w:hAnsiTheme="minorHAnsi" w:cstheme="minorHAnsi"/>
          <w:sz w:val="22"/>
          <w:szCs w:val="22"/>
        </w:rPr>
        <w:t xml:space="preserve"> środków komunikacji elektronicznej: </w:t>
      </w:r>
      <w:r w:rsidRPr="00185F65">
        <w:rPr>
          <w:rFonts w:asciiTheme="minorHAnsi" w:hAnsiTheme="minorHAnsi" w:cstheme="minorHAnsi"/>
          <w:i/>
          <w:sz w:val="22"/>
          <w:szCs w:val="22"/>
        </w:rPr>
        <w:t xml:space="preserve">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w:t>
      </w:r>
      <w:r w:rsidR="00BC48FF" w:rsidRPr="00185F65">
        <w:rPr>
          <w:rFonts w:asciiTheme="minorHAnsi" w:hAnsiTheme="minorHAnsi" w:cstheme="minorHAnsi"/>
          <w:i/>
          <w:sz w:val="22"/>
          <w:szCs w:val="22"/>
        </w:rPr>
        <w:t xml:space="preserve"> </w:t>
      </w:r>
      <w:r w:rsidRPr="00185F65">
        <w:rPr>
          <w:rFonts w:asciiTheme="minorHAnsi" w:hAnsiTheme="minorHAnsi" w:cstheme="minorHAnsi"/>
          <w:i/>
          <w:sz w:val="22"/>
          <w:szCs w:val="22"/>
        </w:rPr>
        <w:t>na takich zasadach, zwane dalej "dokumentami potwierdzającymi umocowanie</w:t>
      </w:r>
      <w:r w:rsidR="00993665" w:rsidRPr="00185F65">
        <w:rPr>
          <w:rFonts w:asciiTheme="minorHAnsi" w:hAnsiTheme="minorHAnsi" w:cstheme="minorHAnsi"/>
          <w:i/>
          <w:sz w:val="22"/>
          <w:szCs w:val="22"/>
        </w:rPr>
        <w:t xml:space="preserve"> </w:t>
      </w:r>
      <w:r w:rsidRPr="00185F65">
        <w:rPr>
          <w:rFonts w:asciiTheme="minorHAnsi" w:hAnsiTheme="minorHAnsi" w:cstheme="minorHAnsi"/>
          <w:i/>
          <w:sz w:val="22"/>
          <w:szCs w:val="22"/>
        </w:rPr>
        <w:t>do reprezentowania", zostały wystawione przez upoważnione podmioty inne niż wykonawca, wy</w:t>
      </w:r>
      <w:r w:rsidR="00071AD7" w:rsidRPr="00185F65">
        <w:rPr>
          <w:rFonts w:asciiTheme="minorHAnsi" w:hAnsiTheme="minorHAnsi" w:cstheme="minorHAnsi"/>
          <w:i/>
          <w:sz w:val="22"/>
          <w:szCs w:val="22"/>
        </w:rPr>
        <w:t xml:space="preserve">konawca wspólnie ubiegający się </w:t>
      </w:r>
      <w:r w:rsidRPr="00185F65">
        <w:rPr>
          <w:rFonts w:asciiTheme="minorHAnsi" w:hAnsiTheme="minorHAnsi" w:cstheme="minorHAnsi"/>
          <w:i/>
          <w:sz w:val="22"/>
          <w:szCs w:val="22"/>
        </w:rPr>
        <w:t>o udzielenie zamówienia, podmiot udostępniający zasoby lub podwykonawca, zwane dalej "upoważnionymi podmiotami", jako dokument elektroniczny, przekazuje się ten dokument</w:t>
      </w:r>
      <w:r w:rsidRPr="00185F65">
        <w:rPr>
          <w:rFonts w:asciiTheme="minorHAnsi" w:hAnsiTheme="minorHAnsi" w:cstheme="minorHAnsi"/>
          <w:sz w:val="22"/>
          <w:szCs w:val="22"/>
        </w:rPr>
        <w:t>.</w:t>
      </w:r>
    </w:p>
    <w:p w14:paraId="50D083B7" w14:textId="10F5DFB9"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Stosownie do dyspozycji § 6 ust. 2 rozporządzenia </w:t>
      </w:r>
      <w:proofErr w:type="spellStart"/>
      <w:r w:rsidRPr="00185F65">
        <w:rPr>
          <w:rFonts w:asciiTheme="minorHAnsi" w:hAnsiTheme="minorHAnsi" w:cstheme="minorHAnsi"/>
          <w:sz w:val="22"/>
          <w:szCs w:val="22"/>
        </w:rPr>
        <w:t>ws</w:t>
      </w:r>
      <w:proofErr w:type="spellEnd"/>
      <w:r w:rsidRPr="00185F65">
        <w:rPr>
          <w:rFonts w:asciiTheme="minorHAnsi" w:hAnsiTheme="minorHAnsi" w:cstheme="minorHAnsi"/>
          <w:sz w:val="22"/>
          <w:szCs w:val="22"/>
        </w:rPr>
        <w:t xml:space="preserve"> środków komunikacji elektronicznej: </w:t>
      </w:r>
      <w:r w:rsidR="000C7329">
        <w:rPr>
          <w:rFonts w:asciiTheme="minorHAnsi" w:hAnsiTheme="minorHAnsi" w:cstheme="minorHAnsi"/>
          <w:sz w:val="22"/>
          <w:szCs w:val="22"/>
        </w:rPr>
        <w:t xml:space="preserve">                             </w:t>
      </w:r>
      <w:r w:rsidRPr="00185F65">
        <w:rPr>
          <w:rFonts w:asciiTheme="minorHAnsi" w:hAnsiTheme="minorHAnsi" w:cstheme="minorHAnsi"/>
          <w:i/>
          <w:sz w:val="22"/>
          <w:szCs w:val="22"/>
        </w:rPr>
        <w:t>W przypadku gdy dokumenty potwierdzające umocowanie do reprezentowania, zostały wystawione przez upoważnione podmioty jako dokument w postaci papierowej, przekazuje się cyfrowe odwzorowanie tego dokumentu opatrzone kwalifikowanym p</w:t>
      </w:r>
      <w:r w:rsidR="004F3F68" w:rsidRPr="00185F65">
        <w:rPr>
          <w:rFonts w:asciiTheme="minorHAnsi" w:hAnsiTheme="minorHAnsi" w:cstheme="minorHAnsi"/>
          <w:i/>
          <w:sz w:val="22"/>
          <w:szCs w:val="22"/>
        </w:rPr>
        <w:t>odpisem elektronicznym</w:t>
      </w:r>
      <w:r w:rsidRPr="00185F65">
        <w:rPr>
          <w:rFonts w:asciiTheme="minorHAnsi" w:hAnsiTheme="minorHAnsi" w:cstheme="minorHAnsi"/>
          <w:i/>
          <w:sz w:val="22"/>
          <w:szCs w:val="22"/>
        </w:rPr>
        <w:t>, poświadcza</w:t>
      </w:r>
      <w:r w:rsidR="004F3F68" w:rsidRPr="00185F65">
        <w:rPr>
          <w:rFonts w:asciiTheme="minorHAnsi" w:hAnsiTheme="minorHAnsi" w:cstheme="minorHAnsi"/>
          <w:i/>
          <w:sz w:val="22"/>
          <w:szCs w:val="22"/>
        </w:rPr>
        <w:t xml:space="preserve">jące zgodność cyfrowego </w:t>
      </w:r>
      <w:r w:rsidRPr="00185F65">
        <w:rPr>
          <w:rFonts w:asciiTheme="minorHAnsi" w:hAnsiTheme="minorHAnsi" w:cstheme="minorHAnsi"/>
          <w:i/>
          <w:sz w:val="22"/>
          <w:szCs w:val="22"/>
        </w:rPr>
        <w:t>odwzorowania z dokumentem w postaci papierowej</w:t>
      </w:r>
      <w:r w:rsidRPr="00185F65">
        <w:rPr>
          <w:rFonts w:asciiTheme="minorHAnsi" w:hAnsiTheme="minorHAnsi" w:cstheme="minorHAnsi"/>
          <w:sz w:val="22"/>
          <w:szCs w:val="22"/>
        </w:rPr>
        <w:t>.</w:t>
      </w:r>
    </w:p>
    <w:p w14:paraId="6A59EBA1" w14:textId="79ACD27E"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Zgodnie z § 6 ust. 3 rozporządzenia </w:t>
      </w:r>
      <w:proofErr w:type="spellStart"/>
      <w:r w:rsidRPr="00185F65">
        <w:rPr>
          <w:rFonts w:asciiTheme="minorHAnsi" w:hAnsiTheme="minorHAnsi" w:cstheme="minorHAnsi"/>
          <w:sz w:val="22"/>
          <w:szCs w:val="22"/>
        </w:rPr>
        <w:t>ws</w:t>
      </w:r>
      <w:proofErr w:type="spellEnd"/>
      <w:r w:rsidRPr="00185F65">
        <w:rPr>
          <w:rFonts w:asciiTheme="minorHAnsi" w:hAnsiTheme="minorHAnsi" w:cstheme="minorHAnsi"/>
          <w:sz w:val="22"/>
          <w:szCs w:val="22"/>
        </w:rPr>
        <w:t xml:space="preserve"> środków komunikacji elektronicznej: </w:t>
      </w:r>
      <w:r w:rsidRPr="00185F65">
        <w:rPr>
          <w:rFonts w:asciiTheme="minorHAnsi" w:hAnsiTheme="minorHAnsi" w:cstheme="minorHAnsi"/>
          <w:i/>
          <w:sz w:val="22"/>
          <w:szCs w:val="22"/>
        </w:rPr>
        <w:t xml:space="preserve">Poświadczenia zgodności cyfrowego odwzorowania z dokumentem w postaci papierowej, o którym mowa w § 6 ust. 2, dokonuje </w:t>
      </w:r>
      <w:r w:rsidR="00071AD7" w:rsidRPr="00185F65">
        <w:rPr>
          <w:rFonts w:asciiTheme="minorHAnsi" w:hAnsiTheme="minorHAnsi" w:cstheme="minorHAnsi"/>
          <w:i/>
          <w:sz w:val="22"/>
          <w:szCs w:val="22"/>
        </w:rPr>
        <w:t xml:space="preserve">                  </w:t>
      </w:r>
      <w:r w:rsidRPr="00185F65">
        <w:rPr>
          <w:rFonts w:asciiTheme="minorHAnsi" w:hAnsiTheme="minorHAnsi" w:cstheme="minorHAnsi"/>
          <w:i/>
          <w:sz w:val="22"/>
          <w:szCs w:val="22"/>
        </w:rPr>
        <w:t>w przypadku: 1) dokumentów potwierdzających umocowanie do reprezentowania - odpowiednio wykonawca, wykonawca wspólnie ubiegający się o udzielenie zamówienia, podmiot udostępniający zasoby lub podwykonawca, w zakresie dokumentów potwierdzających umocowanie</w:t>
      </w:r>
      <w:r w:rsidR="000C7329">
        <w:rPr>
          <w:rFonts w:asciiTheme="minorHAnsi" w:hAnsiTheme="minorHAnsi" w:cstheme="minorHAnsi"/>
          <w:i/>
          <w:sz w:val="22"/>
          <w:szCs w:val="22"/>
        </w:rPr>
        <w:t xml:space="preserve">                                            </w:t>
      </w:r>
      <w:r w:rsidRPr="00185F65">
        <w:rPr>
          <w:rFonts w:asciiTheme="minorHAnsi" w:hAnsiTheme="minorHAnsi" w:cstheme="minorHAnsi"/>
          <w:i/>
          <w:sz w:val="22"/>
          <w:szCs w:val="22"/>
        </w:rPr>
        <w:t xml:space="preserve"> do reprezentowania, które każdego z nich dotyczą; 2) może dokonać również notariusz.</w:t>
      </w:r>
    </w:p>
    <w:p w14:paraId="16B1773A" w14:textId="797B0095" w:rsidR="00987140" w:rsidRPr="00185F65" w:rsidRDefault="00987140" w:rsidP="00603C50">
      <w:pPr>
        <w:pStyle w:val="Akapitzlist"/>
        <w:numPr>
          <w:ilvl w:val="1"/>
          <w:numId w:val="65"/>
        </w:numPr>
        <w:spacing w:after="120"/>
        <w:rPr>
          <w:rFonts w:asciiTheme="minorHAnsi" w:hAnsiTheme="minorHAnsi" w:cstheme="minorHAnsi"/>
          <w:i/>
          <w:sz w:val="22"/>
          <w:szCs w:val="22"/>
        </w:rPr>
      </w:pPr>
      <w:r w:rsidRPr="00185F65">
        <w:rPr>
          <w:rFonts w:asciiTheme="minorHAnsi" w:hAnsiTheme="minorHAnsi" w:cstheme="minorHAnsi"/>
          <w:sz w:val="22"/>
          <w:szCs w:val="22"/>
        </w:rPr>
        <w:t xml:space="preserve">Przez cyfrowe odwzorowanie, o którym mowa w </w:t>
      </w:r>
      <w:r w:rsidR="00A93B59" w:rsidRPr="00185F65">
        <w:rPr>
          <w:rFonts w:asciiTheme="minorHAnsi" w:hAnsiTheme="minorHAnsi" w:cstheme="minorHAnsi"/>
          <w:sz w:val="22"/>
          <w:szCs w:val="22"/>
        </w:rPr>
        <w:t>pkt 13</w:t>
      </w:r>
      <w:r w:rsidRPr="00185F65">
        <w:rPr>
          <w:rFonts w:asciiTheme="minorHAnsi" w:hAnsiTheme="minorHAnsi" w:cstheme="minorHAnsi"/>
          <w:sz w:val="22"/>
          <w:szCs w:val="22"/>
        </w:rPr>
        <w:t xml:space="preserve"> oraz w innych postanowieniach SWZ, należy rozumieć dokument elektroniczny będący kopią elektroniczną treści zapisanej w postaci papierowej, umożliwiający zapoznanie się z tą treścią i jej zrozumienie, bez konieczności bezpośredniego dostępu </w:t>
      </w:r>
      <w:r w:rsidR="00AC6321" w:rsidRPr="00185F65">
        <w:rPr>
          <w:rFonts w:asciiTheme="minorHAnsi" w:hAnsiTheme="minorHAnsi" w:cstheme="minorHAnsi"/>
          <w:sz w:val="22"/>
          <w:szCs w:val="22"/>
        </w:rPr>
        <w:t xml:space="preserve">                           </w:t>
      </w:r>
      <w:r w:rsidRPr="00185F65">
        <w:rPr>
          <w:rFonts w:asciiTheme="minorHAnsi" w:hAnsiTheme="minorHAnsi" w:cstheme="minorHAnsi"/>
          <w:sz w:val="22"/>
          <w:szCs w:val="22"/>
        </w:rPr>
        <w:t>do oryginału.</w:t>
      </w:r>
    </w:p>
    <w:p w14:paraId="3137A996" w14:textId="06D3879E" w:rsidR="00987140" w:rsidRPr="00185F65" w:rsidRDefault="00987140" w:rsidP="00603C50">
      <w:pPr>
        <w:pStyle w:val="Akapitzlist"/>
        <w:numPr>
          <w:ilvl w:val="1"/>
          <w:numId w:val="65"/>
        </w:numPr>
        <w:spacing w:after="60"/>
        <w:rPr>
          <w:rFonts w:asciiTheme="minorHAnsi" w:hAnsiTheme="minorHAnsi" w:cstheme="minorHAnsi"/>
          <w:i/>
          <w:sz w:val="22"/>
          <w:szCs w:val="22"/>
        </w:rPr>
      </w:pPr>
      <w:bookmarkStart w:id="4" w:name="_Hlk61896604"/>
      <w:r w:rsidRPr="00185F65">
        <w:rPr>
          <w:rFonts w:asciiTheme="minorHAnsi" w:hAnsiTheme="minorHAnsi" w:cstheme="minorHAnsi"/>
          <w:sz w:val="22"/>
          <w:szCs w:val="22"/>
        </w:rPr>
        <w:t xml:space="preserve">W myśl  §  7 ust. 1 rozporządzenia </w:t>
      </w:r>
      <w:proofErr w:type="spellStart"/>
      <w:r w:rsidRPr="00185F65">
        <w:rPr>
          <w:rFonts w:asciiTheme="minorHAnsi" w:hAnsiTheme="minorHAnsi" w:cstheme="minorHAnsi"/>
          <w:sz w:val="22"/>
          <w:szCs w:val="22"/>
        </w:rPr>
        <w:t>ws</w:t>
      </w:r>
      <w:proofErr w:type="spellEnd"/>
      <w:r w:rsidRPr="00185F65">
        <w:rPr>
          <w:rFonts w:asciiTheme="minorHAnsi" w:hAnsiTheme="minorHAnsi" w:cstheme="minorHAnsi"/>
          <w:sz w:val="22"/>
          <w:szCs w:val="22"/>
        </w:rPr>
        <w:t xml:space="preserve"> środków komunikacji elektronicznej pełnomocnictwo przekazuje się w postaci elektronicznej i opatruje się kwalifikowanym p</w:t>
      </w:r>
      <w:r w:rsidR="00591175" w:rsidRPr="00185F65">
        <w:rPr>
          <w:rFonts w:asciiTheme="minorHAnsi" w:hAnsiTheme="minorHAnsi" w:cstheme="minorHAnsi"/>
          <w:sz w:val="22"/>
          <w:szCs w:val="22"/>
        </w:rPr>
        <w:t>odpisem elektronicznym</w:t>
      </w:r>
      <w:r w:rsidRPr="00185F65">
        <w:rPr>
          <w:rFonts w:asciiTheme="minorHAnsi" w:hAnsiTheme="minorHAnsi" w:cstheme="minorHAnsi"/>
          <w:sz w:val="22"/>
          <w:szCs w:val="22"/>
        </w:rPr>
        <w:t>.</w:t>
      </w:r>
    </w:p>
    <w:p w14:paraId="3F71BE34" w14:textId="302FAA62"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W przyp</w:t>
      </w:r>
      <w:r w:rsidR="00591175" w:rsidRPr="00185F65">
        <w:rPr>
          <w:rFonts w:asciiTheme="minorHAnsi" w:hAnsiTheme="minorHAnsi" w:cstheme="minorHAnsi"/>
          <w:sz w:val="22"/>
          <w:szCs w:val="22"/>
        </w:rPr>
        <w:t>adku gdy pełnomocnictwo, zostało</w:t>
      </w:r>
      <w:r w:rsidRPr="00185F65">
        <w:rPr>
          <w:rFonts w:asciiTheme="minorHAnsi" w:hAnsiTheme="minorHAnsi" w:cstheme="minorHAnsi"/>
          <w:sz w:val="22"/>
          <w:szCs w:val="22"/>
        </w:rPr>
        <w:t xml:space="preserve"> sporządzone jako dokument w postaci papierowej </w:t>
      </w:r>
      <w:r w:rsidR="000C7329">
        <w:rPr>
          <w:rFonts w:asciiTheme="minorHAnsi" w:hAnsiTheme="minorHAnsi" w:cstheme="minorHAnsi"/>
          <w:sz w:val="22"/>
          <w:szCs w:val="22"/>
        </w:rPr>
        <w:t xml:space="preserve">                              </w:t>
      </w:r>
      <w:r w:rsidRPr="00185F65">
        <w:rPr>
          <w:rFonts w:asciiTheme="minorHAnsi" w:hAnsiTheme="minorHAnsi" w:cstheme="minorHAnsi"/>
          <w:sz w:val="22"/>
          <w:szCs w:val="22"/>
        </w:rPr>
        <w:t>i opatrzone własnoręcznym podpisem, przekazuje się cyfrowe odwzorowanie tego dokumentu</w:t>
      </w:r>
      <w:r w:rsidR="00591175" w:rsidRPr="00185F65">
        <w:rPr>
          <w:rFonts w:asciiTheme="minorHAnsi" w:hAnsiTheme="minorHAnsi" w:cstheme="minorHAnsi"/>
          <w:sz w:val="22"/>
          <w:szCs w:val="22"/>
        </w:rPr>
        <w:t xml:space="preserve"> </w:t>
      </w:r>
      <w:r w:rsidRPr="00185F65">
        <w:rPr>
          <w:rFonts w:asciiTheme="minorHAnsi" w:hAnsiTheme="minorHAnsi" w:cstheme="minorHAnsi"/>
          <w:sz w:val="22"/>
          <w:szCs w:val="22"/>
        </w:rPr>
        <w:t>opatrzone kwalifikowanym p</w:t>
      </w:r>
      <w:r w:rsidR="00591175" w:rsidRPr="00185F65">
        <w:rPr>
          <w:rFonts w:asciiTheme="minorHAnsi" w:hAnsiTheme="minorHAnsi" w:cstheme="minorHAnsi"/>
          <w:sz w:val="22"/>
          <w:szCs w:val="22"/>
        </w:rPr>
        <w:t>odpisem elektronicznym</w:t>
      </w:r>
      <w:r w:rsidRPr="00185F65">
        <w:rPr>
          <w:rFonts w:asciiTheme="minorHAnsi" w:hAnsiTheme="minorHAnsi" w:cstheme="minorHAnsi"/>
          <w:sz w:val="22"/>
          <w:szCs w:val="22"/>
        </w:rPr>
        <w:t xml:space="preserve">, poświadczającym zgodność cyfrowego </w:t>
      </w:r>
      <w:r w:rsidR="000C7329">
        <w:rPr>
          <w:rFonts w:asciiTheme="minorHAnsi" w:hAnsiTheme="minorHAnsi" w:cstheme="minorHAnsi"/>
          <w:sz w:val="22"/>
          <w:szCs w:val="22"/>
        </w:rPr>
        <w:t xml:space="preserve">odwzorowania </w:t>
      </w:r>
      <w:r w:rsidRPr="00185F65">
        <w:rPr>
          <w:rFonts w:asciiTheme="minorHAnsi" w:hAnsiTheme="minorHAnsi" w:cstheme="minorHAnsi"/>
          <w:sz w:val="22"/>
          <w:szCs w:val="22"/>
        </w:rPr>
        <w:t>z dokumentem w postaci papierowej.</w:t>
      </w:r>
    </w:p>
    <w:p w14:paraId="099A9B26" w14:textId="41C37265"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Poświadczenia zgodności cyfrowego odwzorowania z dokumentem w postaci pap</w:t>
      </w:r>
      <w:r w:rsidR="0018121E" w:rsidRPr="00185F65">
        <w:rPr>
          <w:rFonts w:asciiTheme="minorHAnsi" w:hAnsiTheme="minorHAnsi" w:cstheme="minorHAnsi"/>
          <w:sz w:val="22"/>
          <w:szCs w:val="22"/>
        </w:rPr>
        <w:t>ierowej, o którym mowa w pkt. 16</w:t>
      </w:r>
      <w:r w:rsidRPr="00185F65">
        <w:rPr>
          <w:rFonts w:asciiTheme="minorHAnsi" w:hAnsiTheme="minorHAnsi" w:cstheme="minorHAnsi"/>
          <w:sz w:val="22"/>
          <w:szCs w:val="22"/>
        </w:rPr>
        <w:t>, dokonuje w przypadku pełnomocnictwa: 1) mocodawca, lub 2) notariusz.</w:t>
      </w:r>
    </w:p>
    <w:bookmarkEnd w:id="4"/>
    <w:p w14:paraId="0B3EB482" w14:textId="118AC109" w:rsidR="00987140" w:rsidRPr="00185F65" w:rsidRDefault="00B045C1"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Zgodnie z § </w:t>
      </w:r>
      <w:r w:rsidR="00987140" w:rsidRPr="00185F65">
        <w:rPr>
          <w:rFonts w:asciiTheme="minorHAnsi" w:hAnsiTheme="minorHAnsi" w:cstheme="minorHAnsi"/>
          <w:sz w:val="22"/>
          <w:szCs w:val="22"/>
        </w:rPr>
        <w:t xml:space="preserve">8 rozporządzenia </w:t>
      </w:r>
      <w:proofErr w:type="spellStart"/>
      <w:r w:rsidR="00987140" w:rsidRPr="00185F65">
        <w:rPr>
          <w:rFonts w:asciiTheme="minorHAnsi" w:hAnsiTheme="minorHAnsi" w:cstheme="minorHAnsi"/>
          <w:sz w:val="22"/>
          <w:szCs w:val="22"/>
        </w:rPr>
        <w:t>ws</w:t>
      </w:r>
      <w:proofErr w:type="spellEnd"/>
      <w:r w:rsidR="00987140" w:rsidRPr="00185F65">
        <w:rPr>
          <w:rFonts w:asciiTheme="minorHAnsi" w:hAnsiTheme="minorHAnsi" w:cstheme="minorHAnsi"/>
          <w:sz w:val="22"/>
          <w:szCs w:val="22"/>
        </w:rPr>
        <w:t xml:space="preserve"> środków komunikacji elektronicznej, w przypadku przekazywania </w:t>
      </w:r>
      <w:r w:rsidR="0018121E" w:rsidRPr="00185F65">
        <w:rPr>
          <w:rFonts w:asciiTheme="minorHAnsi" w:hAnsiTheme="minorHAnsi" w:cstheme="minorHAnsi"/>
          <w:sz w:val="22"/>
          <w:szCs w:val="22"/>
        </w:rPr>
        <w:t xml:space="preserve">                         </w:t>
      </w:r>
      <w:r w:rsidR="00987140" w:rsidRPr="00185F65">
        <w:rPr>
          <w:rFonts w:asciiTheme="minorHAnsi" w:hAnsiTheme="minorHAnsi" w:cstheme="minorHAnsi"/>
          <w:sz w:val="22"/>
          <w:szCs w:val="22"/>
        </w:rPr>
        <w:t>w postępowaniu dokumentu elektronicznego w formacie poddającym dane kompresji, opatrzenie pliku zawierającego skompresowane dokumenty, kwalifikowanym podpisem elektronic</w:t>
      </w:r>
      <w:r w:rsidR="0018121E" w:rsidRPr="00185F65">
        <w:rPr>
          <w:rFonts w:asciiTheme="minorHAnsi" w:hAnsiTheme="minorHAnsi" w:cstheme="minorHAnsi"/>
          <w:sz w:val="22"/>
          <w:szCs w:val="22"/>
        </w:rPr>
        <w:t>znym</w:t>
      </w:r>
      <w:r w:rsidR="00987140" w:rsidRPr="00185F65">
        <w:rPr>
          <w:rFonts w:asciiTheme="minorHAnsi" w:hAnsiTheme="minorHAnsi" w:cstheme="minorHAnsi"/>
          <w:sz w:val="22"/>
          <w:szCs w:val="22"/>
        </w:rPr>
        <w:t>, jest równoznaczne z opatrzeniem wszystkich dokumentów z</w:t>
      </w:r>
      <w:r w:rsidR="00C47C68" w:rsidRPr="00185F65">
        <w:rPr>
          <w:rFonts w:asciiTheme="minorHAnsi" w:hAnsiTheme="minorHAnsi" w:cstheme="minorHAnsi"/>
          <w:sz w:val="22"/>
          <w:szCs w:val="22"/>
        </w:rPr>
        <w:t>awartych w tym pliku</w:t>
      </w:r>
      <w:r w:rsidR="00987140" w:rsidRPr="00185F65">
        <w:rPr>
          <w:rFonts w:asciiTheme="minorHAnsi" w:hAnsiTheme="minorHAnsi" w:cstheme="minorHAnsi"/>
          <w:sz w:val="22"/>
          <w:szCs w:val="22"/>
        </w:rPr>
        <w:t xml:space="preserve"> kwalifikowanym p</w:t>
      </w:r>
      <w:r w:rsidR="0018121E" w:rsidRPr="00185F65">
        <w:rPr>
          <w:rFonts w:asciiTheme="minorHAnsi" w:hAnsiTheme="minorHAnsi" w:cstheme="minorHAnsi"/>
          <w:sz w:val="22"/>
          <w:szCs w:val="22"/>
        </w:rPr>
        <w:t>odpisem elektronicznym</w:t>
      </w:r>
      <w:r w:rsidR="00987140" w:rsidRPr="00185F65">
        <w:rPr>
          <w:rFonts w:asciiTheme="minorHAnsi" w:hAnsiTheme="minorHAnsi" w:cstheme="minorHAnsi"/>
          <w:sz w:val="22"/>
          <w:szCs w:val="22"/>
        </w:rPr>
        <w:t>.</w:t>
      </w:r>
    </w:p>
    <w:p w14:paraId="7F9F9F70" w14:textId="26C43E69"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W przypadku gdy, dokumenty potwierdzające umocowanie do reprezentowania, zostały wystawione przez upoważnione podmioty jako dokument elektroniczny, przekazuje się uwierzytelniony wydruk wizualizacji treści tego dokumentu (§ 9 ust. 5 rozporządzenia </w:t>
      </w:r>
      <w:proofErr w:type="spellStart"/>
      <w:r w:rsidRPr="00185F65">
        <w:rPr>
          <w:rFonts w:asciiTheme="minorHAnsi" w:hAnsiTheme="minorHAnsi" w:cstheme="minorHAnsi"/>
          <w:sz w:val="22"/>
          <w:szCs w:val="22"/>
        </w:rPr>
        <w:t>ws</w:t>
      </w:r>
      <w:proofErr w:type="spellEnd"/>
      <w:r w:rsidRPr="00185F65">
        <w:rPr>
          <w:rFonts w:asciiTheme="minorHAnsi" w:hAnsiTheme="minorHAnsi" w:cstheme="minorHAnsi"/>
          <w:sz w:val="22"/>
          <w:szCs w:val="22"/>
        </w:rPr>
        <w:t xml:space="preserve"> środków komunikacji elektronicznej).</w:t>
      </w:r>
    </w:p>
    <w:p w14:paraId="29B47F14" w14:textId="5B5CF938"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Uwierzytelniony wydruk, o którym mowa </w:t>
      </w:r>
      <w:r w:rsidR="00294BBC" w:rsidRPr="00185F65">
        <w:rPr>
          <w:rFonts w:asciiTheme="minorHAnsi" w:hAnsiTheme="minorHAnsi" w:cstheme="minorHAnsi"/>
          <w:sz w:val="22"/>
          <w:szCs w:val="22"/>
        </w:rPr>
        <w:t>w pkt 19</w:t>
      </w:r>
      <w:r w:rsidRPr="00185F65">
        <w:rPr>
          <w:rFonts w:asciiTheme="minorHAnsi" w:hAnsiTheme="minorHAnsi" w:cstheme="minorHAnsi"/>
          <w:sz w:val="22"/>
          <w:szCs w:val="22"/>
        </w:rPr>
        <w:t xml:space="preserve">, zawiera w szczególności identyfikator dokumentu lub datę wydruku, a także własnoręczny podpis odpowiednio wykonawcy, wykonawcy wspólnie ubiegającego się o udzielenie zamówienia, podmiotu udostępniającego zasoby lub podwykonawcy albo uczestnika konkursu, potwierdzający zgodność wydruku z treścią dokumentu elektronicznego </w:t>
      </w:r>
      <w:r w:rsidR="000C7329">
        <w:rPr>
          <w:rFonts w:asciiTheme="minorHAnsi" w:hAnsiTheme="minorHAnsi" w:cstheme="minorHAnsi"/>
          <w:sz w:val="22"/>
          <w:szCs w:val="22"/>
        </w:rPr>
        <w:t xml:space="preserve">               </w:t>
      </w:r>
      <w:r w:rsidRPr="00185F65">
        <w:rPr>
          <w:rFonts w:asciiTheme="minorHAnsi" w:hAnsiTheme="minorHAnsi" w:cstheme="minorHAnsi"/>
          <w:sz w:val="22"/>
          <w:szCs w:val="22"/>
        </w:rPr>
        <w:t xml:space="preserve">(§ 9 ust. 6 rozporządzenia </w:t>
      </w:r>
      <w:proofErr w:type="spellStart"/>
      <w:r w:rsidRPr="00185F65">
        <w:rPr>
          <w:rFonts w:asciiTheme="minorHAnsi" w:hAnsiTheme="minorHAnsi" w:cstheme="minorHAnsi"/>
          <w:sz w:val="22"/>
          <w:szCs w:val="22"/>
        </w:rPr>
        <w:t>ws</w:t>
      </w:r>
      <w:proofErr w:type="spellEnd"/>
      <w:r w:rsidRPr="00185F65">
        <w:rPr>
          <w:rFonts w:asciiTheme="minorHAnsi" w:hAnsiTheme="minorHAnsi" w:cstheme="minorHAnsi"/>
          <w:sz w:val="22"/>
          <w:szCs w:val="22"/>
        </w:rPr>
        <w:t xml:space="preserve"> środków komunikacji elektronicznej).</w:t>
      </w:r>
    </w:p>
    <w:p w14:paraId="0C7BF19E" w14:textId="146BDC23"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Zamawiający może żądać przedstawienia oryginału lub notarialnie poświadczonej kopii, wyłącznie wtedy, gdy złożona kopia jest nieczytelna lub budzi wątpliwości co do jej prawdziwości.</w:t>
      </w:r>
    </w:p>
    <w:p w14:paraId="09F0FB97" w14:textId="22E1F6BE"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lastRenderedPageBreak/>
        <w:t xml:space="preserve">Dokumenty elektroniczne w postępowaniu spełniają łącznie następujące wymagania: 1) są utrwalone </w:t>
      </w:r>
      <w:r w:rsidR="00294BBC" w:rsidRPr="00185F65">
        <w:rPr>
          <w:rFonts w:asciiTheme="minorHAnsi" w:hAnsiTheme="minorHAnsi" w:cstheme="minorHAnsi"/>
          <w:sz w:val="22"/>
          <w:szCs w:val="22"/>
        </w:rPr>
        <w:t xml:space="preserve">                        </w:t>
      </w:r>
      <w:r w:rsidRPr="00185F65">
        <w:rPr>
          <w:rFonts w:asciiTheme="minorHAnsi" w:hAnsiTheme="minorHAnsi" w:cstheme="minorHAnsi"/>
          <w:sz w:val="22"/>
          <w:szCs w:val="22"/>
        </w:rPr>
        <w:t>w sposób umożliwiający ich wielokrotne odczytanie, zapisanie i powielenie, a także przekazanie przy użyciu środków komunikacji elektronicznej lub na informatycznym nośniku danych; 2) umożliwiają prezentację treści w postaci elektronicznej, w szczególności przez wyświetlenie tej treści na monitorze ekranowym; 3) umożliwiają prezentację treści w postaci papierowej, w szczególności za pomocą wydruku; 4) zawierają dane w układzie niepozostawiającym wątpliwości co do treści i kontekstu zapisanych informacji.</w:t>
      </w:r>
    </w:p>
    <w:p w14:paraId="7CF08460" w14:textId="180D7724"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Dopuszcza się używanie w oświadczeniach, ofercie oraz innych dokumentach określeń obcojęzycznych w zakresie określonym w art. 11 ustawy z dnia 7 października 1999 r.</w:t>
      </w:r>
      <w:r w:rsidR="00425471" w:rsidRPr="00185F65">
        <w:rPr>
          <w:rFonts w:asciiTheme="minorHAnsi" w:hAnsiTheme="minorHAnsi" w:cstheme="minorHAnsi"/>
          <w:sz w:val="22"/>
          <w:szCs w:val="22"/>
        </w:rPr>
        <w:t xml:space="preserve"> o języku polskim</w:t>
      </w:r>
      <w:r w:rsidRPr="00185F65">
        <w:rPr>
          <w:rFonts w:asciiTheme="minorHAnsi" w:hAnsiTheme="minorHAnsi" w:cstheme="minorHAnsi"/>
          <w:sz w:val="22"/>
          <w:szCs w:val="22"/>
        </w:rPr>
        <w:t>.</w:t>
      </w:r>
    </w:p>
    <w:p w14:paraId="33B345C7" w14:textId="54A9344F" w:rsidR="004D3B0E" w:rsidRPr="00185F65" w:rsidRDefault="004D3B0E" w:rsidP="00603C50">
      <w:pPr>
        <w:pStyle w:val="Akapitzlist"/>
        <w:numPr>
          <w:ilvl w:val="1"/>
          <w:numId w:val="65"/>
        </w:numPr>
        <w:spacing w:after="60"/>
        <w:ind w:left="357" w:hanging="357"/>
        <w:rPr>
          <w:rFonts w:asciiTheme="minorHAnsi" w:hAnsiTheme="minorHAnsi" w:cstheme="minorHAnsi"/>
          <w:i/>
          <w:sz w:val="22"/>
          <w:szCs w:val="22"/>
        </w:rPr>
      </w:pPr>
      <w:r w:rsidRPr="00185F65">
        <w:rPr>
          <w:rFonts w:asciiTheme="minorHAnsi" w:hAnsiTheme="minorHAnsi" w:cstheme="minorHAnsi"/>
          <w:sz w:val="22"/>
          <w:szCs w:val="22"/>
        </w:rPr>
        <w:t>Ofertę wraz z jej załącznikami oraz oświadczeniami i dokumentami, należy złożyć w sposób wskazanym w SWZ.</w:t>
      </w:r>
    </w:p>
    <w:p w14:paraId="3089EF24" w14:textId="77777777" w:rsidR="00294BBC" w:rsidRDefault="00294BBC" w:rsidP="00294BBC">
      <w:pPr>
        <w:pStyle w:val="Akapitzlist"/>
        <w:spacing w:after="200"/>
        <w:ind w:left="357"/>
        <w:rPr>
          <w:rFonts w:asciiTheme="minorHAnsi" w:hAnsiTheme="minorHAnsi" w:cstheme="minorHAnsi"/>
          <w:i/>
          <w:sz w:val="22"/>
          <w:szCs w:val="22"/>
        </w:rPr>
      </w:pPr>
    </w:p>
    <w:p w14:paraId="223506B4" w14:textId="77777777" w:rsidR="008B5F73" w:rsidRPr="00185F65" w:rsidRDefault="008B5F73" w:rsidP="00294BBC">
      <w:pPr>
        <w:pStyle w:val="Akapitzlist"/>
        <w:spacing w:after="200"/>
        <w:ind w:left="357"/>
        <w:rPr>
          <w:rFonts w:asciiTheme="minorHAnsi" w:hAnsiTheme="minorHAnsi" w:cstheme="minorHAnsi"/>
          <w:i/>
          <w:sz w:val="22"/>
          <w:szCs w:val="22"/>
        </w:rPr>
      </w:pPr>
    </w:p>
    <w:p w14:paraId="4F516EFC" w14:textId="7DBFB19F" w:rsidR="00FF421A" w:rsidRPr="000C6C8F" w:rsidRDefault="00FF421A" w:rsidP="00603C50">
      <w:pPr>
        <w:pStyle w:val="Default"/>
        <w:numPr>
          <w:ilvl w:val="0"/>
          <w:numId w:val="65"/>
        </w:numPr>
        <w:spacing w:after="120"/>
        <w:rPr>
          <w:rFonts w:asciiTheme="minorHAnsi" w:eastAsia="Calibri" w:hAnsiTheme="minorHAnsi" w:cstheme="minorHAnsi"/>
          <w:b/>
          <w:bCs/>
          <w:color w:val="auto"/>
          <w:sz w:val="26"/>
          <w:szCs w:val="26"/>
          <w:u w:val="single"/>
        </w:rPr>
      </w:pPr>
      <w:r w:rsidRPr="000C6C8F">
        <w:rPr>
          <w:rFonts w:asciiTheme="minorHAnsi" w:hAnsiTheme="minorHAnsi" w:cstheme="minorHAnsi"/>
          <w:b/>
          <w:bCs/>
          <w:sz w:val="26"/>
          <w:szCs w:val="26"/>
          <w:u w:val="single"/>
        </w:rPr>
        <w:t>Sposób oraz termin składania ofert</w:t>
      </w:r>
    </w:p>
    <w:p w14:paraId="219C1FA3" w14:textId="1A454C6D" w:rsidR="00F60974" w:rsidRPr="00185F65" w:rsidRDefault="00917610" w:rsidP="00603C50">
      <w:pPr>
        <w:pStyle w:val="Akapitzlist"/>
        <w:numPr>
          <w:ilvl w:val="1"/>
          <w:numId w:val="65"/>
        </w:numPr>
        <w:spacing w:after="60"/>
        <w:ind w:left="357" w:hanging="357"/>
        <w:rPr>
          <w:rFonts w:asciiTheme="minorHAnsi" w:hAnsiTheme="minorHAnsi" w:cstheme="minorHAnsi"/>
          <w:b/>
          <w:i/>
          <w:sz w:val="22"/>
          <w:szCs w:val="22"/>
        </w:rPr>
      </w:pPr>
      <w:r w:rsidRPr="00185F65">
        <w:rPr>
          <w:rFonts w:asciiTheme="minorHAnsi" w:hAnsiTheme="minorHAnsi" w:cstheme="minorHAnsi"/>
          <w:sz w:val="22"/>
          <w:szCs w:val="22"/>
        </w:rPr>
        <w:t xml:space="preserve">Wykonawca składa ofertę za pośrednictwem Platformy Zakupowej </w:t>
      </w:r>
      <w:proofErr w:type="spellStart"/>
      <w:r w:rsidRPr="00185F65">
        <w:rPr>
          <w:rFonts w:asciiTheme="minorHAnsi" w:hAnsiTheme="minorHAnsi" w:cstheme="minorHAnsi"/>
          <w:color w:val="548DD4" w:themeColor="text2" w:themeTint="99"/>
          <w:sz w:val="22"/>
          <w:szCs w:val="22"/>
        </w:rPr>
        <w:t>Marketplanet</w:t>
      </w:r>
      <w:proofErr w:type="spellEnd"/>
      <w:r w:rsidRPr="00185F65">
        <w:rPr>
          <w:rFonts w:asciiTheme="minorHAnsi" w:hAnsiTheme="minorHAnsi" w:cstheme="minorHAnsi"/>
          <w:color w:val="548DD4" w:themeColor="text2" w:themeTint="99"/>
          <w:sz w:val="22"/>
          <w:szCs w:val="22"/>
        </w:rPr>
        <w:t xml:space="preserve"> </w:t>
      </w:r>
      <w:proofErr w:type="spellStart"/>
      <w:r w:rsidRPr="00185F65">
        <w:rPr>
          <w:rFonts w:asciiTheme="minorHAnsi" w:hAnsiTheme="minorHAnsi" w:cstheme="minorHAnsi"/>
          <w:color w:val="548DD4" w:themeColor="text2" w:themeTint="99"/>
          <w:sz w:val="22"/>
          <w:szCs w:val="22"/>
        </w:rPr>
        <w:t>OnePlace</w:t>
      </w:r>
      <w:proofErr w:type="spellEnd"/>
      <w:r w:rsidRPr="00185F65">
        <w:rPr>
          <w:rFonts w:asciiTheme="minorHAnsi" w:hAnsiTheme="minorHAnsi" w:cstheme="minorHAnsi"/>
          <w:sz w:val="22"/>
          <w:szCs w:val="22"/>
        </w:rPr>
        <w:t xml:space="preserve"> dostępnej pod adresem: </w:t>
      </w:r>
      <w:hyperlink r:id="rId18" w:history="1">
        <w:r w:rsidRPr="00185F65">
          <w:rPr>
            <w:rStyle w:val="Hipercze"/>
            <w:rFonts w:asciiTheme="minorHAnsi" w:hAnsiTheme="minorHAnsi" w:cstheme="minorHAnsi"/>
            <w:bCs/>
            <w:color w:val="548DD4" w:themeColor="text2" w:themeTint="99"/>
            <w:sz w:val="22"/>
            <w:szCs w:val="22"/>
          </w:rPr>
          <w:t>https://szpitalbielanski.ezamawiajacy.pl/servlet/HomeServlet</w:t>
        </w:r>
      </w:hyperlink>
      <w:r w:rsidR="00F60974" w:rsidRPr="00185F65">
        <w:rPr>
          <w:rFonts w:asciiTheme="minorHAnsi" w:hAnsiTheme="minorHAnsi" w:cstheme="minorHAnsi"/>
          <w:sz w:val="22"/>
          <w:szCs w:val="22"/>
        </w:rPr>
        <w:t xml:space="preserve"> w postaci elektronicznej </w:t>
      </w:r>
      <w:r w:rsidR="008C16BB" w:rsidRPr="00185F65">
        <w:rPr>
          <w:rFonts w:asciiTheme="minorHAnsi" w:hAnsiTheme="minorHAnsi" w:cstheme="minorHAnsi"/>
          <w:sz w:val="22"/>
          <w:szCs w:val="22"/>
        </w:rPr>
        <w:t>o</w:t>
      </w:r>
      <w:r w:rsidR="008C16BB" w:rsidRPr="00185F65">
        <w:rPr>
          <w:rFonts w:asciiTheme="minorHAnsi" w:eastAsiaTheme="minorHAnsi" w:hAnsiTheme="minorHAnsi" w:cstheme="minorHAnsi"/>
          <w:color w:val="000000"/>
          <w:sz w:val="22"/>
          <w:szCs w:val="22"/>
        </w:rPr>
        <w:t>patrzonej kwalifikowanym podpisem elektronicznym</w:t>
      </w:r>
      <w:r w:rsidR="008C16BB" w:rsidRPr="00185F65">
        <w:rPr>
          <w:rFonts w:asciiTheme="minorHAnsi" w:hAnsiTheme="minorHAnsi" w:cstheme="minorHAnsi"/>
          <w:sz w:val="22"/>
          <w:szCs w:val="22"/>
        </w:rPr>
        <w:t xml:space="preserve"> </w:t>
      </w:r>
      <w:r w:rsidR="00F60974" w:rsidRPr="00185F65">
        <w:rPr>
          <w:rFonts w:asciiTheme="minorHAnsi" w:hAnsiTheme="minorHAnsi" w:cstheme="minorHAnsi"/>
          <w:sz w:val="22"/>
          <w:szCs w:val="22"/>
        </w:rPr>
        <w:t>w następujący sposób:</w:t>
      </w:r>
    </w:p>
    <w:p w14:paraId="7D767033" w14:textId="77777777" w:rsidR="00F60974" w:rsidRPr="00185F65" w:rsidRDefault="00F60974" w:rsidP="000C7329">
      <w:pPr>
        <w:pStyle w:val="Tekstpodstawowywcity"/>
        <w:numPr>
          <w:ilvl w:val="1"/>
          <w:numId w:val="44"/>
        </w:numPr>
        <w:spacing w:after="60"/>
        <w:ind w:left="788" w:hanging="431"/>
        <w:rPr>
          <w:rFonts w:asciiTheme="minorHAnsi" w:hAnsiTheme="minorHAnsi" w:cstheme="minorHAnsi"/>
          <w:sz w:val="22"/>
          <w:szCs w:val="22"/>
        </w:rPr>
      </w:pPr>
      <w:r w:rsidRPr="00185F65">
        <w:rPr>
          <w:rFonts w:asciiTheme="minorHAnsi" w:hAnsiTheme="minorHAnsi" w:cstheme="minorHAnsi"/>
          <w:sz w:val="22"/>
          <w:szCs w:val="22"/>
        </w:rPr>
        <w:t>Wykonawca składa Ofertę poprzez:</w:t>
      </w:r>
    </w:p>
    <w:p w14:paraId="43BB5960" w14:textId="17D3FA15" w:rsidR="00F60974" w:rsidRPr="00185F65" w:rsidRDefault="00F60974" w:rsidP="000C7329">
      <w:pPr>
        <w:pStyle w:val="Tekstpodstawowywcity"/>
        <w:numPr>
          <w:ilvl w:val="2"/>
          <w:numId w:val="44"/>
        </w:numPr>
        <w:spacing w:after="60"/>
        <w:ind w:hanging="373"/>
        <w:rPr>
          <w:rFonts w:asciiTheme="minorHAnsi" w:hAnsiTheme="minorHAnsi" w:cstheme="minorHAnsi"/>
          <w:sz w:val="22"/>
          <w:szCs w:val="22"/>
        </w:rPr>
      </w:pPr>
      <w:r w:rsidRPr="00185F65">
        <w:rPr>
          <w:rFonts w:asciiTheme="minorHAnsi" w:hAnsiTheme="minorHAnsi" w:cstheme="minorHAnsi"/>
          <w:sz w:val="22"/>
          <w:szCs w:val="22"/>
        </w:rPr>
        <w:t>dodanie w zakładce „OFERTY": Formularza Ofert</w:t>
      </w:r>
      <w:r w:rsidR="0015775C" w:rsidRPr="00185F65">
        <w:rPr>
          <w:rFonts w:asciiTheme="minorHAnsi" w:hAnsiTheme="minorHAnsi" w:cstheme="minorHAnsi"/>
          <w:sz w:val="22"/>
          <w:szCs w:val="22"/>
        </w:rPr>
        <w:t>y</w:t>
      </w:r>
      <w:r w:rsidRPr="00185F65">
        <w:rPr>
          <w:rFonts w:asciiTheme="minorHAnsi" w:hAnsiTheme="minorHAnsi" w:cstheme="minorHAnsi"/>
          <w:sz w:val="22"/>
          <w:szCs w:val="22"/>
        </w:rPr>
        <w:t xml:space="preserve"> (</w:t>
      </w:r>
      <w:r w:rsidR="002D523C" w:rsidRPr="00185F65">
        <w:rPr>
          <w:rFonts w:asciiTheme="minorHAnsi" w:hAnsiTheme="minorHAnsi" w:cstheme="minorHAnsi"/>
          <w:sz w:val="22"/>
          <w:szCs w:val="22"/>
        </w:rPr>
        <w:t>Z</w:t>
      </w:r>
      <w:r w:rsidRPr="00185F65">
        <w:rPr>
          <w:rFonts w:asciiTheme="minorHAnsi" w:hAnsiTheme="minorHAnsi" w:cstheme="minorHAnsi"/>
          <w:sz w:val="22"/>
          <w:szCs w:val="22"/>
        </w:rPr>
        <w:t>ałącznik nr 1 do SWZ</w:t>
      </w:r>
      <w:r w:rsidR="005F3E01" w:rsidRPr="00185F65">
        <w:rPr>
          <w:rFonts w:asciiTheme="minorHAnsi" w:hAnsiTheme="minorHAnsi" w:cstheme="minorHAnsi"/>
          <w:sz w:val="22"/>
          <w:szCs w:val="22"/>
        </w:rPr>
        <w:t>)</w:t>
      </w:r>
      <w:r w:rsidR="00360072" w:rsidRPr="00185F65">
        <w:rPr>
          <w:rFonts w:asciiTheme="minorHAnsi" w:hAnsiTheme="minorHAnsi" w:cstheme="minorHAnsi"/>
          <w:sz w:val="22"/>
          <w:szCs w:val="22"/>
        </w:rPr>
        <w:t xml:space="preserve"> wraz </w:t>
      </w:r>
      <w:r w:rsidR="00BC48FF" w:rsidRPr="00185F65">
        <w:rPr>
          <w:rFonts w:asciiTheme="minorHAnsi" w:hAnsiTheme="minorHAnsi" w:cstheme="minorHAnsi"/>
          <w:sz w:val="22"/>
          <w:szCs w:val="22"/>
        </w:rPr>
        <w:t xml:space="preserve">                                     </w:t>
      </w:r>
      <w:r w:rsidR="00360072" w:rsidRPr="00185F65">
        <w:rPr>
          <w:rFonts w:asciiTheme="minorHAnsi" w:hAnsiTheme="minorHAnsi" w:cstheme="minorHAnsi"/>
          <w:sz w:val="22"/>
          <w:szCs w:val="22"/>
        </w:rPr>
        <w:t>z formularzem specyfikacji cenowej (Załącznik nr 1 do Formularz Oferty) oraz</w:t>
      </w:r>
      <w:r w:rsidRPr="00185F65">
        <w:rPr>
          <w:rFonts w:asciiTheme="minorHAnsi" w:hAnsiTheme="minorHAnsi" w:cstheme="minorHAnsi"/>
          <w:sz w:val="22"/>
          <w:szCs w:val="22"/>
        </w:rPr>
        <w:t xml:space="preserve"> dokumentów (załączników) </w:t>
      </w:r>
      <w:r w:rsidR="002D523C" w:rsidRPr="00185F65">
        <w:rPr>
          <w:rFonts w:asciiTheme="minorHAnsi" w:hAnsiTheme="minorHAnsi" w:cstheme="minorHAnsi"/>
          <w:sz w:val="22"/>
          <w:szCs w:val="22"/>
        </w:rPr>
        <w:t xml:space="preserve">wymaganych </w:t>
      </w:r>
      <w:r w:rsidRPr="00185F65">
        <w:rPr>
          <w:rFonts w:asciiTheme="minorHAnsi" w:hAnsiTheme="minorHAnsi" w:cstheme="minorHAnsi"/>
          <w:sz w:val="22"/>
          <w:szCs w:val="22"/>
        </w:rPr>
        <w:t>w niniejsz</w:t>
      </w:r>
      <w:r w:rsidR="002D523C" w:rsidRPr="00185F65">
        <w:rPr>
          <w:rFonts w:asciiTheme="minorHAnsi" w:hAnsiTheme="minorHAnsi" w:cstheme="minorHAnsi"/>
          <w:sz w:val="22"/>
          <w:szCs w:val="22"/>
        </w:rPr>
        <w:t xml:space="preserve">ej </w:t>
      </w:r>
      <w:r w:rsidRPr="00185F65">
        <w:rPr>
          <w:rFonts w:asciiTheme="minorHAnsi" w:hAnsiTheme="minorHAnsi" w:cstheme="minorHAnsi"/>
          <w:sz w:val="22"/>
          <w:szCs w:val="22"/>
        </w:rPr>
        <w:t xml:space="preserve">SWZ, - podpisanych przez osoby umocowane. Czynności określone w niniejszym ustępie realizowane są poprzez wybranie polecenia „dodaj dokument" i wybranie docelowego pliku, który ma zostać wczytany. </w:t>
      </w:r>
    </w:p>
    <w:p w14:paraId="056093AB" w14:textId="77777777" w:rsidR="00F60974" w:rsidRPr="00185F65" w:rsidRDefault="00F60974" w:rsidP="000C7329">
      <w:pPr>
        <w:pStyle w:val="Tekstpodstawowywcity"/>
        <w:numPr>
          <w:ilvl w:val="1"/>
          <w:numId w:val="44"/>
        </w:numPr>
        <w:spacing w:after="60"/>
        <w:rPr>
          <w:rFonts w:asciiTheme="minorHAnsi" w:hAnsiTheme="minorHAnsi" w:cstheme="minorHAnsi"/>
          <w:sz w:val="22"/>
          <w:szCs w:val="22"/>
        </w:rPr>
      </w:pPr>
      <w:r w:rsidRPr="00185F65">
        <w:rPr>
          <w:rFonts w:asciiTheme="minorHAnsi" w:hAnsiTheme="minorHAnsi" w:cstheme="minorHAnsi"/>
          <w:sz w:val="22"/>
          <w:szCs w:val="22"/>
        </w:rPr>
        <w:t xml:space="preserve">Wykonawca winien opisać załącznik nazwą umożliwiającą jego identyfikację. </w:t>
      </w:r>
    </w:p>
    <w:p w14:paraId="650DA7CA" w14:textId="77777777" w:rsidR="00F60974" w:rsidRPr="00185F65" w:rsidRDefault="00F60974" w:rsidP="000C7329">
      <w:pPr>
        <w:pStyle w:val="Tekstpodstawowywcity"/>
        <w:numPr>
          <w:ilvl w:val="1"/>
          <w:numId w:val="44"/>
        </w:numPr>
        <w:spacing w:after="60"/>
        <w:rPr>
          <w:rFonts w:asciiTheme="minorHAnsi" w:hAnsiTheme="minorHAnsi" w:cstheme="minorHAnsi"/>
          <w:sz w:val="22"/>
          <w:szCs w:val="22"/>
        </w:rPr>
      </w:pPr>
      <w:r w:rsidRPr="00185F65">
        <w:rPr>
          <w:rFonts w:asciiTheme="minorHAnsi" w:hAnsiTheme="minorHAnsi" w:cstheme="minorHAnsi"/>
          <w:sz w:val="22"/>
          <w:szCs w:val="22"/>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57EAD1B7" w14:textId="77777777" w:rsidR="00F60974" w:rsidRPr="00185F65" w:rsidRDefault="00F60974" w:rsidP="000C7329">
      <w:pPr>
        <w:pStyle w:val="Tekstpodstawowywcity"/>
        <w:numPr>
          <w:ilvl w:val="1"/>
          <w:numId w:val="44"/>
        </w:numPr>
        <w:spacing w:after="60"/>
        <w:rPr>
          <w:rFonts w:asciiTheme="minorHAnsi" w:hAnsiTheme="minorHAnsi" w:cstheme="minorHAnsi"/>
          <w:sz w:val="22"/>
          <w:szCs w:val="22"/>
        </w:rPr>
      </w:pPr>
      <w:r w:rsidRPr="00185F65">
        <w:rPr>
          <w:rFonts w:asciiTheme="minorHAnsi" w:hAnsiTheme="minorHAnsi" w:cstheme="minorHAnsi"/>
          <w:sz w:val="22"/>
          <w:szCs w:val="22"/>
        </w:rPr>
        <w:t xml:space="preserve">Złożenie oferty wraz z załącznikami następuje poprzez polecenie „Złóż ofertę". </w:t>
      </w:r>
    </w:p>
    <w:p w14:paraId="667C3172" w14:textId="5A83573B" w:rsidR="00F60974" w:rsidRPr="00185F65" w:rsidRDefault="00F60974" w:rsidP="000C7329">
      <w:pPr>
        <w:pStyle w:val="Tekstpodstawowywcity"/>
        <w:numPr>
          <w:ilvl w:val="1"/>
          <w:numId w:val="44"/>
        </w:numPr>
        <w:rPr>
          <w:rFonts w:asciiTheme="minorHAnsi" w:hAnsiTheme="minorHAnsi" w:cstheme="minorHAnsi"/>
          <w:sz w:val="22"/>
          <w:szCs w:val="22"/>
        </w:rPr>
      </w:pPr>
      <w:r w:rsidRPr="00185F65">
        <w:rPr>
          <w:rFonts w:asciiTheme="minorHAnsi" w:hAnsiTheme="minorHAnsi" w:cstheme="minorHAnsi"/>
          <w:sz w:val="22"/>
          <w:szCs w:val="22"/>
        </w:rPr>
        <w:t>Potwierdzeniem prawidłowo złożonej Oferty jest komunikat systemowy „Oferta złożona popraw</w:t>
      </w:r>
      <w:r w:rsidR="00E53EE3" w:rsidRPr="00185F65">
        <w:rPr>
          <w:rFonts w:asciiTheme="minorHAnsi" w:hAnsiTheme="minorHAnsi" w:cstheme="minorHAnsi"/>
          <w:sz w:val="22"/>
          <w:szCs w:val="22"/>
        </w:rPr>
        <w:t>n</w:t>
      </w:r>
      <w:r w:rsidRPr="00185F65">
        <w:rPr>
          <w:rFonts w:asciiTheme="minorHAnsi" w:hAnsiTheme="minorHAnsi" w:cstheme="minorHAnsi"/>
          <w:sz w:val="22"/>
          <w:szCs w:val="22"/>
        </w:rPr>
        <w:t>ie” oraz wygenerowany raport ofert z zakładki „Oferty”</w:t>
      </w:r>
    </w:p>
    <w:p w14:paraId="4581C5B2" w14:textId="77777777" w:rsidR="00F60974" w:rsidRPr="00185F65" w:rsidRDefault="00F60974" w:rsidP="000C7329">
      <w:pPr>
        <w:pStyle w:val="Tekstpodstawowywcity"/>
        <w:numPr>
          <w:ilvl w:val="1"/>
          <w:numId w:val="44"/>
        </w:numPr>
        <w:spacing w:after="60"/>
        <w:rPr>
          <w:rFonts w:asciiTheme="minorHAnsi" w:hAnsiTheme="minorHAnsi" w:cstheme="minorHAnsi"/>
          <w:sz w:val="22"/>
          <w:szCs w:val="22"/>
        </w:rPr>
      </w:pPr>
      <w:r w:rsidRPr="00185F65">
        <w:rPr>
          <w:rFonts w:asciiTheme="minorHAnsi" w:hAnsiTheme="minorHAnsi" w:cstheme="minorHAnsi"/>
          <w:sz w:val="22"/>
          <w:szCs w:val="22"/>
        </w:rPr>
        <w:t>O terminie złożenia Oferty decyduje czas pełnego przeprocesowania transakcji na Platformie.</w:t>
      </w:r>
    </w:p>
    <w:p w14:paraId="1E8A0AFE" w14:textId="77777777" w:rsidR="00F60974" w:rsidRPr="00185F65" w:rsidRDefault="00F60974" w:rsidP="000C7329">
      <w:pPr>
        <w:pStyle w:val="Tekstpodstawowywcity"/>
        <w:numPr>
          <w:ilvl w:val="1"/>
          <w:numId w:val="44"/>
        </w:numPr>
        <w:spacing w:after="60"/>
        <w:rPr>
          <w:rFonts w:asciiTheme="minorHAnsi" w:hAnsiTheme="minorHAnsi" w:cstheme="minorHAnsi"/>
          <w:sz w:val="22"/>
          <w:szCs w:val="22"/>
        </w:rPr>
      </w:pPr>
      <w:r w:rsidRPr="00185F65">
        <w:rPr>
          <w:rFonts w:asciiTheme="minorHAnsi" w:hAnsiTheme="minorHAnsi" w:cstheme="minorHAnsi"/>
          <w:sz w:val="22"/>
          <w:szCs w:val="22"/>
        </w:rPr>
        <w:t>Po zapisaniu, plik jest w Systemie zaszyfrowany. Jeśli Wykonawca zamieścił niewłaściwy plik, może go usunąć zaznaczając plik i klikając polecenie „usuń".</w:t>
      </w:r>
    </w:p>
    <w:p w14:paraId="30D47722" w14:textId="650F3312" w:rsidR="00F60974" w:rsidRPr="00185F65" w:rsidRDefault="00F60974" w:rsidP="000C7329">
      <w:pPr>
        <w:pStyle w:val="Tekstpodstawowywcity"/>
        <w:numPr>
          <w:ilvl w:val="1"/>
          <w:numId w:val="44"/>
        </w:numPr>
        <w:spacing w:after="60"/>
        <w:rPr>
          <w:rFonts w:asciiTheme="minorHAnsi" w:hAnsiTheme="minorHAnsi" w:cstheme="minorHAnsi"/>
          <w:sz w:val="22"/>
          <w:szCs w:val="22"/>
        </w:rPr>
      </w:pPr>
      <w:r w:rsidRPr="00185F65">
        <w:rPr>
          <w:rFonts w:asciiTheme="minorHAnsi" w:hAnsiTheme="minorHAnsi" w:cstheme="minorHAnsi"/>
          <w:sz w:val="22"/>
          <w:szCs w:val="22"/>
        </w:rPr>
        <w:t>Wykonawca składa ofertę w formie zaszyfrowanej, dlatego też Oferty nie są widoczne do momentu odszyfrowania ich przez Zamawiającego. Ich treść jest dostępna w raporcie oferty generowanym z zakładki „oferty”</w:t>
      </w:r>
    </w:p>
    <w:p w14:paraId="61EB2A6B" w14:textId="77777777" w:rsidR="00F60974" w:rsidRPr="00185F65" w:rsidRDefault="00F60974" w:rsidP="000C7329">
      <w:pPr>
        <w:pStyle w:val="Tekstpodstawowywcity"/>
        <w:numPr>
          <w:ilvl w:val="1"/>
          <w:numId w:val="44"/>
        </w:numPr>
        <w:spacing w:after="60"/>
        <w:rPr>
          <w:rFonts w:asciiTheme="minorHAnsi" w:hAnsiTheme="minorHAnsi" w:cstheme="minorHAnsi"/>
          <w:sz w:val="22"/>
          <w:szCs w:val="22"/>
        </w:rPr>
      </w:pPr>
      <w:r w:rsidRPr="00185F65">
        <w:rPr>
          <w:rFonts w:asciiTheme="minorHAnsi" w:hAnsiTheme="minorHAnsi" w:cstheme="minorHAnsi"/>
          <w:sz w:val="22"/>
          <w:szCs w:val="22"/>
        </w:rPr>
        <w:t>Wykonawca może samodzielnie wycofać złożoną przez siebie ofertę. W tym celu w zakładce „OFERTY" należy zaznaczyć ofertę, a następnie wybrać polecenie „wycofaj ofertę”.</w:t>
      </w:r>
    </w:p>
    <w:p w14:paraId="35623EFD" w14:textId="4DBC77D2" w:rsidR="00A26E8C" w:rsidRPr="00C53EE1" w:rsidRDefault="00A26E8C" w:rsidP="000C7329">
      <w:pPr>
        <w:pStyle w:val="Default"/>
        <w:numPr>
          <w:ilvl w:val="0"/>
          <w:numId w:val="44"/>
        </w:numPr>
        <w:spacing w:after="60"/>
        <w:ind w:left="357" w:hanging="357"/>
        <w:rPr>
          <w:rFonts w:asciiTheme="minorHAnsi" w:hAnsiTheme="minorHAnsi" w:cstheme="minorHAnsi"/>
          <w:b/>
          <w:color w:val="auto"/>
          <w:sz w:val="22"/>
          <w:szCs w:val="22"/>
        </w:rPr>
      </w:pPr>
      <w:r w:rsidRPr="00C53EE1">
        <w:rPr>
          <w:rFonts w:asciiTheme="minorHAnsi" w:hAnsiTheme="minorHAnsi" w:cstheme="minorHAnsi"/>
          <w:b/>
          <w:color w:val="auto"/>
          <w:sz w:val="22"/>
          <w:szCs w:val="22"/>
        </w:rPr>
        <w:t>Ofertę wraz z wymaganymi załącznikami należy złożyć w terminie do dnia</w:t>
      </w:r>
      <w:r w:rsidR="002A40EF" w:rsidRPr="00C53EE1">
        <w:rPr>
          <w:rFonts w:asciiTheme="minorHAnsi" w:hAnsiTheme="minorHAnsi" w:cstheme="minorHAnsi"/>
          <w:b/>
          <w:color w:val="auto"/>
          <w:sz w:val="22"/>
          <w:szCs w:val="22"/>
        </w:rPr>
        <w:t xml:space="preserve"> </w:t>
      </w:r>
      <w:r w:rsidR="00BB3594">
        <w:rPr>
          <w:rFonts w:asciiTheme="minorHAnsi" w:hAnsiTheme="minorHAnsi" w:cstheme="minorHAnsi"/>
          <w:b/>
          <w:color w:val="auto"/>
          <w:sz w:val="22"/>
          <w:szCs w:val="22"/>
        </w:rPr>
        <w:t xml:space="preserve">12.05.2026 </w:t>
      </w:r>
      <w:r w:rsidR="00884A7D" w:rsidRPr="00C53EE1">
        <w:rPr>
          <w:rFonts w:asciiTheme="minorHAnsi" w:hAnsiTheme="minorHAnsi" w:cstheme="minorHAnsi"/>
          <w:b/>
          <w:bCs/>
          <w:color w:val="auto"/>
          <w:sz w:val="22"/>
          <w:szCs w:val="22"/>
        </w:rPr>
        <w:t>r. do godziny</w:t>
      </w:r>
      <w:r w:rsidR="003D5BAB" w:rsidRPr="00C53EE1">
        <w:rPr>
          <w:rFonts w:asciiTheme="minorHAnsi" w:hAnsiTheme="minorHAnsi" w:cstheme="minorHAnsi"/>
          <w:b/>
          <w:bCs/>
          <w:color w:val="auto"/>
          <w:sz w:val="22"/>
          <w:szCs w:val="22"/>
        </w:rPr>
        <w:t>: 1</w:t>
      </w:r>
      <w:r w:rsidR="003D7C16">
        <w:rPr>
          <w:rFonts w:asciiTheme="minorHAnsi" w:hAnsiTheme="minorHAnsi" w:cstheme="minorHAnsi"/>
          <w:b/>
          <w:bCs/>
          <w:color w:val="auto"/>
          <w:sz w:val="22"/>
          <w:szCs w:val="22"/>
        </w:rPr>
        <w:t>0</w:t>
      </w:r>
      <w:r w:rsidRPr="00C53EE1">
        <w:rPr>
          <w:rFonts w:asciiTheme="minorHAnsi" w:hAnsiTheme="minorHAnsi" w:cstheme="minorHAnsi"/>
          <w:b/>
          <w:bCs/>
          <w:color w:val="auto"/>
          <w:sz w:val="22"/>
          <w:szCs w:val="22"/>
        </w:rPr>
        <w:t>:00.</w:t>
      </w:r>
      <w:r w:rsidR="00884A7D" w:rsidRPr="00C53EE1">
        <w:rPr>
          <w:rFonts w:asciiTheme="minorHAnsi" w:hAnsiTheme="minorHAnsi" w:cstheme="minorHAnsi"/>
          <w:b/>
          <w:bCs/>
          <w:color w:val="auto"/>
          <w:sz w:val="22"/>
          <w:szCs w:val="22"/>
        </w:rPr>
        <w:t xml:space="preserve"> </w:t>
      </w:r>
    </w:p>
    <w:p w14:paraId="1CBCF3F2" w14:textId="74FC0CEA" w:rsidR="00884A7D" w:rsidRPr="00185F65" w:rsidRDefault="00884A7D" w:rsidP="000C7329">
      <w:pPr>
        <w:pStyle w:val="Tekstpodstawowywcity"/>
        <w:numPr>
          <w:ilvl w:val="0"/>
          <w:numId w:val="44"/>
        </w:numPr>
        <w:spacing w:after="60"/>
        <w:ind w:left="357" w:hanging="357"/>
        <w:rPr>
          <w:rFonts w:asciiTheme="minorHAnsi" w:hAnsiTheme="minorHAnsi" w:cstheme="minorHAnsi"/>
          <w:sz w:val="22"/>
          <w:szCs w:val="22"/>
        </w:rPr>
      </w:pPr>
      <w:r w:rsidRPr="00185F65">
        <w:rPr>
          <w:rFonts w:asciiTheme="minorHAnsi" w:hAnsiTheme="minorHAnsi" w:cstheme="minorHAnsi"/>
          <w:sz w:val="22"/>
          <w:szCs w:val="22"/>
        </w:rPr>
        <w:t>Przed upływem terminu składania ofert Wykonawca może zmienić ofertę (poprawić, uzupełnić). Przed upływem terminu składania ofert Wykonawca może wycofać złożoną ofertę</w:t>
      </w:r>
      <w:r w:rsidR="005435C5" w:rsidRPr="00185F65">
        <w:rPr>
          <w:rFonts w:asciiTheme="minorHAnsi" w:hAnsiTheme="minorHAnsi" w:cstheme="minorHAnsi"/>
          <w:sz w:val="22"/>
          <w:szCs w:val="22"/>
        </w:rPr>
        <w:t xml:space="preserve"> (art. 219 ust. 2 ustawy </w:t>
      </w:r>
      <w:proofErr w:type="spellStart"/>
      <w:r w:rsidR="005435C5" w:rsidRPr="00185F65">
        <w:rPr>
          <w:rFonts w:asciiTheme="minorHAnsi" w:hAnsiTheme="minorHAnsi" w:cstheme="minorHAnsi"/>
          <w:sz w:val="22"/>
          <w:szCs w:val="22"/>
        </w:rPr>
        <w:t>Pzp</w:t>
      </w:r>
      <w:proofErr w:type="spellEnd"/>
      <w:r w:rsidR="005435C5" w:rsidRPr="00185F65">
        <w:rPr>
          <w:rFonts w:asciiTheme="minorHAnsi" w:hAnsiTheme="minorHAnsi" w:cstheme="minorHAnsi"/>
          <w:sz w:val="22"/>
          <w:szCs w:val="22"/>
        </w:rPr>
        <w:t>)</w:t>
      </w:r>
      <w:r w:rsidRPr="00185F65">
        <w:rPr>
          <w:rFonts w:asciiTheme="minorHAnsi" w:hAnsiTheme="minorHAnsi" w:cstheme="minorHAnsi"/>
          <w:sz w:val="22"/>
          <w:szCs w:val="22"/>
        </w:rPr>
        <w:t xml:space="preserve">. Oferta złożona po terminie, zgodnie z art. 226 ust. 1 pkt 1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zostanie odrzucona</w:t>
      </w:r>
      <w:r w:rsidR="007756C1" w:rsidRPr="00185F65">
        <w:rPr>
          <w:rFonts w:asciiTheme="minorHAnsi" w:hAnsiTheme="minorHAnsi" w:cstheme="minorHAnsi"/>
          <w:sz w:val="22"/>
          <w:szCs w:val="22"/>
        </w:rPr>
        <w:t>.</w:t>
      </w:r>
    </w:p>
    <w:p w14:paraId="10B50AE7" w14:textId="77777777" w:rsidR="000C7329" w:rsidRPr="00185F65" w:rsidRDefault="000C7329" w:rsidP="00710FDE">
      <w:pPr>
        <w:pStyle w:val="Tekstpodstawowywcity"/>
        <w:spacing w:after="200"/>
        <w:ind w:left="0"/>
        <w:rPr>
          <w:rFonts w:asciiTheme="minorHAnsi" w:hAnsiTheme="minorHAnsi" w:cstheme="minorHAnsi"/>
          <w:sz w:val="22"/>
          <w:szCs w:val="22"/>
        </w:rPr>
      </w:pPr>
    </w:p>
    <w:p w14:paraId="7EDD4A2D" w14:textId="676A5FCC" w:rsidR="007756C1" w:rsidRPr="000C6C8F" w:rsidRDefault="007756C1" w:rsidP="00603C50">
      <w:pPr>
        <w:pStyle w:val="Default"/>
        <w:numPr>
          <w:ilvl w:val="0"/>
          <w:numId w:val="65"/>
        </w:numPr>
        <w:spacing w:after="120"/>
        <w:rPr>
          <w:rFonts w:asciiTheme="minorHAnsi" w:eastAsia="Calibri" w:hAnsiTheme="minorHAnsi" w:cstheme="minorHAnsi"/>
          <w:b/>
          <w:bCs/>
          <w:color w:val="auto"/>
          <w:sz w:val="26"/>
          <w:szCs w:val="26"/>
          <w:u w:val="single"/>
        </w:rPr>
      </w:pPr>
      <w:r w:rsidRPr="000C6C8F">
        <w:rPr>
          <w:rFonts w:asciiTheme="minorHAnsi" w:hAnsiTheme="minorHAnsi" w:cstheme="minorHAnsi"/>
          <w:b/>
          <w:bCs/>
          <w:sz w:val="26"/>
          <w:szCs w:val="26"/>
          <w:u w:val="single"/>
        </w:rPr>
        <w:lastRenderedPageBreak/>
        <w:t>Termin otwarcia ofert</w:t>
      </w:r>
    </w:p>
    <w:p w14:paraId="0A73A8DF" w14:textId="10D4E40C" w:rsidR="007756C1" w:rsidRPr="00C53EE1" w:rsidRDefault="007756C1" w:rsidP="00603C50">
      <w:pPr>
        <w:pStyle w:val="Akapitzlist"/>
        <w:numPr>
          <w:ilvl w:val="1"/>
          <w:numId w:val="65"/>
        </w:numPr>
        <w:spacing w:after="60"/>
        <w:rPr>
          <w:rFonts w:asciiTheme="minorHAnsi" w:hAnsiTheme="minorHAnsi" w:cstheme="minorHAnsi"/>
          <w:i/>
          <w:sz w:val="22"/>
          <w:szCs w:val="22"/>
        </w:rPr>
      </w:pPr>
      <w:r w:rsidRPr="00C53EE1">
        <w:rPr>
          <w:rFonts w:asciiTheme="minorHAnsi" w:hAnsiTheme="minorHAnsi" w:cstheme="minorHAnsi"/>
          <w:bCs/>
          <w:sz w:val="22"/>
          <w:szCs w:val="22"/>
        </w:rPr>
        <w:t xml:space="preserve">Otwarcie ofert nastąpi w </w:t>
      </w:r>
      <w:r w:rsidR="001B473D" w:rsidRPr="00C53EE1">
        <w:rPr>
          <w:rFonts w:asciiTheme="minorHAnsi" w:hAnsiTheme="minorHAnsi" w:cstheme="minorHAnsi"/>
          <w:bCs/>
          <w:sz w:val="22"/>
          <w:szCs w:val="22"/>
        </w:rPr>
        <w:t xml:space="preserve">dniu: </w:t>
      </w:r>
      <w:r w:rsidR="00BB3594">
        <w:rPr>
          <w:rFonts w:asciiTheme="minorHAnsi" w:hAnsiTheme="minorHAnsi" w:cstheme="minorHAnsi"/>
          <w:sz w:val="22"/>
          <w:szCs w:val="22"/>
        </w:rPr>
        <w:t>12.05.2026</w:t>
      </w:r>
      <w:r w:rsidR="002751D0">
        <w:rPr>
          <w:rFonts w:asciiTheme="minorHAnsi" w:hAnsiTheme="minorHAnsi" w:cstheme="minorHAnsi"/>
          <w:sz w:val="22"/>
          <w:szCs w:val="22"/>
        </w:rPr>
        <w:t xml:space="preserve"> </w:t>
      </w:r>
      <w:r w:rsidR="008803F5" w:rsidRPr="00C53EE1">
        <w:rPr>
          <w:rFonts w:asciiTheme="minorHAnsi" w:hAnsiTheme="minorHAnsi" w:cstheme="minorHAnsi"/>
          <w:sz w:val="22"/>
          <w:szCs w:val="22"/>
        </w:rPr>
        <w:t>r.</w:t>
      </w:r>
      <w:r w:rsidR="003D5BAB" w:rsidRPr="00C53EE1">
        <w:rPr>
          <w:rFonts w:asciiTheme="minorHAnsi" w:hAnsiTheme="minorHAnsi" w:cstheme="minorHAnsi"/>
          <w:sz w:val="22"/>
          <w:szCs w:val="22"/>
        </w:rPr>
        <w:t>, o godzinie: 1</w:t>
      </w:r>
      <w:r w:rsidR="003D7C16">
        <w:rPr>
          <w:rFonts w:asciiTheme="minorHAnsi" w:hAnsiTheme="minorHAnsi" w:cstheme="minorHAnsi"/>
          <w:sz w:val="22"/>
          <w:szCs w:val="22"/>
        </w:rPr>
        <w:t>0</w:t>
      </w:r>
      <w:r w:rsidR="003D5BAB" w:rsidRPr="00C53EE1">
        <w:rPr>
          <w:rFonts w:asciiTheme="minorHAnsi" w:hAnsiTheme="minorHAnsi" w:cstheme="minorHAnsi"/>
          <w:sz w:val="22"/>
          <w:szCs w:val="22"/>
        </w:rPr>
        <w:t>:30</w:t>
      </w:r>
      <w:r w:rsidRPr="00C53EE1">
        <w:rPr>
          <w:rFonts w:asciiTheme="minorHAnsi" w:hAnsiTheme="minorHAnsi" w:cstheme="minorHAnsi"/>
          <w:sz w:val="22"/>
          <w:szCs w:val="22"/>
        </w:rPr>
        <w:t>.</w:t>
      </w:r>
    </w:p>
    <w:p w14:paraId="5598BA5A" w14:textId="5DA459C6" w:rsidR="007756C1" w:rsidRPr="00185F65" w:rsidRDefault="00907090" w:rsidP="00603C50">
      <w:pPr>
        <w:pStyle w:val="Akapitzlist"/>
        <w:numPr>
          <w:ilvl w:val="1"/>
          <w:numId w:val="65"/>
        </w:numPr>
        <w:spacing w:after="60"/>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Zamawiający nie przewiduje publicznej sesji otwarcia ofert.</w:t>
      </w:r>
      <w:r w:rsidR="007756C1" w:rsidRPr="00185F65">
        <w:rPr>
          <w:rFonts w:asciiTheme="minorHAnsi" w:eastAsiaTheme="minorHAnsi" w:hAnsiTheme="minorHAnsi" w:cstheme="minorHAnsi"/>
          <w:color w:val="000000"/>
          <w:sz w:val="22"/>
          <w:szCs w:val="22"/>
        </w:rPr>
        <w:t xml:space="preserve"> </w:t>
      </w:r>
    </w:p>
    <w:p w14:paraId="5F31F0DA" w14:textId="2735772E" w:rsidR="007756C1" w:rsidRPr="00185F65" w:rsidRDefault="003F5E34" w:rsidP="00603C50">
      <w:pPr>
        <w:pStyle w:val="Akapitzlist"/>
        <w:numPr>
          <w:ilvl w:val="1"/>
          <w:numId w:val="65"/>
        </w:numPr>
        <w:spacing w:after="60"/>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Zamawiający</w:t>
      </w:r>
      <w:r w:rsidR="007756C1" w:rsidRPr="00185F65">
        <w:rPr>
          <w:rFonts w:asciiTheme="minorHAnsi" w:eastAsiaTheme="minorHAnsi" w:hAnsiTheme="minorHAnsi" w:cstheme="minorHAnsi"/>
          <w:color w:val="000000"/>
          <w:sz w:val="22"/>
          <w:szCs w:val="22"/>
        </w:rPr>
        <w:t xml:space="preserve">, </w:t>
      </w:r>
      <w:r w:rsidR="0045340D" w:rsidRPr="00185F65">
        <w:rPr>
          <w:rFonts w:asciiTheme="minorHAnsi" w:eastAsiaTheme="minorHAnsi" w:hAnsiTheme="minorHAnsi" w:cstheme="minorHAnsi"/>
          <w:color w:val="000000"/>
          <w:sz w:val="22"/>
          <w:szCs w:val="22"/>
        </w:rPr>
        <w:t>najpóźniej</w:t>
      </w:r>
      <w:r w:rsidR="007756C1" w:rsidRPr="00185F65">
        <w:rPr>
          <w:rFonts w:asciiTheme="minorHAnsi" w:eastAsiaTheme="minorHAnsi" w:hAnsiTheme="minorHAnsi" w:cstheme="minorHAnsi"/>
          <w:color w:val="000000"/>
          <w:sz w:val="22"/>
          <w:szCs w:val="22"/>
        </w:rPr>
        <w:t xml:space="preserve"> przed otwarciem ofert, </w:t>
      </w:r>
      <w:r w:rsidRPr="00185F65">
        <w:rPr>
          <w:rFonts w:asciiTheme="minorHAnsi" w:eastAsiaTheme="minorHAnsi" w:hAnsiTheme="minorHAnsi" w:cstheme="minorHAnsi"/>
          <w:color w:val="000000"/>
          <w:sz w:val="22"/>
          <w:szCs w:val="22"/>
        </w:rPr>
        <w:t>udostępnia</w:t>
      </w:r>
      <w:r w:rsidR="007756C1" w:rsidRPr="00185F65">
        <w:rPr>
          <w:rFonts w:asciiTheme="minorHAnsi" w:eastAsiaTheme="minorHAnsi" w:hAnsiTheme="minorHAnsi" w:cstheme="minorHAnsi"/>
          <w:color w:val="000000"/>
          <w:sz w:val="22"/>
          <w:szCs w:val="22"/>
        </w:rPr>
        <w:t xml:space="preserve"> na stronie internetowej prowadzonego </w:t>
      </w:r>
      <w:r w:rsidRPr="00185F65">
        <w:rPr>
          <w:rFonts w:asciiTheme="minorHAnsi" w:eastAsiaTheme="minorHAnsi" w:hAnsiTheme="minorHAnsi" w:cstheme="minorHAnsi"/>
          <w:color w:val="000000"/>
          <w:sz w:val="22"/>
          <w:szCs w:val="22"/>
        </w:rPr>
        <w:t>postępowania</w:t>
      </w:r>
      <w:r w:rsidR="007756C1" w:rsidRPr="00185F65">
        <w:rPr>
          <w:rFonts w:asciiTheme="minorHAnsi" w:eastAsiaTheme="minorHAnsi" w:hAnsiTheme="minorHAnsi" w:cstheme="minorHAnsi"/>
          <w:color w:val="000000"/>
          <w:sz w:val="22"/>
          <w:szCs w:val="22"/>
        </w:rPr>
        <w:t xml:space="preserve"> informację o kwocie, jaką zamierza </w:t>
      </w:r>
      <w:r w:rsidRPr="00185F65">
        <w:rPr>
          <w:rFonts w:asciiTheme="minorHAnsi" w:eastAsiaTheme="minorHAnsi" w:hAnsiTheme="minorHAnsi" w:cstheme="minorHAnsi"/>
          <w:color w:val="000000"/>
          <w:sz w:val="22"/>
          <w:szCs w:val="22"/>
        </w:rPr>
        <w:t>przeznaczyć</w:t>
      </w:r>
      <w:r w:rsidR="007756C1" w:rsidRPr="00185F65">
        <w:rPr>
          <w:rFonts w:asciiTheme="minorHAnsi" w:eastAsiaTheme="minorHAnsi" w:hAnsiTheme="minorHAnsi" w:cstheme="minorHAnsi"/>
          <w:color w:val="000000"/>
          <w:sz w:val="22"/>
          <w:szCs w:val="22"/>
        </w:rPr>
        <w:t xml:space="preserve">́ na sfinansowanie </w:t>
      </w:r>
      <w:r w:rsidRPr="00185F65">
        <w:rPr>
          <w:rFonts w:asciiTheme="minorHAnsi" w:eastAsiaTheme="minorHAnsi" w:hAnsiTheme="minorHAnsi" w:cstheme="minorHAnsi"/>
          <w:color w:val="000000"/>
          <w:sz w:val="22"/>
          <w:szCs w:val="22"/>
        </w:rPr>
        <w:t>zamówienia</w:t>
      </w:r>
      <w:r w:rsidR="007756C1" w:rsidRPr="00185F65">
        <w:rPr>
          <w:rFonts w:asciiTheme="minorHAnsi" w:eastAsiaTheme="minorHAnsi" w:hAnsiTheme="minorHAnsi" w:cstheme="minorHAnsi"/>
          <w:color w:val="000000"/>
          <w:sz w:val="22"/>
          <w:szCs w:val="22"/>
        </w:rPr>
        <w:t xml:space="preserve">. </w:t>
      </w:r>
    </w:p>
    <w:p w14:paraId="19F1B317" w14:textId="2964402C" w:rsidR="007756C1" w:rsidRPr="00185F65" w:rsidRDefault="003F5E34" w:rsidP="00603C50">
      <w:pPr>
        <w:pStyle w:val="Akapitzlist"/>
        <w:numPr>
          <w:ilvl w:val="1"/>
          <w:numId w:val="65"/>
        </w:numPr>
        <w:spacing w:after="60"/>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Zamawiający</w:t>
      </w:r>
      <w:r w:rsidR="007756C1" w:rsidRPr="00185F65">
        <w:rPr>
          <w:rFonts w:asciiTheme="minorHAnsi" w:eastAsiaTheme="minorHAnsi" w:hAnsiTheme="minorHAnsi" w:cstheme="minorHAnsi"/>
          <w:color w:val="000000"/>
          <w:sz w:val="22"/>
          <w:szCs w:val="22"/>
        </w:rPr>
        <w:t xml:space="preserve">, niezwłocznie po otwarciu ofert, </w:t>
      </w:r>
      <w:r w:rsidRPr="00185F65">
        <w:rPr>
          <w:rFonts w:asciiTheme="minorHAnsi" w:eastAsiaTheme="minorHAnsi" w:hAnsiTheme="minorHAnsi" w:cstheme="minorHAnsi"/>
          <w:color w:val="000000"/>
          <w:sz w:val="22"/>
          <w:szCs w:val="22"/>
        </w:rPr>
        <w:t>udostępnia</w:t>
      </w:r>
      <w:r w:rsidR="007756C1" w:rsidRPr="00185F65">
        <w:rPr>
          <w:rFonts w:asciiTheme="minorHAnsi" w:eastAsiaTheme="minorHAnsi" w:hAnsiTheme="minorHAnsi" w:cstheme="minorHAnsi"/>
          <w:color w:val="000000"/>
          <w:sz w:val="22"/>
          <w:szCs w:val="22"/>
        </w:rPr>
        <w:t xml:space="preserve"> na stronie internetowej prowadzonego </w:t>
      </w:r>
      <w:r w:rsidRPr="00185F65">
        <w:rPr>
          <w:rFonts w:asciiTheme="minorHAnsi" w:eastAsiaTheme="minorHAnsi" w:hAnsiTheme="minorHAnsi" w:cstheme="minorHAnsi"/>
          <w:color w:val="000000"/>
          <w:sz w:val="22"/>
          <w:szCs w:val="22"/>
        </w:rPr>
        <w:t>postępowania</w:t>
      </w:r>
      <w:r w:rsidR="007756C1" w:rsidRPr="00185F65">
        <w:rPr>
          <w:rFonts w:asciiTheme="minorHAnsi" w:eastAsiaTheme="minorHAnsi" w:hAnsiTheme="minorHAnsi" w:cstheme="minorHAnsi"/>
          <w:color w:val="000000"/>
          <w:sz w:val="22"/>
          <w:szCs w:val="22"/>
        </w:rPr>
        <w:t xml:space="preserve"> informacje o: </w:t>
      </w:r>
    </w:p>
    <w:p w14:paraId="3E9E9C0F" w14:textId="7CCB7D98" w:rsidR="00071AD7" w:rsidRPr="00185F65" w:rsidRDefault="00071AD7" w:rsidP="00845646">
      <w:pPr>
        <w:spacing w:after="60"/>
        <w:ind w:left="709" w:hanging="567"/>
        <w:rPr>
          <w:rFonts w:asciiTheme="minorHAnsi" w:eastAsiaTheme="minorHAnsi" w:hAnsiTheme="minorHAnsi" w:cstheme="minorHAnsi"/>
          <w:color w:val="000000"/>
          <w:sz w:val="22"/>
          <w:szCs w:val="22"/>
        </w:rPr>
      </w:pPr>
      <w:r w:rsidRPr="00185F65">
        <w:rPr>
          <w:rFonts w:asciiTheme="minorHAnsi" w:eastAsiaTheme="minorHAnsi" w:hAnsiTheme="minorHAnsi" w:cstheme="minorHAnsi"/>
          <w:color w:val="000000"/>
          <w:sz w:val="22"/>
          <w:szCs w:val="22"/>
        </w:rPr>
        <w:t xml:space="preserve">    </w:t>
      </w:r>
      <w:r w:rsidR="007756C1" w:rsidRPr="00185F65">
        <w:rPr>
          <w:rFonts w:asciiTheme="minorHAnsi" w:eastAsiaTheme="minorHAnsi" w:hAnsiTheme="minorHAnsi" w:cstheme="minorHAnsi"/>
          <w:color w:val="000000"/>
          <w:sz w:val="22"/>
          <w:szCs w:val="22"/>
        </w:rPr>
        <w:t>1)</w:t>
      </w:r>
      <w:r w:rsidRPr="00185F65">
        <w:rPr>
          <w:rFonts w:asciiTheme="minorHAnsi" w:eastAsiaTheme="minorHAnsi" w:hAnsiTheme="minorHAnsi" w:cstheme="minorHAnsi"/>
          <w:color w:val="000000"/>
          <w:sz w:val="22"/>
          <w:szCs w:val="22"/>
        </w:rPr>
        <w:t xml:space="preserve"> </w:t>
      </w:r>
      <w:r w:rsidR="007756C1" w:rsidRPr="00185F65">
        <w:rPr>
          <w:rFonts w:asciiTheme="minorHAnsi" w:eastAsiaTheme="minorHAnsi" w:hAnsiTheme="minorHAnsi" w:cstheme="minorHAnsi"/>
          <w:color w:val="000000"/>
          <w:sz w:val="22"/>
          <w:szCs w:val="22"/>
        </w:rPr>
        <w:t xml:space="preserve">nazwach albo imionach i nazwiskach oraz siedzibach lub miejscach prowadzonej </w:t>
      </w:r>
      <w:r w:rsidR="003F5E34" w:rsidRPr="00185F65">
        <w:rPr>
          <w:rFonts w:asciiTheme="minorHAnsi" w:eastAsiaTheme="minorHAnsi" w:hAnsiTheme="minorHAnsi" w:cstheme="minorHAnsi"/>
          <w:color w:val="000000"/>
          <w:sz w:val="22"/>
          <w:szCs w:val="22"/>
        </w:rPr>
        <w:t>działalności</w:t>
      </w:r>
      <w:r w:rsidR="007756C1"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 </w:t>
      </w:r>
      <w:r w:rsidR="007756C1" w:rsidRPr="00185F65">
        <w:rPr>
          <w:rFonts w:asciiTheme="minorHAnsi" w:eastAsiaTheme="minorHAnsi" w:hAnsiTheme="minorHAnsi" w:cstheme="minorHAnsi"/>
          <w:color w:val="000000"/>
          <w:sz w:val="22"/>
          <w:szCs w:val="22"/>
        </w:rPr>
        <w:t xml:space="preserve">gospodarczej albo miejscach zamieszkania </w:t>
      </w:r>
      <w:r w:rsidR="00D359FD" w:rsidRPr="00185F65">
        <w:rPr>
          <w:rFonts w:asciiTheme="minorHAnsi" w:eastAsiaTheme="minorHAnsi" w:hAnsiTheme="minorHAnsi" w:cstheme="minorHAnsi"/>
          <w:color w:val="000000"/>
          <w:sz w:val="22"/>
          <w:szCs w:val="22"/>
        </w:rPr>
        <w:t>wykonawców</w:t>
      </w:r>
      <w:r w:rsidR="007756C1" w:rsidRPr="00185F65">
        <w:rPr>
          <w:rFonts w:asciiTheme="minorHAnsi" w:eastAsiaTheme="minorHAnsi" w:hAnsiTheme="minorHAnsi" w:cstheme="minorHAnsi"/>
          <w:color w:val="000000"/>
          <w:sz w:val="22"/>
          <w:szCs w:val="22"/>
        </w:rPr>
        <w:t xml:space="preserve">, </w:t>
      </w:r>
      <w:r w:rsidR="003F5E34" w:rsidRPr="00185F65">
        <w:rPr>
          <w:rFonts w:asciiTheme="minorHAnsi" w:eastAsiaTheme="minorHAnsi" w:hAnsiTheme="minorHAnsi" w:cstheme="minorHAnsi"/>
          <w:color w:val="000000"/>
          <w:sz w:val="22"/>
          <w:szCs w:val="22"/>
        </w:rPr>
        <w:t>których</w:t>
      </w:r>
      <w:r w:rsidR="007756C1" w:rsidRPr="00185F65">
        <w:rPr>
          <w:rFonts w:asciiTheme="minorHAnsi" w:eastAsiaTheme="minorHAnsi" w:hAnsiTheme="minorHAnsi" w:cstheme="minorHAnsi"/>
          <w:color w:val="000000"/>
          <w:sz w:val="22"/>
          <w:szCs w:val="22"/>
        </w:rPr>
        <w:t xml:space="preserve"> oferty zostały otwarte; </w:t>
      </w:r>
    </w:p>
    <w:p w14:paraId="4637C3D2" w14:textId="6517955C" w:rsidR="007756C1" w:rsidRPr="00185F65" w:rsidRDefault="007756C1" w:rsidP="00845646">
      <w:pPr>
        <w:pStyle w:val="Akapitzlist"/>
        <w:spacing w:after="60"/>
        <w:ind w:left="360"/>
        <w:rPr>
          <w:rFonts w:asciiTheme="minorHAnsi" w:eastAsiaTheme="minorHAnsi" w:hAnsiTheme="minorHAnsi" w:cstheme="minorHAnsi"/>
          <w:color w:val="000000"/>
          <w:sz w:val="22"/>
          <w:szCs w:val="22"/>
        </w:rPr>
      </w:pPr>
      <w:r w:rsidRPr="00185F65">
        <w:rPr>
          <w:rFonts w:asciiTheme="minorHAnsi" w:eastAsiaTheme="minorHAnsi" w:hAnsiTheme="minorHAnsi" w:cstheme="minorHAnsi"/>
          <w:color w:val="000000"/>
          <w:sz w:val="22"/>
          <w:szCs w:val="22"/>
        </w:rPr>
        <w:t xml:space="preserve">2) </w:t>
      </w:r>
      <w:r w:rsidR="00263207"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cenach zawartych w ofertach. </w:t>
      </w:r>
    </w:p>
    <w:p w14:paraId="43384B98" w14:textId="7DBF1444" w:rsidR="00987140" w:rsidRPr="00185F65" w:rsidRDefault="00987140"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W</w:t>
      </w:r>
      <w:r w:rsidRPr="00185F65">
        <w:rPr>
          <w:rFonts w:asciiTheme="minorHAnsi" w:eastAsia="Times" w:hAnsiTheme="minorHAnsi" w:cstheme="minorHAnsi"/>
          <w:sz w:val="22"/>
          <w:szCs w:val="22"/>
        </w:rPr>
        <w:t xml:space="preserve"> przypadku awarii systemu teleinformatycznego przy użyciu którego Zamawiający otwiera oferty, która powoduje brak możliwości otwarcia ofert w terminie określonym przez zamawiającego, otwarcie ofert następuje niezwłocznie po usunięciu awarii.</w:t>
      </w:r>
    </w:p>
    <w:p w14:paraId="5A7AED1D" w14:textId="2A8D8240" w:rsidR="007756C1" w:rsidRPr="00185F65" w:rsidRDefault="007756C1" w:rsidP="00603C50">
      <w:pPr>
        <w:pStyle w:val="Akapitzlist"/>
        <w:numPr>
          <w:ilvl w:val="1"/>
          <w:numId w:val="65"/>
        </w:numPr>
        <w:spacing w:after="60"/>
        <w:ind w:left="357" w:hanging="357"/>
        <w:rPr>
          <w:rFonts w:asciiTheme="minorHAnsi" w:hAnsiTheme="minorHAnsi" w:cstheme="minorHAnsi"/>
          <w:i/>
          <w:sz w:val="22"/>
          <w:szCs w:val="22"/>
        </w:rPr>
      </w:pPr>
      <w:proofErr w:type="spellStart"/>
      <w:r w:rsidRPr="00185F65">
        <w:rPr>
          <w:rFonts w:asciiTheme="minorHAnsi" w:eastAsiaTheme="minorHAnsi" w:hAnsiTheme="minorHAnsi" w:cstheme="minorHAnsi"/>
          <w:color w:val="000000"/>
          <w:sz w:val="22"/>
          <w:szCs w:val="22"/>
        </w:rPr>
        <w:t>Zamawiający</w:t>
      </w:r>
      <w:proofErr w:type="spellEnd"/>
      <w:r w:rsidRPr="00185F65">
        <w:rPr>
          <w:rFonts w:asciiTheme="minorHAnsi" w:eastAsiaTheme="minorHAnsi" w:hAnsiTheme="minorHAnsi" w:cstheme="minorHAnsi"/>
          <w:color w:val="000000"/>
          <w:sz w:val="22"/>
          <w:szCs w:val="22"/>
        </w:rPr>
        <w:t xml:space="preserve"> poinformuje o zmianie terminu otwarcia ofert na stronie internetowej prowadzonego post</w:t>
      </w:r>
      <w:r w:rsidR="00C77052" w:rsidRPr="00185F65">
        <w:rPr>
          <w:rFonts w:asciiTheme="minorHAnsi" w:eastAsiaTheme="minorHAnsi" w:hAnsiTheme="minorHAnsi" w:cstheme="minorHAnsi"/>
          <w:color w:val="000000"/>
          <w:sz w:val="22"/>
          <w:szCs w:val="22"/>
        </w:rPr>
        <w:t>ę</w:t>
      </w:r>
      <w:r w:rsidRPr="00185F65">
        <w:rPr>
          <w:rFonts w:asciiTheme="minorHAnsi" w:eastAsiaTheme="minorHAnsi" w:hAnsiTheme="minorHAnsi" w:cstheme="minorHAnsi"/>
          <w:color w:val="000000"/>
          <w:sz w:val="22"/>
          <w:szCs w:val="22"/>
        </w:rPr>
        <w:t xml:space="preserve">powania. </w:t>
      </w:r>
    </w:p>
    <w:p w14:paraId="1429C140" w14:textId="77777777" w:rsidR="003D5BAB" w:rsidRPr="00185F65" w:rsidRDefault="003D5BAB" w:rsidP="003D5BAB">
      <w:pPr>
        <w:pStyle w:val="Akapitzlist"/>
        <w:spacing w:after="200"/>
        <w:ind w:left="357"/>
        <w:rPr>
          <w:rFonts w:asciiTheme="minorHAnsi" w:hAnsiTheme="minorHAnsi" w:cstheme="minorHAnsi"/>
          <w:i/>
          <w:sz w:val="22"/>
          <w:szCs w:val="22"/>
        </w:rPr>
      </w:pPr>
    </w:p>
    <w:p w14:paraId="29D9B7F3" w14:textId="7D52EDBC" w:rsidR="00E77099" w:rsidRPr="000C6C8F" w:rsidRDefault="00A26E8C" w:rsidP="00603C50">
      <w:pPr>
        <w:pStyle w:val="Default"/>
        <w:numPr>
          <w:ilvl w:val="0"/>
          <w:numId w:val="65"/>
        </w:numPr>
        <w:spacing w:after="120"/>
        <w:rPr>
          <w:rFonts w:asciiTheme="minorHAnsi" w:eastAsia="Calibri" w:hAnsiTheme="minorHAnsi" w:cstheme="minorHAnsi"/>
          <w:b/>
          <w:bCs/>
          <w:color w:val="auto"/>
          <w:sz w:val="26"/>
          <w:szCs w:val="26"/>
          <w:u w:val="single"/>
        </w:rPr>
      </w:pPr>
      <w:r w:rsidRPr="000C6C8F">
        <w:rPr>
          <w:rFonts w:asciiTheme="minorHAnsi" w:hAnsiTheme="minorHAnsi" w:cstheme="minorHAnsi"/>
          <w:b/>
          <w:bCs/>
          <w:sz w:val="26"/>
          <w:szCs w:val="26"/>
          <w:u w:val="single"/>
        </w:rPr>
        <w:t>Sposób obliczenia ceny</w:t>
      </w:r>
    </w:p>
    <w:p w14:paraId="1BC104E2" w14:textId="45DAC952" w:rsidR="00A504C3" w:rsidRPr="00185F65" w:rsidRDefault="00A504C3" w:rsidP="00603C50">
      <w:pPr>
        <w:pStyle w:val="Akapitzlist"/>
        <w:numPr>
          <w:ilvl w:val="1"/>
          <w:numId w:val="65"/>
        </w:numPr>
        <w:spacing w:after="60"/>
        <w:ind w:left="357" w:hanging="357"/>
        <w:rPr>
          <w:rFonts w:asciiTheme="minorHAnsi" w:hAnsiTheme="minorHAnsi" w:cstheme="minorHAnsi"/>
          <w:i/>
          <w:sz w:val="22"/>
          <w:szCs w:val="22"/>
        </w:rPr>
      </w:pPr>
      <w:r w:rsidRPr="00185F65">
        <w:rPr>
          <w:rFonts w:asciiTheme="minorHAnsi" w:hAnsiTheme="minorHAnsi" w:cstheme="minorHAnsi"/>
          <w:sz w:val="22"/>
          <w:szCs w:val="22"/>
        </w:rPr>
        <w:t>Cena oferty zostanie wyliczona przez Wykonawcę i przedstawiona na formularzu specyfikacji cenowej</w:t>
      </w:r>
      <w:r w:rsidR="00BC48FF" w:rsidRPr="00185F65">
        <w:rPr>
          <w:rFonts w:asciiTheme="minorHAnsi" w:hAnsiTheme="minorHAnsi" w:cstheme="minorHAnsi"/>
          <w:sz w:val="22"/>
          <w:szCs w:val="22"/>
        </w:rPr>
        <w:t xml:space="preserve">, którego wzór stanowi </w:t>
      </w:r>
      <w:r w:rsidRPr="00185F65">
        <w:rPr>
          <w:rFonts w:asciiTheme="minorHAnsi" w:hAnsiTheme="minorHAnsi" w:cstheme="minorHAnsi"/>
          <w:i/>
          <w:sz w:val="22"/>
          <w:szCs w:val="22"/>
        </w:rPr>
        <w:t xml:space="preserve">Załącznik Nr </w:t>
      </w:r>
      <w:r w:rsidR="007C76AC" w:rsidRPr="00185F65">
        <w:rPr>
          <w:rFonts w:asciiTheme="minorHAnsi" w:hAnsiTheme="minorHAnsi" w:cstheme="minorHAnsi"/>
          <w:i/>
          <w:sz w:val="22"/>
          <w:szCs w:val="22"/>
        </w:rPr>
        <w:t>1</w:t>
      </w:r>
      <w:r w:rsidRPr="00185F65">
        <w:rPr>
          <w:rFonts w:asciiTheme="minorHAnsi" w:hAnsiTheme="minorHAnsi" w:cstheme="minorHAnsi"/>
          <w:i/>
          <w:sz w:val="22"/>
          <w:szCs w:val="22"/>
        </w:rPr>
        <w:t xml:space="preserve"> do </w:t>
      </w:r>
      <w:r w:rsidR="00F66952" w:rsidRPr="00185F65">
        <w:rPr>
          <w:rFonts w:asciiTheme="minorHAnsi" w:hAnsiTheme="minorHAnsi" w:cstheme="minorHAnsi"/>
          <w:i/>
          <w:sz w:val="22"/>
          <w:szCs w:val="22"/>
        </w:rPr>
        <w:t>Formularza Ofert</w:t>
      </w:r>
      <w:r w:rsidR="0015775C" w:rsidRPr="00185F65">
        <w:rPr>
          <w:rFonts w:asciiTheme="minorHAnsi" w:hAnsiTheme="minorHAnsi" w:cstheme="minorHAnsi"/>
          <w:i/>
          <w:sz w:val="22"/>
          <w:szCs w:val="22"/>
        </w:rPr>
        <w:t>y</w:t>
      </w:r>
      <w:r w:rsidRPr="00185F65">
        <w:rPr>
          <w:rFonts w:asciiTheme="minorHAnsi" w:hAnsiTheme="minorHAnsi" w:cstheme="minorHAnsi"/>
          <w:sz w:val="22"/>
          <w:szCs w:val="22"/>
        </w:rPr>
        <w:t>.</w:t>
      </w:r>
    </w:p>
    <w:p w14:paraId="4A63C64F" w14:textId="20E774FE" w:rsidR="00275499" w:rsidRPr="00185F65" w:rsidRDefault="00275499" w:rsidP="00603C50">
      <w:pPr>
        <w:pStyle w:val="Akapitzlist"/>
        <w:numPr>
          <w:ilvl w:val="1"/>
          <w:numId w:val="65"/>
        </w:numPr>
        <w:spacing w:after="60"/>
        <w:ind w:left="357" w:hanging="357"/>
        <w:rPr>
          <w:rFonts w:asciiTheme="minorHAnsi" w:hAnsiTheme="minorHAnsi" w:cstheme="minorHAnsi"/>
          <w:i/>
          <w:sz w:val="22"/>
          <w:szCs w:val="22"/>
        </w:rPr>
      </w:pPr>
      <w:r w:rsidRPr="00185F65">
        <w:rPr>
          <w:rFonts w:asciiTheme="minorHAnsi" w:hAnsiTheme="minorHAnsi" w:cstheme="minorHAnsi"/>
          <w:iCs/>
          <w:sz w:val="22"/>
          <w:szCs w:val="22"/>
        </w:rPr>
        <w:t>Cena oferty powinna obejmować wszystkie elementy cenotwórcze realizacji zamówienia,</w:t>
      </w:r>
      <w:r w:rsidRPr="00185F65">
        <w:rPr>
          <w:rFonts w:asciiTheme="minorHAnsi" w:hAnsiTheme="minorHAnsi" w:cstheme="minorHAnsi"/>
          <w:iCs/>
          <w:sz w:val="22"/>
          <w:szCs w:val="22"/>
        </w:rPr>
        <w:br/>
        <w:t xml:space="preserve">w tym warunki i obowiązki umowne. Cena oferty stanowi kwotę wynagrodzenia, jaką Wykonawca chce uzyskać za wykonanie całego przedmiotu zamówienia, z zastrzeżeniem możliwości dokonania zmiany tego wynagrodzenia przewidzianych w przepisach obowiązującego prawa oraz przewidzianych </w:t>
      </w:r>
      <w:r w:rsidR="003D5BAB" w:rsidRPr="00185F65">
        <w:rPr>
          <w:rFonts w:asciiTheme="minorHAnsi" w:hAnsiTheme="minorHAnsi" w:cstheme="minorHAnsi"/>
          <w:iCs/>
          <w:sz w:val="22"/>
          <w:szCs w:val="22"/>
        </w:rPr>
        <w:t xml:space="preserve">                                 </w:t>
      </w:r>
      <w:r w:rsidRPr="00185F65">
        <w:rPr>
          <w:rFonts w:asciiTheme="minorHAnsi" w:hAnsiTheme="minorHAnsi" w:cstheme="minorHAnsi"/>
          <w:iCs/>
          <w:sz w:val="22"/>
          <w:szCs w:val="22"/>
        </w:rPr>
        <w:t>w projektowanych postanowienia Umowy w sprawie zamówienia publicznego.</w:t>
      </w:r>
    </w:p>
    <w:p w14:paraId="30FADED5" w14:textId="1FC41F4D" w:rsidR="0028147D" w:rsidRPr="00185F65" w:rsidRDefault="0028147D" w:rsidP="00603C50">
      <w:pPr>
        <w:pStyle w:val="Akapitzlist"/>
        <w:numPr>
          <w:ilvl w:val="1"/>
          <w:numId w:val="65"/>
        </w:numPr>
        <w:spacing w:after="60"/>
        <w:ind w:left="357" w:hanging="357"/>
        <w:rPr>
          <w:rFonts w:asciiTheme="minorHAnsi" w:hAnsiTheme="minorHAnsi" w:cstheme="minorHAnsi"/>
          <w:i/>
          <w:sz w:val="22"/>
          <w:szCs w:val="22"/>
        </w:rPr>
      </w:pPr>
      <w:r w:rsidRPr="00185F65">
        <w:rPr>
          <w:rFonts w:asciiTheme="minorHAnsi" w:hAnsiTheme="minorHAnsi" w:cstheme="minorHAnsi"/>
          <w:sz w:val="22"/>
          <w:szCs w:val="22"/>
        </w:rPr>
        <w:t>Cena brutto oferty (wartość brutto) zostanie wyliczona przez Wykonawcę, w oparciu o ceny jednostkowe netto przedstawione w formularzu specyfikacji cenowej, zgodnie z zasadą: ilo</w:t>
      </w:r>
      <w:r w:rsidR="007D6EB5" w:rsidRPr="00185F65">
        <w:rPr>
          <w:rFonts w:asciiTheme="minorHAnsi" w:hAnsiTheme="minorHAnsi" w:cstheme="minorHAnsi"/>
          <w:sz w:val="22"/>
          <w:szCs w:val="22"/>
        </w:rPr>
        <w:t xml:space="preserve">ść x cena jedn. netto </w:t>
      </w:r>
      <w:r w:rsidRPr="00185F65">
        <w:rPr>
          <w:rFonts w:asciiTheme="minorHAnsi" w:hAnsiTheme="minorHAnsi" w:cstheme="minorHAnsi"/>
          <w:sz w:val="22"/>
          <w:szCs w:val="22"/>
        </w:rPr>
        <w:t xml:space="preserve"> = wartość netto + VAT (od wartości netto zgodn</w:t>
      </w:r>
      <w:r w:rsidR="007D6EB5" w:rsidRPr="00185F65">
        <w:rPr>
          <w:rFonts w:asciiTheme="minorHAnsi" w:hAnsiTheme="minorHAnsi" w:cstheme="minorHAnsi"/>
          <w:sz w:val="22"/>
          <w:szCs w:val="22"/>
        </w:rPr>
        <w:t>ie ze wskazaną stawką</w:t>
      </w:r>
      <w:r w:rsidR="00C71502" w:rsidRPr="00185F65">
        <w:rPr>
          <w:rFonts w:asciiTheme="minorHAnsi" w:hAnsiTheme="minorHAnsi" w:cstheme="minorHAnsi"/>
          <w:sz w:val="22"/>
          <w:szCs w:val="22"/>
        </w:rPr>
        <w:t>)</w:t>
      </w:r>
      <w:r w:rsidR="007D6EB5" w:rsidRPr="00185F65">
        <w:rPr>
          <w:rFonts w:asciiTheme="minorHAnsi" w:hAnsiTheme="minorHAnsi" w:cstheme="minorHAnsi"/>
          <w:sz w:val="22"/>
          <w:szCs w:val="22"/>
        </w:rPr>
        <w:t xml:space="preserve"> = wartość brutto</w:t>
      </w:r>
      <w:r w:rsidRPr="00185F65">
        <w:rPr>
          <w:rFonts w:asciiTheme="minorHAnsi" w:hAnsiTheme="minorHAnsi" w:cstheme="minorHAnsi"/>
          <w:sz w:val="22"/>
          <w:szCs w:val="22"/>
        </w:rPr>
        <w:t>.</w:t>
      </w:r>
    </w:p>
    <w:p w14:paraId="234355CA" w14:textId="124B1768" w:rsidR="0028147D" w:rsidRPr="00185F65" w:rsidRDefault="0028147D" w:rsidP="00603C50">
      <w:pPr>
        <w:pStyle w:val="Akapitzlist"/>
        <w:numPr>
          <w:ilvl w:val="1"/>
          <w:numId w:val="65"/>
        </w:numPr>
        <w:spacing w:after="60"/>
        <w:ind w:left="357" w:hanging="357"/>
        <w:rPr>
          <w:rFonts w:asciiTheme="minorHAnsi" w:hAnsiTheme="minorHAnsi" w:cstheme="minorHAnsi"/>
          <w:i/>
          <w:sz w:val="22"/>
          <w:szCs w:val="22"/>
        </w:rPr>
      </w:pPr>
      <w:r w:rsidRPr="00185F65">
        <w:rPr>
          <w:rFonts w:asciiTheme="minorHAnsi" w:hAnsiTheme="minorHAnsi" w:cstheme="minorHAnsi"/>
          <w:sz w:val="22"/>
          <w:szCs w:val="22"/>
        </w:rPr>
        <w:t>Wyliczona, zgodni</w:t>
      </w:r>
      <w:r w:rsidR="007D6EB5" w:rsidRPr="00185F65">
        <w:rPr>
          <w:rFonts w:asciiTheme="minorHAnsi" w:hAnsiTheme="minorHAnsi" w:cstheme="minorHAnsi"/>
          <w:sz w:val="22"/>
          <w:szCs w:val="22"/>
        </w:rPr>
        <w:t xml:space="preserve">e z pkt 3, cena oferty brutto </w:t>
      </w:r>
      <w:r w:rsidRPr="00185F65">
        <w:rPr>
          <w:rFonts w:asciiTheme="minorHAnsi" w:hAnsiTheme="minorHAnsi" w:cstheme="minorHAnsi"/>
          <w:sz w:val="22"/>
          <w:szCs w:val="22"/>
        </w:rPr>
        <w:t>podana zostaje przez Wykonawcę w formularzu systemowym na platformie</w:t>
      </w:r>
      <w:r w:rsidRPr="00185F65">
        <w:rPr>
          <w:rFonts w:asciiTheme="minorHAnsi" w:hAnsiTheme="minorHAnsi" w:cstheme="minorHAnsi"/>
          <w:spacing w:val="4"/>
          <w:sz w:val="22"/>
          <w:szCs w:val="22"/>
        </w:rPr>
        <w:t xml:space="preserve">  </w:t>
      </w:r>
      <w:hyperlink r:id="rId19" w:history="1">
        <w:r w:rsidRPr="00185F65">
          <w:rPr>
            <w:rStyle w:val="Hipercze"/>
            <w:rFonts w:asciiTheme="minorHAnsi" w:hAnsiTheme="minorHAnsi" w:cstheme="minorHAnsi"/>
            <w:bCs/>
            <w:color w:val="auto"/>
            <w:sz w:val="22"/>
            <w:szCs w:val="22"/>
          </w:rPr>
          <w:t>https://szpitalbielanski.ezamawiajacy.pl/servlet/HomeServlet</w:t>
        </w:r>
      </w:hyperlink>
    </w:p>
    <w:p w14:paraId="087EA041" w14:textId="5EAE7B58" w:rsidR="00A504C3" w:rsidRPr="00185F65" w:rsidRDefault="00A504C3" w:rsidP="00603C50">
      <w:pPr>
        <w:pStyle w:val="Akapitzlist"/>
        <w:numPr>
          <w:ilvl w:val="1"/>
          <w:numId w:val="65"/>
        </w:numPr>
        <w:spacing w:after="60"/>
        <w:ind w:left="357" w:hanging="357"/>
        <w:rPr>
          <w:rFonts w:asciiTheme="minorHAnsi" w:hAnsiTheme="minorHAnsi" w:cstheme="minorHAnsi"/>
          <w:b/>
          <w:i/>
          <w:sz w:val="22"/>
          <w:szCs w:val="22"/>
        </w:rPr>
      </w:pPr>
      <w:r w:rsidRPr="00185F65">
        <w:rPr>
          <w:rFonts w:asciiTheme="minorHAnsi" w:eastAsiaTheme="minorHAnsi" w:hAnsiTheme="minorHAnsi" w:cstheme="minorHAnsi"/>
          <w:color w:val="000000"/>
          <w:sz w:val="22"/>
          <w:szCs w:val="22"/>
        </w:rPr>
        <w:t xml:space="preserve">Wykonawca poda w </w:t>
      </w:r>
      <w:r w:rsidR="00327261" w:rsidRPr="00185F65">
        <w:rPr>
          <w:rFonts w:asciiTheme="minorHAnsi" w:eastAsiaTheme="minorHAnsi" w:hAnsiTheme="minorHAnsi" w:cstheme="minorHAnsi"/>
          <w:color w:val="000000"/>
          <w:sz w:val="22"/>
          <w:szCs w:val="22"/>
        </w:rPr>
        <w:t>f</w:t>
      </w:r>
      <w:r w:rsidRPr="00185F65">
        <w:rPr>
          <w:rFonts w:asciiTheme="minorHAnsi" w:eastAsiaTheme="minorHAnsi" w:hAnsiTheme="minorHAnsi" w:cstheme="minorHAnsi"/>
          <w:color w:val="000000"/>
          <w:sz w:val="22"/>
          <w:szCs w:val="22"/>
        </w:rPr>
        <w:t xml:space="preserve">ormularzu </w:t>
      </w:r>
      <w:r w:rsidR="00327261" w:rsidRPr="00185F65">
        <w:rPr>
          <w:rFonts w:asciiTheme="minorHAnsi" w:eastAsiaTheme="minorHAnsi" w:hAnsiTheme="minorHAnsi" w:cstheme="minorHAnsi"/>
          <w:color w:val="000000"/>
          <w:sz w:val="22"/>
          <w:szCs w:val="22"/>
        </w:rPr>
        <w:t xml:space="preserve">specyfikacji </w:t>
      </w:r>
      <w:r w:rsidRPr="00185F65">
        <w:rPr>
          <w:rFonts w:asciiTheme="minorHAnsi" w:eastAsiaTheme="minorHAnsi" w:hAnsiTheme="minorHAnsi" w:cstheme="minorHAnsi"/>
          <w:color w:val="000000"/>
          <w:sz w:val="22"/>
          <w:szCs w:val="22"/>
        </w:rPr>
        <w:t xml:space="preserve">cenowym stawkę podatku od towarów i usług (VAT) właściwą dla przedmiotu zamówienia, obowiązującą według stanu prawnego na dzień składania ofert. </w:t>
      </w:r>
    </w:p>
    <w:p w14:paraId="7CD68CBD" w14:textId="565E9B1A" w:rsidR="00A504C3" w:rsidRPr="00185F65" w:rsidRDefault="00A504C3" w:rsidP="00603C50">
      <w:pPr>
        <w:pStyle w:val="Akapitzlist"/>
        <w:numPr>
          <w:ilvl w:val="1"/>
          <w:numId w:val="65"/>
        </w:numPr>
        <w:spacing w:after="60"/>
        <w:ind w:left="357" w:hanging="357"/>
        <w:rPr>
          <w:rFonts w:asciiTheme="minorHAnsi" w:hAnsiTheme="minorHAnsi" w:cstheme="minorHAnsi"/>
          <w:b/>
          <w:i/>
          <w:sz w:val="22"/>
          <w:szCs w:val="22"/>
        </w:rPr>
      </w:pPr>
      <w:r w:rsidRPr="00185F65">
        <w:rPr>
          <w:rFonts w:asciiTheme="minorHAnsi" w:hAnsiTheme="minorHAnsi" w:cstheme="minorHAnsi"/>
          <w:iCs/>
          <w:sz w:val="22"/>
          <w:szCs w:val="22"/>
        </w:rPr>
        <w:t>Zamawiający nie przewiduje możliwości prowadzenia rozliczeń w walutach obcych. Rozliczenia między Wykonawcą, a Zamawiającym będą dokonywane w złotych polskich</w:t>
      </w:r>
      <w:r w:rsidRPr="00185F65">
        <w:rPr>
          <w:rFonts w:asciiTheme="minorHAnsi" w:eastAsiaTheme="minorHAnsi" w:hAnsiTheme="minorHAnsi" w:cstheme="minorHAnsi"/>
          <w:color w:val="000000"/>
          <w:sz w:val="22"/>
          <w:szCs w:val="22"/>
        </w:rPr>
        <w:t xml:space="preserve">. </w:t>
      </w:r>
    </w:p>
    <w:p w14:paraId="067105AC" w14:textId="7042B09A" w:rsidR="00A504C3" w:rsidRPr="00185F65" w:rsidRDefault="00A504C3" w:rsidP="00603C50">
      <w:pPr>
        <w:pStyle w:val="Akapitzlist"/>
        <w:numPr>
          <w:ilvl w:val="1"/>
          <w:numId w:val="65"/>
        </w:numPr>
        <w:spacing w:after="60"/>
        <w:rPr>
          <w:rFonts w:asciiTheme="minorHAnsi" w:hAnsiTheme="minorHAnsi" w:cstheme="minorHAnsi"/>
          <w:b/>
          <w:i/>
          <w:sz w:val="22"/>
          <w:szCs w:val="22"/>
        </w:rPr>
      </w:pPr>
      <w:r w:rsidRPr="00185F65">
        <w:rPr>
          <w:rFonts w:asciiTheme="minorHAnsi" w:hAnsiTheme="minorHAnsi" w:cstheme="minorHAnsi"/>
          <w:iCs/>
          <w:sz w:val="22"/>
          <w:szCs w:val="22"/>
        </w:rPr>
        <w:t>Cena oferty</w:t>
      </w:r>
      <w:r w:rsidR="00C77052" w:rsidRPr="00185F65">
        <w:rPr>
          <w:rFonts w:asciiTheme="minorHAnsi" w:hAnsiTheme="minorHAnsi" w:cstheme="minorHAnsi"/>
          <w:iCs/>
          <w:sz w:val="22"/>
          <w:szCs w:val="22"/>
        </w:rPr>
        <w:t xml:space="preserve"> (oraz ceny jednostkowe netto)</w:t>
      </w:r>
      <w:r w:rsidRPr="00185F65">
        <w:rPr>
          <w:rFonts w:asciiTheme="minorHAnsi" w:hAnsiTheme="minorHAnsi" w:cstheme="minorHAnsi"/>
          <w:iCs/>
          <w:sz w:val="22"/>
          <w:szCs w:val="22"/>
        </w:rPr>
        <w:t xml:space="preserve"> </w:t>
      </w:r>
      <w:r w:rsidR="00C77052" w:rsidRPr="00185F65">
        <w:rPr>
          <w:rFonts w:asciiTheme="minorHAnsi" w:hAnsiTheme="minorHAnsi" w:cstheme="minorHAnsi"/>
          <w:iCs/>
          <w:sz w:val="22"/>
          <w:szCs w:val="22"/>
        </w:rPr>
        <w:t>mają</w:t>
      </w:r>
      <w:r w:rsidRPr="00185F65">
        <w:rPr>
          <w:rFonts w:asciiTheme="minorHAnsi" w:hAnsiTheme="minorHAnsi" w:cstheme="minorHAnsi"/>
          <w:iCs/>
          <w:sz w:val="22"/>
          <w:szCs w:val="22"/>
        </w:rPr>
        <w:t xml:space="preserve"> być wyrażon</w:t>
      </w:r>
      <w:r w:rsidR="00C77052" w:rsidRPr="00185F65">
        <w:rPr>
          <w:rFonts w:asciiTheme="minorHAnsi" w:hAnsiTheme="minorHAnsi" w:cstheme="minorHAnsi"/>
          <w:iCs/>
          <w:sz w:val="22"/>
          <w:szCs w:val="22"/>
        </w:rPr>
        <w:t>e</w:t>
      </w:r>
      <w:r w:rsidRPr="00185F65">
        <w:rPr>
          <w:rFonts w:asciiTheme="minorHAnsi" w:hAnsiTheme="minorHAnsi" w:cstheme="minorHAnsi"/>
          <w:iCs/>
          <w:sz w:val="22"/>
          <w:szCs w:val="22"/>
        </w:rPr>
        <w:t xml:space="preserve"> w złotych polskich z dokładnością </w:t>
      </w:r>
      <w:r w:rsidR="00EA4AE8">
        <w:rPr>
          <w:rFonts w:asciiTheme="minorHAnsi" w:hAnsiTheme="minorHAnsi" w:cstheme="minorHAnsi"/>
          <w:iCs/>
          <w:sz w:val="22"/>
          <w:szCs w:val="22"/>
        </w:rPr>
        <w:t xml:space="preserve">                  </w:t>
      </w:r>
      <w:r w:rsidRPr="00185F65">
        <w:rPr>
          <w:rFonts w:asciiTheme="minorHAnsi" w:hAnsiTheme="minorHAnsi" w:cstheme="minorHAnsi"/>
          <w:iCs/>
          <w:sz w:val="22"/>
          <w:szCs w:val="22"/>
        </w:rPr>
        <w:t>do 1 grosza, to znaczy z dokładnością do dwóch miejsc po przecinku.</w:t>
      </w:r>
    </w:p>
    <w:p w14:paraId="2E1C0813" w14:textId="6854EC22" w:rsidR="00A504C3" w:rsidRPr="00185F65" w:rsidRDefault="00A504C3" w:rsidP="00603C50">
      <w:pPr>
        <w:pStyle w:val="Akapitzlist"/>
        <w:numPr>
          <w:ilvl w:val="1"/>
          <w:numId w:val="65"/>
        </w:numPr>
        <w:spacing w:after="60"/>
        <w:ind w:left="357" w:hanging="357"/>
        <w:rPr>
          <w:rFonts w:asciiTheme="minorHAnsi" w:hAnsiTheme="minorHAnsi" w:cstheme="minorHAnsi"/>
          <w:b/>
          <w:i/>
          <w:sz w:val="22"/>
          <w:szCs w:val="22"/>
        </w:rPr>
      </w:pPr>
      <w:r w:rsidRPr="00185F65">
        <w:rPr>
          <w:rFonts w:asciiTheme="minorHAnsi" w:hAnsiTheme="minorHAnsi" w:cstheme="minorHAnsi"/>
          <w:sz w:val="22"/>
          <w:szCs w:val="22"/>
        </w:rPr>
        <w:t>Jeżeli złożono ofertę, której wybór prowadziłby do powstania u Zamawiającego obowiązku podatkowego zgodnie z ustawą z dnia 11 marca 2004 r. o podatku od towarów i usług</w:t>
      </w:r>
      <w:r w:rsidR="00472050"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dla celów stosowania kryterium ceny, Zamawiający dolicza do przedstawionej w tej ofercie ceny kwotę podatku od towarów i usług, który miałby obowiązek rozliczyć. W ofercie, o której mowa w art. 225 ust. 1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w:t>
      </w:r>
      <w:r w:rsidRPr="00185F65">
        <w:rPr>
          <w:rFonts w:asciiTheme="minorHAnsi" w:hAnsiTheme="minorHAnsi" w:cstheme="minorHAnsi"/>
          <w:bCs/>
          <w:sz w:val="22"/>
          <w:szCs w:val="22"/>
        </w:rPr>
        <w:t>Wykonawca ma obowiązek:</w:t>
      </w:r>
    </w:p>
    <w:p w14:paraId="046E7FC5" w14:textId="3F5AFA82" w:rsidR="00A504C3" w:rsidRPr="00185F65" w:rsidRDefault="00A504C3" w:rsidP="00845646">
      <w:pPr>
        <w:pStyle w:val="Akapitzlist"/>
        <w:numPr>
          <w:ilvl w:val="0"/>
          <w:numId w:val="43"/>
        </w:numPr>
        <w:spacing w:after="60"/>
        <w:ind w:left="709" w:hanging="283"/>
        <w:rPr>
          <w:rFonts w:asciiTheme="minorHAnsi" w:hAnsiTheme="minorHAnsi" w:cstheme="minorHAnsi"/>
          <w:i/>
          <w:sz w:val="22"/>
          <w:szCs w:val="22"/>
        </w:rPr>
      </w:pPr>
      <w:r w:rsidRPr="00185F65">
        <w:rPr>
          <w:rFonts w:asciiTheme="minorHAnsi" w:eastAsia="Times" w:hAnsiTheme="minorHAnsi" w:cstheme="minorHAnsi"/>
          <w:sz w:val="22"/>
          <w:szCs w:val="22"/>
        </w:rPr>
        <w:t xml:space="preserve">poinformowania zamawiającego, że wybór jego oferty będzie prowadził do powstania </w:t>
      </w:r>
      <w:r w:rsidR="00AA1600" w:rsidRPr="00185F65">
        <w:rPr>
          <w:rFonts w:asciiTheme="minorHAnsi" w:eastAsia="Times" w:hAnsiTheme="minorHAnsi" w:cstheme="minorHAnsi"/>
          <w:sz w:val="22"/>
          <w:szCs w:val="22"/>
        </w:rPr>
        <w:t xml:space="preserve">                                             </w:t>
      </w:r>
      <w:r w:rsidRPr="00185F65">
        <w:rPr>
          <w:rFonts w:asciiTheme="minorHAnsi" w:eastAsia="Times" w:hAnsiTheme="minorHAnsi" w:cstheme="minorHAnsi"/>
          <w:sz w:val="22"/>
          <w:szCs w:val="22"/>
        </w:rPr>
        <w:t>u zamawiającego obowiązku podatkowego;</w:t>
      </w:r>
    </w:p>
    <w:p w14:paraId="1E286B41" w14:textId="2021816B" w:rsidR="00A504C3" w:rsidRPr="00185F65" w:rsidRDefault="00A504C3" w:rsidP="00845646">
      <w:pPr>
        <w:pStyle w:val="Akapitzlist"/>
        <w:numPr>
          <w:ilvl w:val="0"/>
          <w:numId w:val="43"/>
        </w:numPr>
        <w:spacing w:after="60"/>
        <w:ind w:left="709" w:hanging="283"/>
        <w:rPr>
          <w:rFonts w:asciiTheme="minorHAnsi" w:hAnsiTheme="minorHAnsi" w:cstheme="minorHAnsi"/>
          <w:i/>
          <w:sz w:val="22"/>
          <w:szCs w:val="22"/>
        </w:rPr>
      </w:pPr>
      <w:r w:rsidRPr="00185F65">
        <w:rPr>
          <w:rFonts w:asciiTheme="minorHAnsi" w:eastAsia="Times" w:hAnsiTheme="minorHAnsi" w:cstheme="minorHAnsi"/>
          <w:sz w:val="22"/>
          <w:szCs w:val="22"/>
        </w:rPr>
        <w:t xml:space="preserve">wskazania nazwy (rodzaju) towaru lub usługi, których dostawa lub świadczenie będą prowadziły </w:t>
      </w:r>
      <w:r w:rsidR="00BC48FF" w:rsidRPr="00185F65">
        <w:rPr>
          <w:rFonts w:asciiTheme="minorHAnsi" w:eastAsia="Times" w:hAnsiTheme="minorHAnsi" w:cstheme="minorHAnsi"/>
          <w:sz w:val="22"/>
          <w:szCs w:val="22"/>
        </w:rPr>
        <w:t xml:space="preserve">                 </w:t>
      </w:r>
      <w:r w:rsidRPr="00185F65">
        <w:rPr>
          <w:rFonts w:asciiTheme="minorHAnsi" w:eastAsia="Times" w:hAnsiTheme="minorHAnsi" w:cstheme="minorHAnsi"/>
          <w:sz w:val="22"/>
          <w:szCs w:val="22"/>
        </w:rPr>
        <w:t>do powstania obowiązku podatkowego;</w:t>
      </w:r>
    </w:p>
    <w:p w14:paraId="0FA7696B" w14:textId="1F988434" w:rsidR="00A504C3" w:rsidRPr="00185F65" w:rsidRDefault="00A504C3" w:rsidP="00845646">
      <w:pPr>
        <w:pStyle w:val="Akapitzlist"/>
        <w:numPr>
          <w:ilvl w:val="0"/>
          <w:numId w:val="43"/>
        </w:numPr>
        <w:spacing w:after="60"/>
        <w:ind w:left="709" w:hanging="283"/>
        <w:rPr>
          <w:rFonts w:asciiTheme="minorHAnsi" w:hAnsiTheme="minorHAnsi" w:cstheme="minorHAnsi"/>
          <w:i/>
          <w:sz w:val="22"/>
          <w:szCs w:val="22"/>
        </w:rPr>
      </w:pPr>
      <w:r w:rsidRPr="00185F65">
        <w:rPr>
          <w:rFonts w:asciiTheme="minorHAnsi" w:eastAsia="Times" w:hAnsiTheme="minorHAnsi" w:cstheme="minorHAnsi"/>
          <w:sz w:val="22"/>
          <w:szCs w:val="22"/>
        </w:rPr>
        <w:lastRenderedPageBreak/>
        <w:t>wskazania wartości towaru lub usługi objętego obowiązkiem podatkowym zamawiającego, bez kwoty podatku;</w:t>
      </w:r>
    </w:p>
    <w:p w14:paraId="2483E851" w14:textId="3FEFA900" w:rsidR="00A504C3" w:rsidRPr="00185F65" w:rsidRDefault="00A504C3" w:rsidP="00845646">
      <w:pPr>
        <w:pStyle w:val="Akapitzlist"/>
        <w:numPr>
          <w:ilvl w:val="0"/>
          <w:numId w:val="43"/>
        </w:numPr>
        <w:spacing w:after="60"/>
        <w:ind w:left="709" w:hanging="284"/>
        <w:rPr>
          <w:rFonts w:asciiTheme="minorHAnsi" w:hAnsiTheme="minorHAnsi" w:cstheme="minorHAnsi"/>
          <w:i/>
          <w:sz w:val="22"/>
          <w:szCs w:val="22"/>
        </w:rPr>
      </w:pPr>
      <w:r w:rsidRPr="00185F65">
        <w:rPr>
          <w:rFonts w:asciiTheme="minorHAnsi" w:eastAsia="Times" w:hAnsiTheme="minorHAnsi" w:cstheme="minorHAnsi"/>
          <w:sz w:val="22"/>
          <w:szCs w:val="22"/>
        </w:rPr>
        <w:t>wskazania stawki podatku od towarów i usług, która zgodnie z wiedzą wykonawcy, będzie miała zastosowanie.</w:t>
      </w:r>
    </w:p>
    <w:p w14:paraId="1D36718F" w14:textId="24A60313" w:rsidR="00A504C3" w:rsidRPr="00185F65" w:rsidRDefault="00A504C3" w:rsidP="00603C50">
      <w:pPr>
        <w:pStyle w:val="Akapitzlist"/>
        <w:numPr>
          <w:ilvl w:val="1"/>
          <w:numId w:val="65"/>
        </w:numPr>
        <w:spacing w:after="60"/>
        <w:ind w:left="357" w:hanging="357"/>
        <w:rPr>
          <w:rFonts w:asciiTheme="minorHAnsi" w:hAnsiTheme="minorHAnsi" w:cstheme="minorHAnsi"/>
          <w:b/>
          <w:i/>
          <w:sz w:val="22"/>
          <w:szCs w:val="22"/>
        </w:rPr>
      </w:pPr>
      <w:r w:rsidRPr="00185F65">
        <w:rPr>
          <w:rFonts w:asciiTheme="minorHAnsi" w:hAnsiTheme="minorHAnsi" w:cstheme="minorHAnsi"/>
          <w:sz w:val="22"/>
          <w:szCs w:val="22"/>
        </w:rPr>
        <w:t xml:space="preserve">Zamawiający informuje, że nie przewiduje możliwości udzielenia Wykonawcy zaliczek </w:t>
      </w:r>
      <w:r w:rsidRPr="00185F65">
        <w:rPr>
          <w:rFonts w:asciiTheme="minorHAnsi" w:hAnsiTheme="minorHAnsi" w:cstheme="minorHAnsi"/>
          <w:sz w:val="22"/>
          <w:szCs w:val="22"/>
        </w:rPr>
        <w:br/>
        <w:t>na poczet wykonania zamówienia.</w:t>
      </w:r>
    </w:p>
    <w:p w14:paraId="1AE2414A" w14:textId="11EC7C40" w:rsidR="00556345" w:rsidRPr="00185F65" w:rsidRDefault="00556345" w:rsidP="00603C50">
      <w:pPr>
        <w:pStyle w:val="Akapitzlist"/>
        <w:numPr>
          <w:ilvl w:val="1"/>
          <w:numId w:val="65"/>
        </w:numPr>
        <w:spacing w:after="60"/>
        <w:ind w:left="357" w:hanging="357"/>
        <w:rPr>
          <w:rFonts w:asciiTheme="minorHAnsi" w:hAnsiTheme="minorHAnsi" w:cstheme="minorHAnsi"/>
          <w:b/>
          <w:i/>
          <w:sz w:val="22"/>
          <w:szCs w:val="22"/>
        </w:rPr>
      </w:pPr>
      <w:r w:rsidRPr="00185F65">
        <w:rPr>
          <w:rFonts w:asciiTheme="minorHAnsi" w:hAnsiTheme="minorHAnsi" w:cstheme="minorHAnsi"/>
          <w:sz w:val="22"/>
          <w:szCs w:val="22"/>
        </w:rPr>
        <w:t xml:space="preserve">Przy wyliczeniu oferty Wykonawca uwzględnia wszystkie wymogi, o których mowa w niniejszej SWZ                           i ujmuje wszelkie koszty związane z wykonywaniem przedmiotu zamówienia, niezbędne dla prawidłowego i pełnego wykonania przedmiotu zamówienia, w tym również koszty transportu </w:t>
      </w:r>
      <w:r w:rsidR="00BC48FF" w:rsidRPr="00185F65">
        <w:rPr>
          <w:rFonts w:asciiTheme="minorHAnsi" w:hAnsiTheme="minorHAnsi" w:cstheme="minorHAnsi"/>
          <w:sz w:val="22"/>
          <w:szCs w:val="22"/>
        </w:rPr>
        <w:t xml:space="preserve">                                   </w:t>
      </w:r>
      <w:r w:rsidRPr="00185F65">
        <w:rPr>
          <w:rFonts w:asciiTheme="minorHAnsi" w:hAnsiTheme="minorHAnsi" w:cstheme="minorHAnsi"/>
          <w:sz w:val="22"/>
          <w:szCs w:val="22"/>
        </w:rPr>
        <w:t>i rozładunku.</w:t>
      </w:r>
    </w:p>
    <w:p w14:paraId="48E4DB6C" w14:textId="6D6E8248" w:rsidR="00F21E90" w:rsidRPr="000C6C8F" w:rsidRDefault="00F21E90" w:rsidP="00603C50">
      <w:pPr>
        <w:pStyle w:val="Default"/>
        <w:numPr>
          <w:ilvl w:val="0"/>
          <w:numId w:val="65"/>
        </w:numPr>
        <w:spacing w:after="120"/>
        <w:rPr>
          <w:rFonts w:asciiTheme="minorHAnsi" w:eastAsia="Calibri" w:hAnsiTheme="minorHAnsi" w:cstheme="minorHAnsi"/>
          <w:b/>
          <w:bCs/>
          <w:color w:val="auto"/>
          <w:sz w:val="26"/>
          <w:szCs w:val="26"/>
          <w:u w:val="single"/>
        </w:rPr>
      </w:pPr>
      <w:r w:rsidRPr="000C6C8F">
        <w:rPr>
          <w:rFonts w:asciiTheme="minorHAnsi" w:eastAsiaTheme="minorHAnsi" w:hAnsiTheme="minorHAnsi" w:cstheme="minorHAnsi"/>
          <w:b/>
          <w:bCs/>
          <w:sz w:val="26"/>
          <w:szCs w:val="26"/>
          <w:u w:val="single"/>
        </w:rPr>
        <w:t>Opis kryteriów oceny ofert</w:t>
      </w:r>
      <w:r w:rsidRPr="000C6C8F">
        <w:rPr>
          <w:rFonts w:asciiTheme="minorHAnsi" w:eastAsiaTheme="minorHAnsi" w:hAnsiTheme="minorHAnsi" w:cstheme="minorHAnsi"/>
          <w:b/>
          <w:sz w:val="26"/>
          <w:szCs w:val="26"/>
          <w:u w:val="single"/>
        </w:rPr>
        <w:t>, wraz z podaniem wag tych kryteriów, i sposobu oceny ofert</w:t>
      </w:r>
    </w:p>
    <w:p w14:paraId="5BB1698E" w14:textId="2B791A4C" w:rsidR="00301D1A" w:rsidRPr="00185F65" w:rsidRDefault="00301D1A" w:rsidP="00603C50">
      <w:pPr>
        <w:pStyle w:val="Akapitzlist"/>
        <w:numPr>
          <w:ilvl w:val="1"/>
          <w:numId w:val="65"/>
        </w:numPr>
        <w:spacing w:after="60"/>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 xml:space="preserve">Ocenie będą podlegać wyłącznie oferty nie podlegające odrzuceniu. </w:t>
      </w:r>
    </w:p>
    <w:p w14:paraId="24B1B597" w14:textId="64C8747B" w:rsidR="00BF0074" w:rsidRPr="00185F65" w:rsidRDefault="00BF0074"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Przy ocenie ofert wartość wagowa wyrażona w procentach będzie wyrażona w punktach (1% = 1 pkt).</w:t>
      </w:r>
    </w:p>
    <w:p w14:paraId="4783AF49" w14:textId="77777777" w:rsidR="00F869EF" w:rsidRPr="005418EB" w:rsidRDefault="00F21E90" w:rsidP="00603C50">
      <w:pPr>
        <w:pStyle w:val="Akapitzlist"/>
        <w:numPr>
          <w:ilvl w:val="1"/>
          <w:numId w:val="65"/>
        </w:numPr>
        <w:spacing w:after="60"/>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 xml:space="preserve">Przy wyborze </w:t>
      </w:r>
      <w:r w:rsidRPr="00185F65">
        <w:rPr>
          <w:rFonts w:asciiTheme="minorHAnsi" w:hAnsiTheme="minorHAnsi" w:cstheme="minorHAnsi"/>
          <w:sz w:val="22"/>
          <w:szCs w:val="22"/>
        </w:rPr>
        <w:t>najkorzystniejszej oferty Zamawiający będzie kierował się niżej opisanymi kryteriami:</w:t>
      </w:r>
    </w:p>
    <w:p w14:paraId="3468F398" w14:textId="77777777" w:rsidR="0048186D" w:rsidRDefault="0048186D" w:rsidP="00615275">
      <w:pPr>
        <w:rPr>
          <w:rFonts w:asciiTheme="minorHAnsi" w:eastAsiaTheme="minorHAnsi" w:hAnsiTheme="minorHAnsi" w:cstheme="minorHAnsi"/>
          <w:color w:val="000000"/>
          <w:sz w:val="22"/>
          <w:szCs w:val="22"/>
        </w:rPr>
      </w:pPr>
    </w:p>
    <w:p w14:paraId="2F249F97" w14:textId="77777777" w:rsidR="0048186D" w:rsidRDefault="0048186D" w:rsidP="00615275">
      <w:pPr>
        <w:rPr>
          <w:rFonts w:asciiTheme="minorHAnsi" w:eastAsiaTheme="minorHAnsi" w:hAnsiTheme="minorHAnsi" w:cstheme="minorHAnsi"/>
          <w:color w:val="000000"/>
          <w:sz w:val="22"/>
          <w:szCs w:val="22"/>
        </w:rPr>
      </w:pPr>
    </w:p>
    <w:p w14:paraId="659BD1C1" w14:textId="550E5871" w:rsidR="0048186D" w:rsidRDefault="0048186D" w:rsidP="00615275">
      <w:pPr>
        <w:rPr>
          <w:rFonts w:asciiTheme="minorHAnsi" w:eastAsiaTheme="minorHAnsi" w:hAnsiTheme="minorHAnsi" w:cstheme="minorHAnsi"/>
          <w:b/>
          <w:bCs/>
          <w:color w:val="000000"/>
          <w:sz w:val="22"/>
          <w:szCs w:val="22"/>
          <w:u w:val="single"/>
        </w:rPr>
      </w:pPr>
      <w:r w:rsidRPr="0048186D">
        <w:rPr>
          <w:rFonts w:asciiTheme="minorHAnsi" w:eastAsiaTheme="minorHAnsi" w:hAnsiTheme="minorHAnsi" w:cstheme="minorHAnsi"/>
          <w:b/>
          <w:bCs/>
          <w:color w:val="000000"/>
          <w:sz w:val="22"/>
          <w:szCs w:val="22"/>
          <w:u w:val="single"/>
        </w:rPr>
        <w:t xml:space="preserve">PAKIET </w:t>
      </w:r>
      <w:r w:rsidR="00BB3594">
        <w:rPr>
          <w:rFonts w:asciiTheme="minorHAnsi" w:eastAsiaTheme="minorHAnsi" w:hAnsiTheme="minorHAnsi" w:cstheme="minorHAnsi"/>
          <w:b/>
          <w:bCs/>
          <w:color w:val="000000"/>
          <w:sz w:val="22"/>
          <w:szCs w:val="22"/>
          <w:u w:val="single"/>
        </w:rPr>
        <w:t>7</w:t>
      </w:r>
      <w:r w:rsidRPr="0048186D">
        <w:rPr>
          <w:rFonts w:asciiTheme="minorHAnsi" w:eastAsiaTheme="minorHAnsi" w:hAnsiTheme="minorHAnsi" w:cstheme="minorHAnsi"/>
          <w:b/>
          <w:bCs/>
          <w:color w:val="000000"/>
          <w:sz w:val="22"/>
          <w:szCs w:val="22"/>
          <w:u w:val="single"/>
        </w:rPr>
        <w:t xml:space="preserve"> ORAZ </w:t>
      </w:r>
      <w:r w:rsidR="00BB3594">
        <w:rPr>
          <w:rFonts w:asciiTheme="minorHAnsi" w:eastAsiaTheme="minorHAnsi" w:hAnsiTheme="minorHAnsi" w:cstheme="minorHAnsi"/>
          <w:b/>
          <w:bCs/>
          <w:color w:val="000000"/>
          <w:sz w:val="22"/>
          <w:szCs w:val="22"/>
          <w:u w:val="single"/>
        </w:rPr>
        <w:t>11</w:t>
      </w:r>
      <w:r>
        <w:rPr>
          <w:rFonts w:asciiTheme="minorHAnsi" w:eastAsiaTheme="minorHAnsi" w:hAnsiTheme="minorHAnsi" w:cstheme="minorHAnsi"/>
          <w:b/>
          <w:bCs/>
          <w:color w:val="000000"/>
          <w:sz w:val="22"/>
          <w:szCs w:val="22"/>
          <w:u w:val="single"/>
        </w:rPr>
        <w:t>:</w:t>
      </w:r>
    </w:p>
    <w:p w14:paraId="2E22483C" w14:textId="77777777" w:rsidR="0048186D" w:rsidRPr="0048186D" w:rsidRDefault="0048186D" w:rsidP="00615275">
      <w:pPr>
        <w:rPr>
          <w:rFonts w:asciiTheme="minorHAnsi" w:eastAsiaTheme="minorHAnsi" w:hAnsiTheme="minorHAnsi" w:cstheme="minorHAnsi"/>
          <w:b/>
          <w:bCs/>
          <w:color w:val="000000"/>
          <w:sz w:val="22"/>
          <w:szCs w:val="22"/>
          <w:u w:val="single"/>
        </w:rPr>
      </w:pPr>
    </w:p>
    <w:p w14:paraId="6CE2CB30" w14:textId="7EEDCC19" w:rsidR="005418EB" w:rsidRPr="00710FDE" w:rsidRDefault="005418EB" w:rsidP="005418EB">
      <w:pPr>
        <w:spacing w:after="120"/>
        <w:ind w:right="-57" w:firstLine="567"/>
        <w:rPr>
          <w:rFonts w:asciiTheme="minorHAnsi" w:hAnsiTheme="minorHAnsi" w:cstheme="minorHAnsi"/>
          <w:sz w:val="22"/>
          <w:szCs w:val="22"/>
        </w:rPr>
      </w:pPr>
      <w:r w:rsidRPr="00710FDE">
        <w:rPr>
          <w:rFonts w:asciiTheme="minorHAnsi" w:hAnsiTheme="minorHAnsi" w:cstheme="minorHAnsi"/>
          <w:sz w:val="22"/>
          <w:szCs w:val="22"/>
        </w:rPr>
        <w:t xml:space="preserve">1. cena  -  </w:t>
      </w:r>
      <w:r>
        <w:rPr>
          <w:rFonts w:asciiTheme="minorHAnsi" w:hAnsiTheme="minorHAnsi" w:cstheme="minorHAnsi"/>
          <w:sz w:val="22"/>
          <w:szCs w:val="22"/>
        </w:rPr>
        <w:t xml:space="preserve">60 </w:t>
      </w:r>
      <w:r w:rsidRPr="00710FDE">
        <w:rPr>
          <w:rFonts w:asciiTheme="minorHAnsi" w:hAnsiTheme="minorHAnsi" w:cstheme="minorHAnsi"/>
          <w:sz w:val="22"/>
          <w:szCs w:val="22"/>
        </w:rPr>
        <w:t>%</w:t>
      </w:r>
    </w:p>
    <w:p w14:paraId="0C92E13F" w14:textId="03BBC8A2" w:rsidR="005418EB" w:rsidRDefault="005418EB" w:rsidP="005418EB">
      <w:pPr>
        <w:spacing w:after="120"/>
        <w:ind w:right="-57" w:firstLine="567"/>
        <w:rPr>
          <w:rFonts w:asciiTheme="minorHAnsi" w:hAnsiTheme="minorHAnsi" w:cstheme="minorHAnsi"/>
          <w:sz w:val="22"/>
          <w:szCs w:val="22"/>
        </w:rPr>
      </w:pPr>
      <w:r>
        <w:rPr>
          <w:rFonts w:asciiTheme="minorHAnsi" w:hAnsiTheme="minorHAnsi" w:cstheme="minorHAnsi"/>
          <w:sz w:val="22"/>
          <w:szCs w:val="22"/>
        </w:rPr>
        <w:t>2. parametry techniczne  -  30 %</w:t>
      </w:r>
    </w:p>
    <w:p w14:paraId="5399F369" w14:textId="560C918B" w:rsidR="005418EB" w:rsidRDefault="005418EB" w:rsidP="005418EB">
      <w:pPr>
        <w:spacing w:after="120"/>
        <w:ind w:right="-57" w:firstLine="567"/>
        <w:rPr>
          <w:rFonts w:asciiTheme="minorHAnsi" w:hAnsiTheme="minorHAnsi" w:cstheme="minorHAnsi"/>
          <w:sz w:val="22"/>
          <w:szCs w:val="22"/>
        </w:rPr>
      </w:pPr>
      <w:r>
        <w:rPr>
          <w:rFonts w:asciiTheme="minorHAnsi" w:hAnsiTheme="minorHAnsi" w:cstheme="minorHAnsi"/>
          <w:sz w:val="22"/>
          <w:szCs w:val="22"/>
        </w:rPr>
        <w:t xml:space="preserve">3. </w:t>
      </w:r>
      <w:r w:rsidRPr="00710FDE">
        <w:rPr>
          <w:rFonts w:asciiTheme="minorHAnsi" w:hAnsiTheme="minorHAnsi" w:cstheme="minorHAnsi"/>
          <w:sz w:val="22"/>
          <w:szCs w:val="22"/>
        </w:rPr>
        <w:t>okres gwarancji  -  10</w:t>
      </w:r>
      <w:r>
        <w:rPr>
          <w:rFonts w:asciiTheme="minorHAnsi" w:hAnsiTheme="minorHAnsi" w:cstheme="minorHAnsi"/>
          <w:sz w:val="22"/>
          <w:szCs w:val="22"/>
        </w:rPr>
        <w:t xml:space="preserve"> </w:t>
      </w:r>
      <w:r w:rsidRPr="00710FDE">
        <w:rPr>
          <w:rFonts w:asciiTheme="minorHAnsi" w:hAnsiTheme="minorHAnsi" w:cstheme="minorHAnsi"/>
          <w:sz w:val="22"/>
          <w:szCs w:val="22"/>
        </w:rPr>
        <w:t>%</w:t>
      </w:r>
    </w:p>
    <w:p w14:paraId="668299CD" w14:textId="77777777" w:rsidR="00615275" w:rsidRPr="00615275" w:rsidRDefault="00615275" w:rsidP="005418EB">
      <w:pPr>
        <w:spacing w:after="120"/>
        <w:ind w:right="-57" w:firstLine="567"/>
        <w:rPr>
          <w:rFonts w:asciiTheme="minorHAnsi" w:hAnsiTheme="minorHAnsi" w:cstheme="minorHAnsi"/>
          <w:sz w:val="10"/>
          <w:szCs w:val="10"/>
        </w:rPr>
      </w:pPr>
    </w:p>
    <w:p w14:paraId="0680C50E" w14:textId="77777777" w:rsidR="005418EB" w:rsidRPr="004523C8" w:rsidRDefault="005418EB" w:rsidP="000C6C8F">
      <w:pPr>
        <w:pStyle w:val="Akapitzlist"/>
        <w:spacing w:after="120"/>
        <w:ind w:left="360"/>
        <w:rPr>
          <w:rFonts w:asciiTheme="minorHAnsi" w:hAnsiTheme="minorHAnsi" w:cstheme="minorHAnsi"/>
          <w:sz w:val="22"/>
          <w:szCs w:val="22"/>
        </w:rPr>
      </w:pPr>
      <w:r w:rsidRPr="00EB59FA">
        <w:rPr>
          <w:rFonts w:asciiTheme="minorHAnsi" w:hAnsiTheme="minorHAnsi" w:cstheme="minorHAnsi"/>
          <w:b/>
          <w:bCs/>
          <w:sz w:val="22"/>
          <w:szCs w:val="22"/>
        </w:rPr>
        <w:t>W kryterium</w:t>
      </w:r>
      <w:r w:rsidRPr="004523C8">
        <w:rPr>
          <w:rFonts w:asciiTheme="minorHAnsi" w:hAnsiTheme="minorHAnsi" w:cstheme="minorHAnsi"/>
          <w:sz w:val="22"/>
          <w:szCs w:val="22"/>
        </w:rPr>
        <w:t xml:space="preserve"> </w:t>
      </w:r>
      <w:r w:rsidRPr="004523C8">
        <w:rPr>
          <w:rFonts w:asciiTheme="minorHAnsi" w:hAnsiTheme="minorHAnsi" w:cstheme="minorHAnsi"/>
          <w:b/>
          <w:sz w:val="22"/>
          <w:szCs w:val="22"/>
        </w:rPr>
        <w:t>„cena”</w:t>
      </w:r>
      <w:r w:rsidRPr="004523C8">
        <w:rPr>
          <w:rFonts w:asciiTheme="minorHAnsi" w:hAnsiTheme="minorHAnsi" w:cstheme="minorHAnsi"/>
          <w:sz w:val="22"/>
          <w:szCs w:val="22"/>
        </w:rPr>
        <w:t xml:space="preserve"> ocena ofert niepodlegających odrzuceniu, zostanie dokonana przy zastosowaniu wzoru:</w:t>
      </w:r>
    </w:p>
    <w:p w14:paraId="15145925" w14:textId="77777777" w:rsidR="005418EB" w:rsidRPr="00710FDE" w:rsidRDefault="005418EB" w:rsidP="005418EB">
      <w:pPr>
        <w:pStyle w:val="Zwykytekst"/>
        <w:ind w:left="375"/>
        <w:rPr>
          <w:rFonts w:asciiTheme="minorHAnsi" w:hAnsiTheme="minorHAnsi" w:cstheme="minorHAnsi"/>
          <w:i/>
          <w:sz w:val="22"/>
          <w:szCs w:val="22"/>
          <w:u w:val="single"/>
        </w:rPr>
      </w:pPr>
      <w:r w:rsidRPr="00710FDE">
        <w:rPr>
          <w:rFonts w:asciiTheme="minorHAnsi" w:hAnsiTheme="minorHAnsi" w:cstheme="minorHAnsi"/>
          <w:b/>
          <w:i/>
          <w:sz w:val="22"/>
          <w:szCs w:val="22"/>
        </w:rPr>
        <w:t xml:space="preserve">                                                                </w:t>
      </w:r>
      <w:r>
        <w:rPr>
          <w:rFonts w:asciiTheme="minorHAnsi" w:hAnsiTheme="minorHAnsi" w:cstheme="minorHAnsi"/>
          <w:b/>
          <w:i/>
          <w:sz w:val="22"/>
          <w:szCs w:val="22"/>
        </w:rPr>
        <w:t xml:space="preserve">      </w:t>
      </w:r>
      <w:r w:rsidRPr="00710FDE">
        <w:rPr>
          <w:rFonts w:asciiTheme="minorHAnsi" w:hAnsiTheme="minorHAnsi" w:cstheme="minorHAnsi"/>
          <w:i/>
          <w:sz w:val="22"/>
          <w:szCs w:val="22"/>
          <w:u w:val="single"/>
        </w:rPr>
        <w:t xml:space="preserve">najniższa cena oferty brutto </w:t>
      </w:r>
    </w:p>
    <w:p w14:paraId="48ACAD9C" w14:textId="77777777" w:rsidR="005418EB" w:rsidRPr="00710FDE" w:rsidRDefault="005418EB" w:rsidP="005418EB">
      <w:pPr>
        <w:pStyle w:val="Zwykytekst"/>
        <w:rPr>
          <w:rFonts w:asciiTheme="minorHAnsi" w:hAnsiTheme="minorHAnsi" w:cstheme="minorHAnsi"/>
          <w:i/>
          <w:sz w:val="22"/>
          <w:szCs w:val="22"/>
        </w:rPr>
      </w:pPr>
      <w:r w:rsidRPr="00710FDE">
        <w:rPr>
          <w:rFonts w:asciiTheme="minorHAnsi" w:hAnsiTheme="minorHAnsi" w:cstheme="minorHAnsi"/>
          <w:i/>
          <w:sz w:val="22"/>
          <w:szCs w:val="22"/>
        </w:rPr>
        <w:t xml:space="preserve">              liczba punktów oferty ocenianej =   cena oferty ocenianej brutto    x  100   x  </w:t>
      </w:r>
      <w:r>
        <w:rPr>
          <w:rFonts w:asciiTheme="minorHAnsi" w:hAnsiTheme="minorHAnsi" w:cstheme="minorHAnsi"/>
          <w:i/>
          <w:sz w:val="22"/>
          <w:szCs w:val="22"/>
        </w:rPr>
        <w:t>6</w:t>
      </w:r>
      <w:r w:rsidRPr="00710FDE">
        <w:rPr>
          <w:rFonts w:asciiTheme="minorHAnsi" w:hAnsiTheme="minorHAnsi" w:cstheme="minorHAnsi"/>
          <w:i/>
          <w:sz w:val="22"/>
          <w:szCs w:val="22"/>
        </w:rPr>
        <w:t xml:space="preserve">0% </w:t>
      </w:r>
    </w:p>
    <w:p w14:paraId="238D07B6" w14:textId="77777777" w:rsidR="005418EB" w:rsidRDefault="005418EB" w:rsidP="005418EB">
      <w:pPr>
        <w:spacing w:after="120"/>
        <w:rPr>
          <w:rFonts w:asciiTheme="minorHAnsi" w:hAnsiTheme="minorHAnsi" w:cstheme="minorHAnsi"/>
          <w:b/>
          <w:i/>
          <w:sz w:val="10"/>
          <w:szCs w:val="10"/>
        </w:rPr>
      </w:pPr>
    </w:p>
    <w:p w14:paraId="746D9E97" w14:textId="77777777" w:rsidR="005418EB" w:rsidRDefault="005418EB" w:rsidP="005418EB">
      <w:pPr>
        <w:spacing w:after="120"/>
        <w:rPr>
          <w:rFonts w:asciiTheme="minorHAnsi" w:hAnsiTheme="minorHAnsi" w:cstheme="minorHAnsi"/>
          <w:b/>
          <w:i/>
          <w:sz w:val="10"/>
          <w:szCs w:val="10"/>
        </w:rPr>
      </w:pPr>
    </w:p>
    <w:p w14:paraId="2C6A0004" w14:textId="77777777" w:rsidR="005418EB" w:rsidRPr="00437FBB" w:rsidRDefault="005418EB" w:rsidP="000C6C8F">
      <w:pPr>
        <w:pStyle w:val="Tekstpodstawowywcity"/>
        <w:spacing w:line="360" w:lineRule="auto"/>
        <w:ind w:left="360"/>
        <w:rPr>
          <w:rFonts w:ascii="Arial" w:hAnsi="Arial" w:cs="Arial"/>
          <w:b/>
          <w:sz w:val="20"/>
          <w:szCs w:val="20"/>
        </w:rPr>
      </w:pPr>
      <w:r w:rsidRPr="00EB59FA">
        <w:rPr>
          <w:rFonts w:ascii="Arial" w:hAnsi="Arial" w:cs="Arial"/>
          <w:b/>
          <w:sz w:val="20"/>
          <w:szCs w:val="20"/>
        </w:rPr>
        <w:t>W kryterium</w:t>
      </w:r>
      <w:r w:rsidRPr="00437FBB">
        <w:rPr>
          <w:rFonts w:ascii="Arial" w:hAnsi="Arial" w:cs="Arial"/>
          <w:sz w:val="20"/>
          <w:szCs w:val="20"/>
        </w:rPr>
        <w:t xml:space="preserve"> </w:t>
      </w:r>
      <w:r w:rsidRPr="00437FBB">
        <w:rPr>
          <w:rFonts w:ascii="Arial" w:hAnsi="Arial" w:cs="Arial"/>
          <w:b/>
          <w:sz w:val="20"/>
          <w:szCs w:val="20"/>
        </w:rPr>
        <w:t>„parametry techniczne”</w:t>
      </w:r>
      <w:r w:rsidRPr="00437FBB">
        <w:rPr>
          <w:rFonts w:ascii="Arial" w:hAnsi="Arial" w:cs="Arial"/>
          <w:sz w:val="20"/>
          <w:szCs w:val="20"/>
        </w:rPr>
        <w:t xml:space="preserve"> ocena ofert zostanie dokonana przy zastosowaniu wzoru:</w:t>
      </w:r>
    </w:p>
    <w:p w14:paraId="798F6859" w14:textId="77777777" w:rsidR="005418EB" w:rsidRPr="00AF09D3" w:rsidRDefault="005418EB" w:rsidP="005418EB">
      <w:pPr>
        <w:pStyle w:val="Zwykytekst"/>
        <w:tabs>
          <w:tab w:val="num" w:pos="720"/>
        </w:tabs>
        <w:rPr>
          <w:rFonts w:asciiTheme="minorHAnsi" w:hAnsiTheme="minorHAnsi" w:cstheme="minorHAnsi"/>
          <w:i/>
          <w:sz w:val="22"/>
          <w:szCs w:val="22"/>
          <w:u w:val="single"/>
        </w:rPr>
      </w:pPr>
      <w:r w:rsidRPr="00AF09D3">
        <w:rPr>
          <w:rFonts w:asciiTheme="minorHAnsi" w:hAnsiTheme="minorHAnsi" w:cstheme="minorHAnsi"/>
          <w:i/>
          <w:sz w:val="22"/>
          <w:szCs w:val="22"/>
        </w:rPr>
        <w:t xml:space="preserve">                                                                     </w:t>
      </w:r>
      <w:r>
        <w:rPr>
          <w:rFonts w:asciiTheme="minorHAnsi" w:hAnsiTheme="minorHAnsi" w:cstheme="minorHAnsi"/>
          <w:i/>
          <w:sz w:val="22"/>
          <w:szCs w:val="22"/>
        </w:rPr>
        <w:t xml:space="preserve">       </w:t>
      </w:r>
      <w:r w:rsidRPr="00AF09D3">
        <w:rPr>
          <w:rFonts w:asciiTheme="minorHAnsi" w:hAnsiTheme="minorHAnsi" w:cstheme="minorHAnsi"/>
          <w:i/>
          <w:sz w:val="22"/>
          <w:szCs w:val="22"/>
        </w:rPr>
        <w:t xml:space="preserve"> </w:t>
      </w:r>
      <w:r>
        <w:rPr>
          <w:rFonts w:asciiTheme="minorHAnsi" w:hAnsiTheme="minorHAnsi" w:cstheme="minorHAnsi"/>
          <w:i/>
          <w:sz w:val="22"/>
          <w:szCs w:val="22"/>
        </w:rPr>
        <w:t xml:space="preserve"> </w:t>
      </w:r>
      <w:r w:rsidRPr="00AF09D3">
        <w:rPr>
          <w:rFonts w:asciiTheme="minorHAnsi" w:hAnsiTheme="minorHAnsi" w:cstheme="minorHAnsi"/>
          <w:i/>
          <w:sz w:val="22"/>
          <w:szCs w:val="22"/>
          <w:u w:val="single"/>
        </w:rPr>
        <w:t xml:space="preserve">liczba punktów oferty badanej </w:t>
      </w:r>
    </w:p>
    <w:p w14:paraId="0DA328CE" w14:textId="77777777" w:rsidR="005418EB" w:rsidRPr="00AF09D3" w:rsidRDefault="005418EB" w:rsidP="005418EB">
      <w:pPr>
        <w:pStyle w:val="Zwykytekst"/>
        <w:tabs>
          <w:tab w:val="num" w:pos="720"/>
        </w:tabs>
        <w:ind w:left="720" w:hanging="720"/>
        <w:rPr>
          <w:rFonts w:asciiTheme="minorHAnsi" w:hAnsiTheme="minorHAnsi" w:cstheme="minorHAnsi"/>
          <w:i/>
          <w:sz w:val="22"/>
          <w:szCs w:val="22"/>
          <w:u w:val="single"/>
        </w:rPr>
      </w:pPr>
      <w:r w:rsidRPr="00AF09D3">
        <w:rPr>
          <w:rFonts w:asciiTheme="minorHAnsi" w:hAnsiTheme="minorHAnsi" w:cstheme="minorHAnsi"/>
          <w:i/>
          <w:sz w:val="22"/>
          <w:szCs w:val="22"/>
        </w:rPr>
        <w:t xml:space="preserve">              liczba punktów oferty ocenianej =   największa liczba punktów      x  100   x  30 % </w:t>
      </w:r>
    </w:p>
    <w:p w14:paraId="47610DB9" w14:textId="77777777" w:rsidR="005418EB" w:rsidRPr="005B6DBB" w:rsidRDefault="005418EB" w:rsidP="005418EB">
      <w:pPr>
        <w:pStyle w:val="Tekstpodstawowywcity"/>
        <w:tabs>
          <w:tab w:val="num" w:pos="720"/>
        </w:tabs>
        <w:spacing w:line="360" w:lineRule="auto"/>
        <w:rPr>
          <w:rFonts w:asciiTheme="minorHAnsi" w:hAnsiTheme="minorHAnsi" w:cstheme="minorHAnsi"/>
          <w:spacing w:val="4"/>
          <w:sz w:val="10"/>
          <w:szCs w:val="10"/>
        </w:rPr>
      </w:pPr>
    </w:p>
    <w:p w14:paraId="71585675" w14:textId="77777777" w:rsidR="005418EB" w:rsidRPr="002A7F93" w:rsidRDefault="005418EB" w:rsidP="005418EB">
      <w:pPr>
        <w:widowControl w:val="0"/>
        <w:spacing w:after="120"/>
        <w:ind w:left="720"/>
        <w:rPr>
          <w:rFonts w:asciiTheme="minorHAnsi" w:hAnsiTheme="minorHAnsi" w:cstheme="minorHAnsi"/>
          <w:color w:val="000000"/>
          <w:sz w:val="22"/>
          <w:szCs w:val="22"/>
        </w:rPr>
      </w:pPr>
      <w:r w:rsidRPr="002A7F93">
        <w:rPr>
          <w:rFonts w:asciiTheme="minorHAnsi" w:hAnsiTheme="minorHAnsi" w:cstheme="minorHAnsi"/>
          <w:color w:val="000000"/>
          <w:sz w:val="22"/>
          <w:szCs w:val="22"/>
        </w:rPr>
        <w:t xml:space="preserve">Wykaz ocenianych parametrów oraz ich punktację zawierają formularze specyfikacji technicznej (tabele) podane w Opisie przedmiotu zamówienia - </w:t>
      </w:r>
      <w:r w:rsidRPr="002A7F93">
        <w:rPr>
          <w:rFonts w:asciiTheme="minorHAnsi" w:hAnsiTheme="minorHAnsi" w:cstheme="minorHAnsi"/>
          <w:i/>
          <w:color w:val="000000"/>
          <w:sz w:val="22"/>
          <w:szCs w:val="22"/>
        </w:rPr>
        <w:t>Załącznik Nr 2 do SWZ</w:t>
      </w:r>
      <w:r w:rsidRPr="002A7F93">
        <w:rPr>
          <w:rFonts w:asciiTheme="minorHAnsi" w:hAnsiTheme="minorHAnsi" w:cstheme="minorHAnsi"/>
          <w:color w:val="000000"/>
          <w:sz w:val="22"/>
          <w:szCs w:val="22"/>
        </w:rPr>
        <w:t xml:space="preserve">. </w:t>
      </w:r>
    </w:p>
    <w:p w14:paraId="64F9C80E" w14:textId="77777777" w:rsidR="005418EB" w:rsidRPr="002A7F93" w:rsidRDefault="005418EB" w:rsidP="005418EB">
      <w:pPr>
        <w:widowControl w:val="0"/>
        <w:spacing w:after="120"/>
        <w:ind w:left="720"/>
        <w:rPr>
          <w:rFonts w:asciiTheme="minorHAnsi" w:hAnsiTheme="minorHAnsi" w:cstheme="minorHAnsi"/>
          <w:color w:val="000000"/>
          <w:sz w:val="22"/>
          <w:szCs w:val="22"/>
        </w:rPr>
      </w:pPr>
      <w:r w:rsidRPr="002A7F93">
        <w:rPr>
          <w:rFonts w:asciiTheme="minorHAnsi" w:hAnsiTheme="minorHAnsi" w:cstheme="minorHAnsi"/>
          <w:color w:val="000000"/>
          <w:sz w:val="22"/>
          <w:szCs w:val="22"/>
        </w:rPr>
        <w:t>Ocena punktowa dokonana zostanie na podstawie wypełnionego przez wykonawcę formularza specyfikacji technicznej oraz przedstawionych wraz z ofertą przedmiotowych środków dowodowych.</w:t>
      </w:r>
    </w:p>
    <w:p w14:paraId="5D7C9D2C" w14:textId="0CEF9A0C" w:rsidR="005418EB" w:rsidRPr="002A7F93" w:rsidRDefault="005418EB" w:rsidP="005418EB">
      <w:pPr>
        <w:widowControl w:val="0"/>
        <w:spacing w:after="120"/>
        <w:ind w:left="720"/>
        <w:rPr>
          <w:rFonts w:asciiTheme="minorHAnsi" w:hAnsiTheme="minorHAnsi" w:cstheme="minorHAnsi"/>
          <w:sz w:val="22"/>
          <w:szCs w:val="22"/>
        </w:rPr>
      </w:pPr>
      <w:r w:rsidRPr="002A7F93">
        <w:rPr>
          <w:rFonts w:asciiTheme="minorHAnsi" w:hAnsiTheme="minorHAnsi" w:cstheme="minorHAnsi"/>
          <w:sz w:val="22"/>
          <w:szCs w:val="22"/>
        </w:rPr>
        <w:t xml:space="preserve">Punkty przyznawane będą wg zasad podanych w </w:t>
      </w:r>
      <w:r w:rsidR="00EB59FA">
        <w:rPr>
          <w:rFonts w:asciiTheme="minorHAnsi" w:hAnsiTheme="minorHAnsi" w:cstheme="minorHAnsi"/>
          <w:sz w:val="22"/>
          <w:szCs w:val="22"/>
        </w:rPr>
        <w:t>odpowiednich (dla pakietu) tabelach</w:t>
      </w:r>
      <w:r w:rsidRPr="002A7F93">
        <w:rPr>
          <w:rFonts w:asciiTheme="minorHAnsi" w:hAnsiTheme="minorHAnsi" w:cstheme="minorHAnsi"/>
          <w:sz w:val="22"/>
          <w:szCs w:val="22"/>
        </w:rPr>
        <w:t xml:space="preserve">. </w:t>
      </w:r>
    </w:p>
    <w:p w14:paraId="10A683E5" w14:textId="77777777" w:rsidR="005418EB" w:rsidRPr="002A7F93" w:rsidRDefault="005418EB" w:rsidP="005418EB">
      <w:pPr>
        <w:widowControl w:val="0"/>
        <w:spacing w:after="120"/>
        <w:ind w:left="720"/>
        <w:rPr>
          <w:rFonts w:asciiTheme="minorHAnsi" w:hAnsiTheme="minorHAnsi" w:cstheme="minorHAnsi"/>
          <w:sz w:val="22"/>
          <w:szCs w:val="22"/>
        </w:rPr>
      </w:pPr>
      <w:r w:rsidRPr="002A7F93">
        <w:rPr>
          <w:rFonts w:asciiTheme="minorHAnsi" w:hAnsiTheme="minorHAnsi" w:cstheme="minorHAnsi"/>
          <w:sz w:val="22"/>
          <w:szCs w:val="22"/>
        </w:rPr>
        <w:t xml:space="preserve">Poszczególne punkty zostaną zsumowane. </w:t>
      </w:r>
    </w:p>
    <w:p w14:paraId="5F1E92AD" w14:textId="77777777" w:rsidR="005418EB" w:rsidRPr="002A7F93" w:rsidRDefault="005418EB" w:rsidP="005418EB">
      <w:pPr>
        <w:widowControl w:val="0"/>
        <w:spacing w:after="120"/>
        <w:ind w:left="720"/>
        <w:rPr>
          <w:rFonts w:asciiTheme="minorHAnsi" w:hAnsiTheme="minorHAnsi" w:cstheme="minorHAnsi"/>
          <w:sz w:val="22"/>
          <w:szCs w:val="22"/>
        </w:rPr>
      </w:pPr>
      <w:r w:rsidRPr="002A7F93">
        <w:rPr>
          <w:rFonts w:asciiTheme="minorHAnsi" w:hAnsiTheme="minorHAnsi" w:cstheme="minorHAnsi"/>
          <w:sz w:val="22"/>
          <w:szCs w:val="22"/>
        </w:rPr>
        <w:t>Oferta, która zdobędzie maksymalną ilość punktów</w:t>
      </w:r>
      <w:r>
        <w:rPr>
          <w:rFonts w:asciiTheme="minorHAnsi" w:hAnsiTheme="minorHAnsi" w:cstheme="minorHAnsi"/>
          <w:sz w:val="22"/>
          <w:szCs w:val="22"/>
        </w:rPr>
        <w:t xml:space="preserve"> (dla danego pakietu) </w:t>
      </w:r>
      <w:r w:rsidRPr="002A7F93">
        <w:rPr>
          <w:rFonts w:asciiTheme="minorHAnsi" w:hAnsiTheme="minorHAnsi" w:cstheme="minorHAnsi"/>
          <w:sz w:val="22"/>
          <w:szCs w:val="22"/>
        </w:rPr>
        <w:t xml:space="preserve">otrzyma </w:t>
      </w:r>
      <w:r>
        <w:rPr>
          <w:rFonts w:asciiTheme="minorHAnsi" w:hAnsiTheme="minorHAnsi" w:cstheme="minorHAnsi"/>
          <w:sz w:val="22"/>
          <w:szCs w:val="22"/>
        </w:rPr>
        <w:t xml:space="preserve">                                             </w:t>
      </w:r>
      <w:r w:rsidRPr="002A7F93">
        <w:rPr>
          <w:rFonts w:asciiTheme="minorHAnsi" w:hAnsiTheme="minorHAnsi" w:cstheme="minorHAnsi"/>
          <w:sz w:val="22"/>
          <w:szCs w:val="22"/>
        </w:rPr>
        <w:t xml:space="preserve">w przedmiotowym kryterium </w:t>
      </w:r>
      <w:r>
        <w:rPr>
          <w:rFonts w:asciiTheme="minorHAnsi" w:hAnsiTheme="minorHAnsi" w:cstheme="minorHAnsi"/>
          <w:sz w:val="22"/>
          <w:szCs w:val="22"/>
        </w:rPr>
        <w:t>3</w:t>
      </w:r>
      <w:r w:rsidRPr="002A7F93">
        <w:rPr>
          <w:rFonts w:asciiTheme="minorHAnsi" w:hAnsiTheme="minorHAnsi" w:cstheme="minorHAnsi"/>
          <w:sz w:val="22"/>
          <w:szCs w:val="22"/>
        </w:rPr>
        <w:t>0 punktów. Pozostałe proporcjonalnie.</w:t>
      </w:r>
    </w:p>
    <w:p w14:paraId="32EDD050" w14:textId="77777777" w:rsidR="005418EB" w:rsidRPr="002A7F93" w:rsidRDefault="005418EB" w:rsidP="005418EB">
      <w:pPr>
        <w:widowControl w:val="0"/>
        <w:spacing w:after="120"/>
        <w:ind w:left="720"/>
        <w:rPr>
          <w:rFonts w:asciiTheme="minorHAnsi" w:hAnsiTheme="minorHAnsi" w:cstheme="minorHAnsi"/>
          <w:color w:val="FF0000"/>
          <w:sz w:val="22"/>
          <w:szCs w:val="22"/>
        </w:rPr>
      </w:pPr>
      <w:r w:rsidRPr="002A7F93">
        <w:rPr>
          <w:rFonts w:asciiTheme="minorHAnsi" w:hAnsiTheme="minorHAnsi" w:cstheme="minorHAnsi"/>
          <w:b/>
          <w:color w:val="FF0000"/>
          <w:sz w:val="22"/>
          <w:szCs w:val="22"/>
        </w:rPr>
        <w:t>UWAGA:</w:t>
      </w:r>
      <w:r w:rsidRPr="002A7F93">
        <w:rPr>
          <w:rFonts w:asciiTheme="minorHAnsi" w:hAnsiTheme="minorHAnsi" w:cstheme="minorHAnsi"/>
          <w:color w:val="FF0000"/>
          <w:sz w:val="22"/>
          <w:szCs w:val="22"/>
        </w:rPr>
        <w:t xml:space="preserve"> </w:t>
      </w:r>
    </w:p>
    <w:p w14:paraId="685D6241" w14:textId="77777777" w:rsidR="005418EB" w:rsidRPr="002A7F93" w:rsidRDefault="005418EB" w:rsidP="008B5F73">
      <w:pPr>
        <w:pStyle w:val="Akapitzlist"/>
        <w:widowControl w:val="0"/>
        <w:numPr>
          <w:ilvl w:val="0"/>
          <w:numId w:val="95"/>
        </w:numPr>
        <w:spacing w:after="60"/>
        <w:ind w:left="1497" w:hanging="357"/>
        <w:rPr>
          <w:rFonts w:asciiTheme="minorHAnsi" w:hAnsiTheme="minorHAnsi" w:cstheme="minorHAnsi"/>
          <w:color w:val="000000"/>
          <w:sz w:val="22"/>
          <w:szCs w:val="22"/>
        </w:rPr>
      </w:pPr>
      <w:r w:rsidRPr="002A7F93">
        <w:rPr>
          <w:rFonts w:asciiTheme="minorHAnsi" w:hAnsiTheme="minorHAnsi" w:cstheme="minorHAnsi"/>
          <w:color w:val="000000"/>
          <w:sz w:val="22"/>
          <w:szCs w:val="22"/>
        </w:rPr>
        <w:lastRenderedPageBreak/>
        <w:t xml:space="preserve">w przypadku niepodania przez wykonawcę w formularzu specyfikacji technicznej wartości parametru ocenianego Zamawiający uzna wartość parametru wynikającą                                          z przedstawionych wraz z ofertą </w:t>
      </w:r>
      <w:r>
        <w:rPr>
          <w:rFonts w:asciiTheme="minorHAnsi" w:hAnsiTheme="minorHAnsi" w:cstheme="minorHAnsi"/>
          <w:color w:val="000000"/>
          <w:sz w:val="22"/>
          <w:szCs w:val="22"/>
        </w:rPr>
        <w:t>przedmiotowych środków dowodowych</w:t>
      </w:r>
      <w:r w:rsidRPr="002A7F93">
        <w:rPr>
          <w:rFonts w:asciiTheme="minorHAnsi" w:hAnsiTheme="minorHAnsi" w:cstheme="minorHAnsi"/>
          <w:color w:val="000000"/>
          <w:sz w:val="22"/>
          <w:szCs w:val="22"/>
        </w:rPr>
        <w:t>;</w:t>
      </w:r>
    </w:p>
    <w:p w14:paraId="618F459B" w14:textId="77777777" w:rsidR="005418EB" w:rsidRPr="002A7F93" w:rsidRDefault="005418EB" w:rsidP="008B5F73">
      <w:pPr>
        <w:pStyle w:val="Akapitzlist"/>
        <w:widowControl w:val="0"/>
        <w:numPr>
          <w:ilvl w:val="0"/>
          <w:numId w:val="95"/>
        </w:numPr>
        <w:spacing w:after="60"/>
        <w:ind w:left="1497" w:hanging="357"/>
        <w:rPr>
          <w:rFonts w:asciiTheme="minorHAnsi" w:hAnsiTheme="minorHAnsi" w:cstheme="minorHAnsi"/>
          <w:color w:val="000000"/>
          <w:sz w:val="22"/>
          <w:szCs w:val="22"/>
        </w:rPr>
      </w:pPr>
      <w:r w:rsidRPr="002A7F93">
        <w:rPr>
          <w:rFonts w:asciiTheme="minorHAnsi" w:hAnsiTheme="minorHAnsi" w:cstheme="minorHAnsi"/>
          <w:color w:val="000000"/>
          <w:sz w:val="22"/>
          <w:szCs w:val="22"/>
        </w:rPr>
        <w:t xml:space="preserve">w przypadku rozbieżności pomiędzy wartością parametru podaną przez wykonawcę                           w formularzu specyfikacji technicznej a wynikającą z przedstawionych wraz z ofertą </w:t>
      </w:r>
      <w:r>
        <w:rPr>
          <w:rFonts w:asciiTheme="minorHAnsi" w:hAnsiTheme="minorHAnsi" w:cstheme="minorHAnsi"/>
          <w:color w:val="000000"/>
          <w:sz w:val="22"/>
          <w:szCs w:val="22"/>
        </w:rPr>
        <w:t>przedmiotowych środków dowodowych</w:t>
      </w:r>
      <w:r w:rsidRPr="002A7F93">
        <w:rPr>
          <w:rFonts w:asciiTheme="minorHAnsi" w:hAnsiTheme="minorHAnsi" w:cstheme="minorHAnsi"/>
          <w:color w:val="000000"/>
          <w:sz w:val="22"/>
          <w:szCs w:val="22"/>
        </w:rPr>
        <w:t>, Zamawiający uzna wartość parametru wynikającą z dokumentów.</w:t>
      </w:r>
    </w:p>
    <w:p w14:paraId="506E3E06" w14:textId="77777777" w:rsidR="005418EB" w:rsidRPr="002A7F93" w:rsidRDefault="005418EB" w:rsidP="008B5F73">
      <w:pPr>
        <w:pStyle w:val="Akapitzlist"/>
        <w:widowControl w:val="0"/>
        <w:numPr>
          <w:ilvl w:val="0"/>
          <w:numId w:val="95"/>
        </w:numPr>
        <w:spacing w:after="60"/>
        <w:ind w:left="1497" w:hanging="357"/>
        <w:rPr>
          <w:rFonts w:asciiTheme="minorHAnsi" w:hAnsiTheme="minorHAnsi" w:cstheme="minorHAnsi"/>
          <w:b/>
          <w:color w:val="000000"/>
          <w:sz w:val="22"/>
          <w:szCs w:val="22"/>
        </w:rPr>
      </w:pPr>
      <w:r w:rsidRPr="002A7F93">
        <w:rPr>
          <w:rFonts w:asciiTheme="minorHAnsi" w:hAnsiTheme="minorHAnsi" w:cstheme="minorHAnsi"/>
          <w:color w:val="000000"/>
          <w:sz w:val="22"/>
          <w:szCs w:val="22"/>
        </w:rPr>
        <w:t xml:space="preserve">w przypadku niezłożenia wraz z ofertą </w:t>
      </w:r>
      <w:r>
        <w:rPr>
          <w:rFonts w:asciiTheme="minorHAnsi" w:hAnsiTheme="minorHAnsi" w:cstheme="minorHAnsi"/>
          <w:color w:val="000000"/>
          <w:sz w:val="22"/>
          <w:szCs w:val="22"/>
        </w:rPr>
        <w:t xml:space="preserve">przedmiotowych środków dowodowych                           </w:t>
      </w:r>
      <w:r w:rsidRPr="002A7F93">
        <w:rPr>
          <w:rFonts w:asciiTheme="minorHAnsi" w:hAnsiTheme="minorHAnsi" w:cstheme="minorHAnsi"/>
          <w:color w:val="000000"/>
          <w:sz w:val="22"/>
          <w:szCs w:val="22"/>
        </w:rPr>
        <w:t xml:space="preserve"> na potwierdzenie parametrów ocenianych Zamawiający w kryterium „parametry techniczne” przyzna 0 punktów. </w:t>
      </w:r>
    </w:p>
    <w:p w14:paraId="304E498B" w14:textId="77777777" w:rsidR="005418EB" w:rsidRPr="005B6DBB" w:rsidRDefault="005418EB" w:rsidP="008B5F73">
      <w:pPr>
        <w:pStyle w:val="Akapitzlist"/>
        <w:widowControl w:val="0"/>
        <w:numPr>
          <w:ilvl w:val="0"/>
          <w:numId w:val="95"/>
        </w:numPr>
        <w:spacing w:after="120"/>
        <w:rPr>
          <w:rFonts w:asciiTheme="minorHAnsi" w:hAnsiTheme="minorHAnsi" w:cstheme="minorHAnsi"/>
          <w:b/>
          <w:color w:val="000000"/>
          <w:sz w:val="22"/>
          <w:szCs w:val="22"/>
        </w:rPr>
      </w:pPr>
      <w:r>
        <w:rPr>
          <w:rFonts w:asciiTheme="minorHAnsi" w:hAnsiTheme="minorHAnsi" w:cstheme="minorHAnsi"/>
          <w:b/>
          <w:color w:val="000000"/>
          <w:sz w:val="22"/>
          <w:szCs w:val="22"/>
        </w:rPr>
        <w:t>Przedmiotowe środki dowodowe</w:t>
      </w:r>
      <w:r w:rsidRPr="002A7F93">
        <w:rPr>
          <w:rFonts w:asciiTheme="minorHAnsi" w:hAnsiTheme="minorHAnsi" w:cstheme="minorHAnsi"/>
          <w:b/>
          <w:color w:val="000000"/>
          <w:sz w:val="22"/>
          <w:szCs w:val="22"/>
        </w:rPr>
        <w:t xml:space="preserve"> potwierdzające parametr</w:t>
      </w:r>
      <w:r>
        <w:rPr>
          <w:rFonts w:asciiTheme="minorHAnsi" w:hAnsiTheme="minorHAnsi" w:cstheme="minorHAnsi"/>
          <w:b/>
          <w:color w:val="000000"/>
          <w:sz w:val="22"/>
          <w:szCs w:val="22"/>
        </w:rPr>
        <w:t>/funkcję</w:t>
      </w:r>
      <w:r w:rsidRPr="002A7F93">
        <w:rPr>
          <w:rFonts w:asciiTheme="minorHAnsi" w:hAnsiTheme="minorHAnsi" w:cstheme="minorHAnsi"/>
          <w:b/>
          <w:color w:val="000000"/>
          <w:sz w:val="22"/>
          <w:szCs w:val="22"/>
        </w:rPr>
        <w:t xml:space="preserve"> oceniany nie podlegają uzupełnieniu. </w:t>
      </w:r>
    </w:p>
    <w:p w14:paraId="46681969" w14:textId="77777777" w:rsidR="005418EB" w:rsidRPr="008011E5" w:rsidRDefault="005418EB" w:rsidP="005418EB">
      <w:pPr>
        <w:spacing w:after="120"/>
        <w:rPr>
          <w:rFonts w:asciiTheme="minorHAnsi" w:hAnsiTheme="minorHAnsi" w:cstheme="minorHAnsi"/>
          <w:b/>
          <w:i/>
          <w:sz w:val="10"/>
          <w:szCs w:val="10"/>
        </w:rPr>
      </w:pPr>
    </w:p>
    <w:p w14:paraId="22A3A8AA" w14:textId="77777777" w:rsidR="005418EB" w:rsidRPr="004523C8" w:rsidRDefault="005418EB" w:rsidP="000C6C8F">
      <w:pPr>
        <w:pStyle w:val="Akapitzlist"/>
        <w:spacing w:after="120"/>
        <w:ind w:left="360"/>
        <w:rPr>
          <w:rFonts w:asciiTheme="minorHAnsi" w:hAnsiTheme="minorHAnsi" w:cstheme="minorHAnsi"/>
          <w:sz w:val="22"/>
          <w:szCs w:val="22"/>
        </w:rPr>
      </w:pPr>
      <w:r w:rsidRPr="00EB59FA">
        <w:rPr>
          <w:rFonts w:asciiTheme="minorHAnsi" w:hAnsiTheme="minorHAnsi" w:cstheme="minorHAnsi"/>
          <w:b/>
          <w:bCs/>
          <w:sz w:val="22"/>
          <w:szCs w:val="22"/>
        </w:rPr>
        <w:t>W kryterium</w:t>
      </w:r>
      <w:r w:rsidRPr="004523C8">
        <w:rPr>
          <w:rFonts w:asciiTheme="minorHAnsi" w:hAnsiTheme="minorHAnsi" w:cstheme="minorHAnsi"/>
          <w:sz w:val="22"/>
          <w:szCs w:val="22"/>
        </w:rPr>
        <w:t xml:space="preserve"> </w:t>
      </w:r>
      <w:r w:rsidRPr="001703EC">
        <w:rPr>
          <w:rFonts w:asciiTheme="minorHAnsi" w:hAnsiTheme="minorHAnsi" w:cstheme="minorHAnsi"/>
          <w:b/>
          <w:bCs/>
          <w:sz w:val="22"/>
          <w:szCs w:val="22"/>
        </w:rPr>
        <w:t>„</w:t>
      </w:r>
      <w:r w:rsidRPr="004523C8">
        <w:rPr>
          <w:rFonts w:asciiTheme="minorHAnsi" w:hAnsiTheme="minorHAnsi" w:cstheme="minorHAnsi"/>
          <w:b/>
          <w:sz w:val="22"/>
          <w:szCs w:val="22"/>
        </w:rPr>
        <w:t>okres gwarancji</w:t>
      </w:r>
      <w:r w:rsidRPr="001703EC">
        <w:rPr>
          <w:rFonts w:asciiTheme="minorHAnsi" w:hAnsiTheme="minorHAnsi" w:cstheme="minorHAnsi"/>
          <w:b/>
          <w:bCs/>
          <w:sz w:val="22"/>
          <w:szCs w:val="22"/>
        </w:rPr>
        <w:t>”</w:t>
      </w:r>
      <w:r w:rsidRPr="004523C8">
        <w:rPr>
          <w:rFonts w:asciiTheme="minorHAnsi" w:hAnsiTheme="minorHAnsi" w:cstheme="minorHAnsi"/>
          <w:sz w:val="22"/>
          <w:szCs w:val="22"/>
        </w:rPr>
        <w:t xml:space="preserve"> wyrażonej w miesiącach, ocena ofert, niepodlegających odrzuceniu, zostanie dokonana wg następującej reguły:</w:t>
      </w:r>
    </w:p>
    <w:p w14:paraId="7B8A3B39" w14:textId="77777777" w:rsidR="005418EB" w:rsidRPr="00710FDE" w:rsidRDefault="005418EB" w:rsidP="005418EB">
      <w:pPr>
        <w:pStyle w:val="Akapitzlist"/>
        <w:spacing w:after="120"/>
        <w:ind w:left="360"/>
        <w:rPr>
          <w:rFonts w:asciiTheme="minorHAnsi" w:eastAsiaTheme="minorHAnsi" w:hAnsiTheme="minorHAnsi" w:cstheme="minorHAnsi"/>
          <w:color w:val="000000"/>
          <w:sz w:val="22"/>
          <w:szCs w:val="22"/>
        </w:rPr>
      </w:pPr>
      <w:r w:rsidRPr="00710FDE">
        <w:rPr>
          <w:rFonts w:asciiTheme="minorHAnsi" w:eastAsiaTheme="minorHAnsi" w:hAnsiTheme="minorHAnsi" w:cstheme="minorHAnsi"/>
          <w:color w:val="000000"/>
          <w:sz w:val="22"/>
          <w:szCs w:val="22"/>
        </w:rPr>
        <w:t xml:space="preserve">    Zamawiający przyzna punkty według następujących zasad: </w:t>
      </w:r>
    </w:p>
    <w:p w14:paraId="010F0620" w14:textId="77777777" w:rsidR="005418EB" w:rsidRPr="00710FDE" w:rsidRDefault="005418EB" w:rsidP="005418EB">
      <w:pPr>
        <w:ind w:left="1416"/>
        <w:rPr>
          <w:rFonts w:asciiTheme="minorHAnsi" w:eastAsiaTheme="minorHAnsi" w:hAnsiTheme="minorHAnsi" w:cstheme="minorHAnsi"/>
          <w:color w:val="000000"/>
          <w:sz w:val="22"/>
          <w:szCs w:val="22"/>
        </w:rPr>
      </w:pPr>
      <w:r w:rsidRPr="00710FDE">
        <w:rPr>
          <w:rFonts w:asciiTheme="minorHAnsi" w:eastAsiaTheme="minorHAnsi" w:hAnsiTheme="minorHAnsi" w:cstheme="minorHAnsi"/>
          <w:color w:val="000000"/>
          <w:sz w:val="22"/>
          <w:szCs w:val="22"/>
        </w:rPr>
        <w:t xml:space="preserve">• za zadeklarowanie okresu gwarancji - 24 miesiące - 0 pkt; </w:t>
      </w:r>
    </w:p>
    <w:p w14:paraId="6BE51572" w14:textId="0EBC24D7" w:rsidR="005418EB" w:rsidRPr="00710FDE" w:rsidRDefault="005418EB" w:rsidP="00C45606">
      <w:pPr>
        <w:ind w:left="1416"/>
        <w:rPr>
          <w:rFonts w:asciiTheme="minorHAnsi" w:eastAsiaTheme="minorHAnsi" w:hAnsiTheme="minorHAnsi" w:cstheme="minorHAnsi"/>
          <w:color w:val="000000"/>
          <w:sz w:val="22"/>
          <w:szCs w:val="22"/>
        </w:rPr>
      </w:pPr>
      <w:r w:rsidRPr="00710FDE">
        <w:rPr>
          <w:rFonts w:asciiTheme="minorHAnsi" w:eastAsiaTheme="minorHAnsi" w:hAnsiTheme="minorHAnsi" w:cstheme="minorHAnsi"/>
          <w:color w:val="000000"/>
          <w:sz w:val="22"/>
          <w:szCs w:val="22"/>
        </w:rPr>
        <w:t xml:space="preserve">• za zadeklarowanie okresu gwarancji </w:t>
      </w:r>
      <w:r w:rsidR="00C45606">
        <w:rPr>
          <w:rFonts w:asciiTheme="minorHAnsi" w:eastAsiaTheme="minorHAnsi" w:hAnsiTheme="minorHAnsi" w:cstheme="minorHAnsi"/>
          <w:color w:val="000000"/>
          <w:sz w:val="22"/>
          <w:szCs w:val="22"/>
        </w:rPr>
        <w:t xml:space="preserve">- </w:t>
      </w:r>
      <w:r w:rsidRPr="00710FDE">
        <w:rPr>
          <w:rFonts w:asciiTheme="minorHAnsi" w:eastAsiaTheme="minorHAnsi" w:hAnsiTheme="minorHAnsi" w:cstheme="minorHAnsi"/>
          <w:color w:val="000000"/>
          <w:sz w:val="22"/>
          <w:szCs w:val="22"/>
        </w:rPr>
        <w:t xml:space="preserve">36 miesięcy -  </w:t>
      </w:r>
      <w:r w:rsidR="00C45606">
        <w:rPr>
          <w:rFonts w:asciiTheme="minorHAnsi" w:eastAsiaTheme="minorHAnsi" w:hAnsiTheme="minorHAnsi" w:cstheme="minorHAnsi"/>
          <w:color w:val="000000"/>
          <w:sz w:val="22"/>
          <w:szCs w:val="22"/>
        </w:rPr>
        <w:t>10</w:t>
      </w:r>
      <w:r w:rsidRPr="00710FDE">
        <w:rPr>
          <w:rFonts w:asciiTheme="minorHAnsi" w:eastAsiaTheme="minorHAnsi" w:hAnsiTheme="minorHAnsi" w:cstheme="minorHAnsi"/>
          <w:color w:val="000000"/>
          <w:sz w:val="22"/>
          <w:szCs w:val="22"/>
        </w:rPr>
        <w:t xml:space="preserve"> pkt</w:t>
      </w:r>
      <w:r w:rsidR="00C45606">
        <w:rPr>
          <w:rFonts w:asciiTheme="minorHAnsi" w:eastAsiaTheme="minorHAnsi" w:hAnsiTheme="minorHAnsi" w:cstheme="minorHAnsi"/>
          <w:color w:val="000000"/>
          <w:sz w:val="22"/>
          <w:szCs w:val="22"/>
        </w:rPr>
        <w:t>.</w:t>
      </w:r>
    </w:p>
    <w:p w14:paraId="1D1238F7" w14:textId="77777777" w:rsidR="005418EB" w:rsidRPr="005418EB" w:rsidRDefault="005418EB" w:rsidP="00710FDE">
      <w:pPr>
        <w:ind w:left="1416"/>
        <w:rPr>
          <w:rFonts w:asciiTheme="minorHAnsi" w:eastAsiaTheme="minorHAnsi" w:hAnsiTheme="minorHAnsi" w:cstheme="minorHAnsi"/>
          <w:color w:val="000000"/>
          <w:sz w:val="10"/>
          <w:szCs w:val="10"/>
        </w:rPr>
      </w:pPr>
    </w:p>
    <w:p w14:paraId="0642866C" w14:textId="77777777" w:rsidR="00710FDE" w:rsidRDefault="00710FDE" w:rsidP="00845646">
      <w:pPr>
        <w:pStyle w:val="Akapitzlist"/>
        <w:autoSpaceDE w:val="0"/>
        <w:autoSpaceDN w:val="0"/>
        <w:adjustRightInd w:val="0"/>
        <w:spacing w:after="60"/>
        <w:ind w:left="360"/>
        <w:rPr>
          <w:rFonts w:asciiTheme="minorHAnsi" w:eastAsiaTheme="minorHAnsi" w:hAnsiTheme="minorHAnsi" w:cstheme="minorHAnsi"/>
          <w:sz w:val="10"/>
          <w:szCs w:val="10"/>
        </w:rPr>
      </w:pPr>
    </w:p>
    <w:p w14:paraId="33A913F3" w14:textId="77777777" w:rsidR="0048186D" w:rsidRDefault="0048186D" w:rsidP="00845646">
      <w:pPr>
        <w:pStyle w:val="Akapitzlist"/>
        <w:autoSpaceDE w:val="0"/>
        <w:autoSpaceDN w:val="0"/>
        <w:adjustRightInd w:val="0"/>
        <w:spacing w:after="60"/>
        <w:ind w:left="360"/>
        <w:rPr>
          <w:rFonts w:asciiTheme="minorHAnsi" w:eastAsiaTheme="minorHAnsi" w:hAnsiTheme="minorHAnsi" w:cstheme="minorHAnsi"/>
          <w:sz w:val="10"/>
          <w:szCs w:val="10"/>
        </w:rPr>
      </w:pPr>
    </w:p>
    <w:p w14:paraId="5BB930DD" w14:textId="77777777" w:rsidR="0048186D" w:rsidRDefault="0048186D" w:rsidP="00845646">
      <w:pPr>
        <w:pStyle w:val="Akapitzlist"/>
        <w:autoSpaceDE w:val="0"/>
        <w:autoSpaceDN w:val="0"/>
        <w:adjustRightInd w:val="0"/>
        <w:spacing w:after="60"/>
        <w:ind w:left="360"/>
        <w:rPr>
          <w:rFonts w:asciiTheme="minorHAnsi" w:eastAsiaTheme="minorHAnsi" w:hAnsiTheme="minorHAnsi" w:cstheme="minorHAnsi"/>
          <w:sz w:val="10"/>
          <w:szCs w:val="10"/>
        </w:rPr>
      </w:pPr>
    </w:p>
    <w:p w14:paraId="2DE72A80" w14:textId="5BAFED3D" w:rsidR="0048186D" w:rsidRPr="0048186D" w:rsidRDefault="0048186D" w:rsidP="0048186D">
      <w:pPr>
        <w:spacing w:after="120"/>
        <w:ind w:left="567"/>
        <w:rPr>
          <w:rFonts w:asciiTheme="minorHAnsi" w:hAnsiTheme="minorHAnsi" w:cstheme="minorHAnsi"/>
          <w:b/>
          <w:bCs/>
          <w:sz w:val="22"/>
          <w:szCs w:val="22"/>
          <w:u w:val="single"/>
        </w:rPr>
      </w:pPr>
      <w:r w:rsidRPr="0048186D">
        <w:rPr>
          <w:rFonts w:asciiTheme="minorHAnsi" w:hAnsiTheme="minorHAnsi" w:cstheme="minorHAnsi"/>
          <w:b/>
          <w:bCs/>
          <w:color w:val="EE0000"/>
          <w:sz w:val="22"/>
          <w:szCs w:val="22"/>
        </w:rPr>
        <w:t xml:space="preserve">   </w:t>
      </w:r>
      <w:r w:rsidRPr="0048186D">
        <w:rPr>
          <w:rFonts w:asciiTheme="minorHAnsi" w:hAnsiTheme="minorHAnsi" w:cstheme="minorHAnsi"/>
          <w:b/>
          <w:bCs/>
          <w:sz w:val="22"/>
          <w:szCs w:val="22"/>
          <w:u w:val="single"/>
        </w:rPr>
        <w:t xml:space="preserve">PAKIET </w:t>
      </w:r>
      <w:r w:rsidR="00BB3594">
        <w:rPr>
          <w:rFonts w:asciiTheme="minorHAnsi" w:hAnsiTheme="minorHAnsi" w:cstheme="minorHAnsi"/>
          <w:b/>
          <w:bCs/>
          <w:sz w:val="22"/>
          <w:szCs w:val="22"/>
          <w:u w:val="single"/>
        </w:rPr>
        <w:t>1, 2, 3, 4, 5, 6, 8, 9</w:t>
      </w:r>
      <w:r w:rsidRPr="0048186D">
        <w:rPr>
          <w:rFonts w:asciiTheme="minorHAnsi" w:hAnsiTheme="minorHAnsi" w:cstheme="minorHAnsi"/>
          <w:b/>
          <w:bCs/>
          <w:sz w:val="22"/>
          <w:szCs w:val="22"/>
          <w:u w:val="single"/>
        </w:rPr>
        <w:t xml:space="preserve"> oraz </w:t>
      </w:r>
      <w:r w:rsidR="00BB3594">
        <w:rPr>
          <w:rFonts w:asciiTheme="minorHAnsi" w:hAnsiTheme="minorHAnsi" w:cstheme="minorHAnsi"/>
          <w:b/>
          <w:bCs/>
          <w:sz w:val="22"/>
          <w:szCs w:val="22"/>
          <w:u w:val="single"/>
        </w:rPr>
        <w:t>10</w:t>
      </w:r>
    </w:p>
    <w:p w14:paraId="18564AB7" w14:textId="77777777" w:rsidR="0048186D" w:rsidRPr="0048186D" w:rsidRDefault="0048186D" w:rsidP="008B5F73">
      <w:pPr>
        <w:pStyle w:val="Tekstpodstawowywcity"/>
        <w:numPr>
          <w:ilvl w:val="0"/>
          <w:numId w:val="101"/>
        </w:numPr>
        <w:spacing w:after="60"/>
        <w:ind w:left="1077" w:right="-57" w:hanging="357"/>
        <w:jc w:val="both"/>
        <w:rPr>
          <w:rFonts w:asciiTheme="minorHAnsi" w:hAnsiTheme="minorHAnsi" w:cstheme="minorHAnsi"/>
          <w:sz w:val="22"/>
          <w:szCs w:val="22"/>
        </w:rPr>
      </w:pPr>
      <w:r w:rsidRPr="0048186D">
        <w:rPr>
          <w:rFonts w:asciiTheme="minorHAnsi" w:hAnsiTheme="minorHAnsi" w:cstheme="minorHAnsi"/>
          <w:sz w:val="22"/>
          <w:szCs w:val="22"/>
        </w:rPr>
        <w:t>cena  -  90 %</w:t>
      </w:r>
    </w:p>
    <w:p w14:paraId="417D1CA2" w14:textId="77777777" w:rsidR="0048186D" w:rsidRPr="0048186D" w:rsidRDefault="0048186D" w:rsidP="008B5F73">
      <w:pPr>
        <w:pStyle w:val="Tekstpodstawowywcity"/>
        <w:numPr>
          <w:ilvl w:val="0"/>
          <w:numId w:val="101"/>
        </w:numPr>
        <w:spacing w:after="60"/>
        <w:ind w:left="1077" w:right="-57" w:hanging="357"/>
        <w:jc w:val="both"/>
        <w:rPr>
          <w:rFonts w:asciiTheme="minorHAnsi" w:hAnsiTheme="minorHAnsi" w:cstheme="minorHAnsi"/>
          <w:sz w:val="22"/>
          <w:szCs w:val="22"/>
        </w:rPr>
      </w:pPr>
      <w:r w:rsidRPr="0048186D">
        <w:rPr>
          <w:rFonts w:asciiTheme="minorHAnsi" w:hAnsiTheme="minorHAnsi" w:cstheme="minorHAnsi"/>
          <w:sz w:val="22"/>
          <w:szCs w:val="22"/>
        </w:rPr>
        <w:t>okres gwarancji  -  10%</w:t>
      </w:r>
    </w:p>
    <w:p w14:paraId="77C037A2" w14:textId="77777777" w:rsidR="0048186D" w:rsidRPr="0048186D" w:rsidRDefault="0048186D" w:rsidP="0048186D">
      <w:pPr>
        <w:pStyle w:val="Tekstpodstawowywcity"/>
        <w:spacing w:after="60"/>
        <w:ind w:left="1077" w:right="-57"/>
        <w:rPr>
          <w:rFonts w:asciiTheme="minorHAnsi" w:hAnsiTheme="minorHAnsi" w:cstheme="minorHAnsi"/>
          <w:sz w:val="22"/>
          <w:szCs w:val="22"/>
        </w:rPr>
      </w:pPr>
    </w:p>
    <w:p w14:paraId="24233851" w14:textId="77777777" w:rsidR="0048186D" w:rsidRPr="0048186D" w:rsidRDefault="0048186D" w:rsidP="008B5F73">
      <w:pPr>
        <w:pStyle w:val="Akapitzlist"/>
        <w:numPr>
          <w:ilvl w:val="0"/>
          <w:numId w:val="100"/>
        </w:numPr>
        <w:spacing w:after="120"/>
        <w:rPr>
          <w:rFonts w:asciiTheme="minorHAnsi" w:hAnsiTheme="minorHAnsi" w:cstheme="minorHAnsi"/>
          <w:sz w:val="22"/>
          <w:szCs w:val="22"/>
        </w:rPr>
      </w:pPr>
      <w:r w:rsidRPr="0048186D">
        <w:rPr>
          <w:rFonts w:asciiTheme="minorHAnsi" w:hAnsiTheme="minorHAnsi" w:cstheme="minorHAnsi"/>
          <w:sz w:val="22"/>
          <w:szCs w:val="22"/>
        </w:rPr>
        <w:t xml:space="preserve">W kryterium </w:t>
      </w:r>
      <w:r w:rsidRPr="0048186D">
        <w:rPr>
          <w:rFonts w:asciiTheme="minorHAnsi" w:hAnsiTheme="minorHAnsi" w:cstheme="minorHAnsi"/>
          <w:b/>
          <w:sz w:val="22"/>
          <w:szCs w:val="22"/>
        </w:rPr>
        <w:t>„cena”</w:t>
      </w:r>
      <w:r w:rsidRPr="0048186D">
        <w:rPr>
          <w:rFonts w:asciiTheme="minorHAnsi" w:hAnsiTheme="minorHAnsi" w:cstheme="minorHAnsi"/>
          <w:sz w:val="22"/>
          <w:szCs w:val="22"/>
        </w:rPr>
        <w:t xml:space="preserve"> ocena ofert niepodlegających odrzuceniu, zostanie dokonana przy zastosowaniu wzoru:</w:t>
      </w:r>
    </w:p>
    <w:p w14:paraId="763435A4" w14:textId="77777777" w:rsidR="0048186D" w:rsidRPr="0048186D" w:rsidRDefault="0048186D" w:rsidP="0048186D">
      <w:pPr>
        <w:pStyle w:val="Zwykytekst"/>
        <w:ind w:left="375"/>
        <w:rPr>
          <w:rFonts w:asciiTheme="minorHAnsi" w:hAnsiTheme="minorHAnsi" w:cstheme="minorHAnsi"/>
          <w:i/>
          <w:sz w:val="22"/>
          <w:szCs w:val="22"/>
          <w:u w:val="single"/>
        </w:rPr>
      </w:pPr>
      <w:r w:rsidRPr="0048186D">
        <w:rPr>
          <w:rFonts w:asciiTheme="minorHAnsi" w:hAnsiTheme="minorHAnsi" w:cstheme="minorHAnsi"/>
          <w:b/>
          <w:i/>
          <w:sz w:val="22"/>
          <w:szCs w:val="22"/>
        </w:rPr>
        <w:t xml:space="preserve">                                                                      </w:t>
      </w:r>
      <w:r w:rsidRPr="0048186D">
        <w:rPr>
          <w:rFonts w:asciiTheme="minorHAnsi" w:hAnsiTheme="minorHAnsi" w:cstheme="minorHAnsi"/>
          <w:i/>
          <w:sz w:val="22"/>
          <w:szCs w:val="22"/>
          <w:u w:val="single"/>
        </w:rPr>
        <w:t xml:space="preserve">najniższa cena oferty brutto </w:t>
      </w:r>
    </w:p>
    <w:p w14:paraId="4BFAD9F3" w14:textId="77777777" w:rsidR="0048186D" w:rsidRPr="0048186D" w:rsidRDefault="0048186D" w:rsidP="0048186D">
      <w:pPr>
        <w:pStyle w:val="Zwykytekst"/>
        <w:rPr>
          <w:rFonts w:asciiTheme="minorHAnsi" w:hAnsiTheme="minorHAnsi" w:cstheme="minorHAnsi"/>
          <w:i/>
          <w:sz w:val="22"/>
          <w:szCs w:val="22"/>
        </w:rPr>
      </w:pPr>
      <w:r w:rsidRPr="0048186D">
        <w:rPr>
          <w:rFonts w:asciiTheme="minorHAnsi" w:hAnsiTheme="minorHAnsi" w:cstheme="minorHAnsi"/>
          <w:i/>
          <w:sz w:val="22"/>
          <w:szCs w:val="22"/>
        </w:rPr>
        <w:t xml:space="preserve">              liczba punktów oferty ocenianej =   cena oferty ocenianej brutto    x  100   x  90% </w:t>
      </w:r>
    </w:p>
    <w:p w14:paraId="71882567" w14:textId="77777777" w:rsidR="0048186D" w:rsidRPr="0048186D" w:rsidRDefault="0048186D" w:rsidP="0048186D">
      <w:pPr>
        <w:autoSpaceDE w:val="0"/>
        <w:autoSpaceDN w:val="0"/>
        <w:adjustRightInd w:val="0"/>
        <w:spacing w:after="120"/>
        <w:rPr>
          <w:rFonts w:asciiTheme="minorHAnsi" w:eastAsiaTheme="minorHAnsi" w:hAnsiTheme="minorHAnsi" w:cstheme="minorHAnsi"/>
          <w:iCs/>
          <w:sz w:val="22"/>
          <w:szCs w:val="22"/>
        </w:rPr>
      </w:pPr>
    </w:p>
    <w:p w14:paraId="0F0FD05D" w14:textId="77777777" w:rsidR="0048186D" w:rsidRPr="0048186D" w:rsidRDefault="0048186D" w:rsidP="0048186D">
      <w:pPr>
        <w:autoSpaceDE w:val="0"/>
        <w:autoSpaceDN w:val="0"/>
        <w:adjustRightInd w:val="0"/>
        <w:ind w:left="708"/>
        <w:rPr>
          <w:rFonts w:asciiTheme="minorHAnsi" w:eastAsiaTheme="minorHAnsi" w:hAnsiTheme="minorHAnsi" w:cstheme="minorHAnsi"/>
          <w:iCs/>
          <w:sz w:val="22"/>
          <w:szCs w:val="22"/>
        </w:rPr>
      </w:pPr>
      <w:r w:rsidRPr="0048186D">
        <w:rPr>
          <w:rFonts w:asciiTheme="minorHAnsi" w:eastAsiaTheme="minorHAnsi" w:hAnsiTheme="minorHAnsi" w:cstheme="minorHAnsi"/>
          <w:sz w:val="22"/>
          <w:szCs w:val="22"/>
        </w:rPr>
        <w:t xml:space="preserve">Wymagania jakościowe odnoszące się do co najmniej głównych elementów składających się                  na przedmiot zamówienia </w:t>
      </w:r>
      <w:r w:rsidRPr="0048186D">
        <w:rPr>
          <w:rFonts w:asciiTheme="minorHAnsi" w:eastAsiaTheme="minorHAnsi" w:hAnsiTheme="minorHAnsi" w:cstheme="minorHAnsi"/>
          <w:iCs/>
          <w:sz w:val="22"/>
          <w:szCs w:val="22"/>
        </w:rPr>
        <w:t>zostały określone w opisie przedmiotu</w:t>
      </w:r>
      <w:r w:rsidRPr="0048186D">
        <w:rPr>
          <w:rFonts w:asciiTheme="minorHAnsi" w:eastAsiaTheme="minorHAnsi" w:hAnsiTheme="minorHAnsi" w:cstheme="minorHAnsi"/>
          <w:sz w:val="22"/>
          <w:szCs w:val="22"/>
        </w:rPr>
        <w:t xml:space="preserve"> </w:t>
      </w:r>
      <w:r w:rsidRPr="0048186D">
        <w:rPr>
          <w:rFonts w:asciiTheme="minorHAnsi" w:eastAsiaTheme="minorHAnsi" w:hAnsiTheme="minorHAnsi" w:cstheme="minorHAnsi"/>
          <w:iCs/>
          <w:sz w:val="22"/>
          <w:szCs w:val="22"/>
        </w:rPr>
        <w:t>zamówienia (</w:t>
      </w:r>
      <w:r w:rsidRPr="0048186D">
        <w:rPr>
          <w:rFonts w:asciiTheme="minorHAnsi" w:eastAsiaTheme="minorHAnsi" w:hAnsiTheme="minorHAnsi" w:cstheme="minorHAnsi"/>
          <w:i/>
          <w:iCs/>
          <w:sz w:val="22"/>
          <w:szCs w:val="22"/>
        </w:rPr>
        <w:t>Załącznik Nr 3                      do SWZ</w:t>
      </w:r>
      <w:r w:rsidRPr="0048186D">
        <w:rPr>
          <w:rFonts w:asciiTheme="minorHAnsi" w:eastAsiaTheme="minorHAnsi" w:hAnsiTheme="minorHAnsi" w:cstheme="minorHAnsi"/>
          <w:iCs/>
          <w:sz w:val="22"/>
          <w:szCs w:val="22"/>
        </w:rPr>
        <w:t>), poprzez podanie parametrów produktu. Dokumenty</w:t>
      </w:r>
      <w:r w:rsidRPr="0048186D">
        <w:rPr>
          <w:rFonts w:asciiTheme="minorHAnsi" w:eastAsiaTheme="minorHAnsi" w:hAnsiTheme="minorHAnsi" w:cstheme="minorHAnsi"/>
          <w:sz w:val="22"/>
          <w:szCs w:val="22"/>
        </w:rPr>
        <w:t xml:space="preserve"> </w:t>
      </w:r>
      <w:r w:rsidRPr="0048186D">
        <w:rPr>
          <w:rFonts w:asciiTheme="minorHAnsi" w:eastAsiaTheme="minorHAnsi" w:hAnsiTheme="minorHAnsi" w:cstheme="minorHAnsi"/>
          <w:iCs/>
          <w:sz w:val="22"/>
          <w:szCs w:val="22"/>
        </w:rPr>
        <w:t>opisujące przedmiot zamówienia są  precyzyjne. W związku z</w:t>
      </w:r>
      <w:r w:rsidRPr="0048186D">
        <w:rPr>
          <w:rFonts w:asciiTheme="minorHAnsi" w:eastAsiaTheme="minorHAnsi" w:hAnsiTheme="minorHAnsi" w:cstheme="minorHAnsi"/>
          <w:sz w:val="22"/>
          <w:szCs w:val="22"/>
        </w:rPr>
        <w:t xml:space="preserve"> </w:t>
      </w:r>
      <w:r w:rsidRPr="0048186D">
        <w:rPr>
          <w:rFonts w:asciiTheme="minorHAnsi" w:eastAsiaTheme="minorHAnsi" w:hAnsiTheme="minorHAnsi" w:cstheme="minorHAnsi"/>
          <w:iCs/>
          <w:sz w:val="22"/>
          <w:szCs w:val="22"/>
        </w:rPr>
        <w:t>powyższym Zamawiający jest upoważniony do zastosowania ceny jako jednego z kryteriów wyboru oferty o znaczeniu ponad 60%.</w:t>
      </w:r>
    </w:p>
    <w:p w14:paraId="6CB941A5" w14:textId="77777777" w:rsidR="0048186D" w:rsidRPr="0048186D" w:rsidRDefault="0048186D" w:rsidP="0048186D">
      <w:pPr>
        <w:autoSpaceDE w:val="0"/>
        <w:autoSpaceDN w:val="0"/>
        <w:adjustRightInd w:val="0"/>
        <w:spacing w:after="120"/>
        <w:rPr>
          <w:rFonts w:asciiTheme="minorHAnsi" w:eastAsiaTheme="minorHAnsi" w:hAnsiTheme="minorHAnsi" w:cstheme="minorHAnsi"/>
          <w:iCs/>
          <w:sz w:val="22"/>
          <w:szCs w:val="22"/>
        </w:rPr>
      </w:pPr>
    </w:p>
    <w:p w14:paraId="1A184A2F" w14:textId="77777777" w:rsidR="0048186D" w:rsidRPr="0048186D" w:rsidRDefault="0048186D" w:rsidP="008B5F73">
      <w:pPr>
        <w:pStyle w:val="Akapitzlist"/>
        <w:numPr>
          <w:ilvl w:val="0"/>
          <w:numId w:val="100"/>
        </w:numPr>
        <w:spacing w:after="120"/>
        <w:rPr>
          <w:rFonts w:asciiTheme="minorHAnsi" w:hAnsiTheme="minorHAnsi" w:cstheme="minorHAnsi"/>
          <w:sz w:val="22"/>
          <w:szCs w:val="22"/>
        </w:rPr>
      </w:pPr>
      <w:r w:rsidRPr="0048186D">
        <w:rPr>
          <w:rFonts w:asciiTheme="minorHAnsi" w:hAnsiTheme="minorHAnsi" w:cstheme="minorHAnsi"/>
          <w:sz w:val="22"/>
          <w:szCs w:val="22"/>
        </w:rPr>
        <w:t>W kryterium „</w:t>
      </w:r>
      <w:r w:rsidRPr="0048186D">
        <w:rPr>
          <w:rFonts w:asciiTheme="minorHAnsi" w:hAnsiTheme="minorHAnsi" w:cstheme="minorHAnsi"/>
          <w:b/>
          <w:sz w:val="22"/>
          <w:szCs w:val="22"/>
        </w:rPr>
        <w:t>okres gwarancji</w:t>
      </w:r>
      <w:r w:rsidRPr="0048186D">
        <w:rPr>
          <w:rFonts w:asciiTheme="minorHAnsi" w:hAnsiTheme="minorHAnsi" w:cstheme="minorHAnsi"/>
          <w:sz w:val="22"/>
          <w:szCs w:val="22"/>
        </w:rPr>
        <w:t>” wyrażonym w miesiącach, ocena ofert, niepodlegających odrzuceniu, zostanie dokonana wg następującej reguły:</w:t>
      </w:r>
    </w:p>
    <w:p w14:paraId="30E2AEA3" w14:textId="77777777" w:rsidR="0048186D" w:rsidRPr="0048186D" w:rsidRDefault="0048186D" w:rsidP="0048186D">
      <w:pPr>
        <w:ind w:left="1416"/>
        <w:rPr>
          <w:rFonts w:asciiTheme="minorHAnsi" w:eastAsiaTheme="minorHAnsi" w:hAnsiTheme="minorHAnsi" w:cstheme="minorHAnsi"/>
          <w:sz w:val="22"/>
          <w:szCs w:val="22"/>
        </w:rPr>
      </w:pPr>
      <w:r w:rsidRPr="0048186D">
        <w:rPr>
          <w:rFonts w:asciiTheme="minorHAnsi" w:eastAsiaTheme="minorHAnsi" w:hAnsiTheme="minorHAnsi" w:cstheme="minorHAnsi"/>
          <w:sz w:val="22"/>
          <w:szCs w:val="22"/>
        </w:rPr>
        <w:t xml:space="preserve">• za zadeklarowanie okresu gwarancji - 24 miesiące - 0 pkt; </w:t>
      </w:r>
    </w:p>
    <w:p w14:paraId="03527A96" w14:textId="77777777" w:rsidR="0048186D" w:rsidRPr="0048186D" w:rsidRDefault="0048186D" w:rsidP="0048186D">
      <w:pPr>
        <w:ind w:left="1416"/>
        <w:rPr>
          <w:rFonts w:asciiTheme="minorHAnsi" w:eastAsiaTheme="minorHAnsi" w:hAnsiTheme="minorHAnsi" w:cstheme="minorHAnsi"/>
          <w:sz w:val="22"/>
          <w:szCs w:val="22"/>
        </w:rPr>
      </w:pPr>
      <w:r w:rsidRPr="0048186D">
        <w:rPr>
          <w:rFonts w:asciiTheme="minorHAnsi" w:eastAsiaTheme="minorHAnsi" w:hAnsiTheme="minorHAnsi" w:cstheme="minorHAnsi"/>
          <w:sz w:val="22"/>
          <w:szCs w:val="22"/>
        </w:rPr>
        <w:t xml:space="preserve">• za zadeklarowanie okresu gwarancji - 36 miesięcy -  10 pkt; </w:t>
      </w:r>
    </w:p>
    <w:p w14:paraId="5AC76128" w14:textId="77777777" w:rsidR="0048186D" w:rsidRPr="00EA4AE8" w:rsidRDefault="0048186D" w:rsidP="00845646">
      <w:pPr>
        <w:pStyle w:val="Akapitzlist"/>
        <w:autoSpaceDE w:val="0"/>
        <w:autoSpaceDN w:val="0"/>
        <w:adjustRightInd w:val="0"/>
        <w:spacing w:after="60"/>
        <w:ind w:left="360"/>
        <w:rPr>
          <w:rFonts w:asciiTheme="minorHAnsi" w:eastAsiaTheme="minorHAnsi" w:hAnsiTheme="minorHAnsi" w:cstheme="minorHAnsi"/>
          <w:sz w:val="10"/>
          <w:szCs w:val="10"/>
        </w:rPr>
      </w:pPr>
    </w:p>
    <w:p w14:paraId="7B574DC2" w14:textId="77777777" w:rsidR="000C7433" w:rsidRPr="00710FDE" w:rsidRDefault="000C7433" w:rsidP="00603C50">
      <w:pPr>
        <w:pStyle w:val="Akapitzlist"/>
        <w:numPr>
          <w:ilvl w:val="1"/>
          <w:numId w:val="65"/>
        </w:numPr>
        <w:spacing w:after="60"/>
        <w:rPr>
          <w:rFonts w:asciiTheme="minorHAnsi" w:hAnsiTheme="minorHAnsi" w:cstheme="minorHAnsi"/>
          <w:i/>
          <w:sz w:val="22"/>
          <w:szCs w:val="22"/>
        </w:rPr>
      </w:pPr>
      <w:r w:rsidRPr="00710FDE">
        <w:rPr>
          <w:rFonts w:asciiTheme="minorHAnsi" w:hAnsiTheme="minorHAnsi" w:cstheme="minorHAnsi"/>
          <w:sz w:val="22"/>
          <w:szCs w:val="22"/>
        </w:rPr>
        <w:t>Każdy pakiet podlegać będzie odrębnej ocenie.</w:t>
      </w:r>
    </w:p>
    <w:p w14:paraId="105E6CC3" w14:textId="77777777" w:rsidR="00710FDE" w:rsidRPr="00710FDE" w:rsidRDefault="00710FDE" w:rsidP="00603C50">
      <w:pPr>
        <w:pStyle w:val="Akapitzlist"/>
        <w:numPr>
          <w:ilvl w:val="1"/>
          <w:numId w:val="65"/>
        </w:numPr>
        <w:spacing w:after="60"/>
        <w:rPr>
          <w:rFonts w:asciiTheme="minorHAnsi" w:hAnsiTheme="minorHAnsi" w:cstheme="minorHAnsi"/>
          <w:i/>
          <w:sz w:val="22"/>
          <w:szCs w:val="22"/>
        </w:rPr>
      </w:pPr>
      <w:r w:rsidRPr="00710FDE">
        <w:rPr>
          <w:rFonts w:asciiTheme="minorHAnsi" w:hAnsiTheme="minorHAnsi" w:cstheme="minorHAnsi"/>
          <w:spacing w:val="4"/>
          <w:sz w:val="22"/>
          <w:szCs w:val="22"/>
        </w:rPr>
        <w:t>Za najkorzystniejszą zostanie uznana oferta, która otrzyma najkorzystniejszy bilans punktów                        z kryteriów opisanych w niniejszej SWZ. Wszystkie obliczenia zostaną dokonane                                      z dokładnością do dwóch miejsc po przecinku.</w:t>
      </w:r>
    </w:p>
    <w:p w14:paraId="2382EB4F" w14:textId="77777777" w:rsidR="00710FDE" w:rsidRPr="00710FDE" w:rsidRDefault="00710FDE" w:rsidP="00603C50">
      <w:pPr>
        <w:pStyle w:val="Akapitzlist"/>
        <w:numPr>
          <w:ilvl w:val="1"/>
          <w:numId w:val="65"/>
        </w:numPr>
        <w:spacing w:after="60"/>
        <w:rPr>
          <w:rFonts w:asciiTheme="minorHAnsi" w:hAnsiTheme="minorHAnsi" w:cstheme="minorHAnsi"/>
          <w:i/>
          <w:sz w:val="22"/>
          <w:szCs w:val="22"/>
        </w:rPr>
      </w:pPr>
      <w:r w:rsidRPr="00710FDE">
        <w:rPr>
          <w:rFonts w:asciiTheme="minorHAnsi" w:hAnsiTheme="minorHAnsi" w:cstheme="minorHAnsi"/>
          <w:spacing w:val="4"/>
          <w:sz w:val="22"/>
          <w:szCs w:val="22"/>
        </w:rPr>
        <w:lastRenderedPageBreak/>
        <w:t>J</w:t>
      </w:r>
      <w:r w:rsidRPr="00710FDE">
        <w:rPr>
          <w:rFonts w:asciiTheme="minorHAnsi" w:hAnsiTheme="minorHAnsi" w:cstheme="minorHAnsi"/>
          <w:sz w:val="22"/>
          <w:szCs w:val="22"/>
        </w:rPr>
        <w:t>eżeli nie będzie można dokonać wyboru oferty najkorzystniejszej ze względu na to, że dwie lub więcej ofert przedstawia taki sam bilans ceny i pozostałych kryteriów oceny ofert, Zamawiający wybierze spośród tych ofert ofertę, która otrzymała najwyższą ocenę w kryterium o najwyższej wadze tj. ofertę z niższą ceną. Jeżeli zostały złożone oferty o takiej samej cenie, Zamawiający wezwie wykonawców, którzy złożyli te oferty, do</w:t>
      </w:r>
      <w:r w:rsidRPr="00710FDE">
        <w:rPr>
          <w:rFonts w:asciiTheme="minorHAnsi" w:hAnsiTheme="minorHAnsi" w:cstheme="minorHAnsi"/>
          <w:b/>
          <w:sz w:val="22"/>
          <w:szCs w:val="22"/>
        </w:rPr>
        <w:t xml:space="preserve"> </w:t>
      </w:r>
      <w:r w:rsidRPr="00710FDE">
        <w:rPr>
          <w:rFonts w:asciiTheme="minorHAnsi" w:hAnsiTheme="minorHAnsi" w:cstheme="minorHAnsi"/>
          <w:sz w:val="22"/>
          <w:szCs w:val="22"/>
        </w:rPr>
        <w:t xml:space="preserve">złożenia, w wyznaczonym terminie, ofert dodatkowych zawierających nową cenę. </w:t>
      </w:r>
    </w:p>
    <w:p w14:paraId="5F4EFC8B" w14:textId="3EB0DC51" w:rsidR="000C7433" w:rsidRPr="00710FDE" w:rsidRDefault="000C7433" w:rsidP="00603C50">
      <w:pPr>
        <w:pStyle w:val="Akapitzlist"/>
        <w:numPr>
          <w:ilvl w:val="1"/>
          <w:numId w:val="65"/>
        </w:numPr>
        <w:spacing w:after="60"/>
        <w:rPr>
          <w:rFonts w:asciiTheme="minorHAnsi" w:hAnsiTheme="minorHAnsi" w:cstheme="minorHAnsi"/>
          <w:i/>
          <w:sz w:val="22"/>
          <w:szCs w:val="22"/>
        </w:rPr>
      </w:pPr>
      <w:r w:rsidRPr="00710FDE">
        <w:rPr>
          <w:rFonts w:asciiTheme="minorHAnsi" w:eastAsiaTheme="minorHAnsi" w:hAnsiTheme="minorHAnsi" w:cstheme="minorHAnsi"/>
          <w:color w:val="000000"/>
          <w:sz w:val="22"/>
          <w:szCs w:val="22"/>
        </w:rPr>
        <w:t>W</w:t>
      </w:r>
      <w:r w:rsidR="003C3956" w:rsidRPr="00710FDE">
        <w:rPr>
          <w:rFonts w:asciiTheme="minorHAnsi" w:eastAsiaTheme="minorHAnsi" w:hAnsiTheme="minorHAnsi" w:cstheme="minorHAnsi"/>
          <w:color w:val="000000"/>
          <w:sz w:val="22"/>
          <w:szCs w:val="22"/>
        </w:rPr>
        <w:t xml:space="preserve">ykonawcy składając oferty dodatkowe, nie mogą oferować cen wyższych niż zaoferowane </w:t>
      </w:r>
      <w:r w:rsidR="00710FDE">
        <w:rPr>
          <w:rFonts w:asciiTheme="minorHAnsi" w:eastAsiaTheme="minorHAnsi" w:hAnsiTheme="minorHAnsi" w:cstheme="minorHAnsi"/>
          <w:color w:val="000000"/>
          <w:sz w:val="22"/>
          <w:szCs w:val="22"/>
        </w:rPr>
        <w:t xml:space="preserve">                              </w:t>
      </w:r>
      <w:r w:rsidR="003C3956" w:rsidRPr="00710FDE">
        <w:rPr>
          <w:rFonts w:asciiTheme="minorHAnsi" w:eastAsiaTheme="minorHAnsi" w:hAnsiTheme="minorHAnsi" w:cstheme="minorHAnsi"/>
          <w:color w:val="000000"/>
          <w:sz w:val="22"/>
          <w:szCs w:val="22"/>
        </w:rPr>
        <w:t>w uprzednio złożonych przez nich ofertach.</w:t>
      </w:r>
    </w:p>
    <w:p w14:paraId="743B3E14" w14:textId="77777777" w:rsidR="000C7433" w:rsidRPr="00710FDE" w:rsidRDefault="000C7433" w:rsidP="00603C50">
      <w:pPr>
        <w:pStyle w:val="Akapitzlist"/>
        <w:numPr>
          <w:ilvl w:val="1"/>
          <w:numId w:val="65"/>
        </w:numPr>
        <w:spacing w:after="60"/>
        <w:rPr>
          <w:rFonts w:asciiTheme="minorHAnsi" w:hAnsiTheme="minorHAnsi" w:cstheme="minorHAnsi"/>
          <w:i/>
          <w:sz w:val="22"/>
          <w:szCs w:val="22"/>
        </w:rPr>
      </w:pPr>
      <w:r w:rsidRPr="00710FDE">
        <w:rPr>
          <w:rFonts w:asciiTheme="minorHAnsi" w:hAnsiTheme="minorHAnsi" w:cstheme="minorHAnsi"/>
          <w:spacing w:val="4"/>
          <w:sz w:val="22"/>
          <w:szCs w:val="22"/>
        </w:rPr>
        <w:t>W przypadku wpłynięcia jednej oferty niepodlegającej odrzuceniu Zamawiający nie będzie dokonywał jej oceny punktowej.</w:t>
      </w:r>
    </w:p>
    <w:p w14:paraId="105186EF" w14:textId="77777777" w:rsidR="000C7433" w:rsidRPr="00710FDE" w:rsidRDefault="000C7433" w:rsidP="00603C50">
      <w:pPr>
        <w:pStyle w:val="Akapitzlist"/>
        <w:numPr>
          <w:ilvl w:val="1"/>
          <w:numId w:val="65"/>
        </w:numPr>
        <w:spacing w:after="60"/>
        <w:rPr>
          <w:rFonts w:asciiTheme="minorHAnsi" w:hAnsiTheme="minorHAnsi" w:cstheme="minorHAnsi"/>
          <w:i/>
          <w:sz w:val="22"/>
          <w:szCs w:val="22"/>
        </w:rPr>
      </w:pPr>
      <w:proofErr w:type="spellStart"/>
      <w:r w:rsidRPr="00710FDE">
        <w:rPr>
          <w:rFonts w:asciiTheme="minorHAnsi" w:eastAsiaTheme="minorHAnsi" w:hAnsiTheme="minorHAnsi" w:cstheme="minorHAnsi"/>
          <w:color w:val="000000"/>
          <w:sz w:val="22"/>
          <w:szCs w:val="22"/>
        </w:rPr>
        <w:t>Zamawiający</w:t>
      </w:r>
      <w:proofErr w:type="spellEnd"/>
      <w:r w:rsidRPr="00710FDE">
        <w:rPr>
          <w:rFonts w:asciiTheme="minorHAnsi" w:eastAsiaTheme="minorHAnsi" w:hAnsiTheme="minorHAnsi" w:cstheme="minorHAnsi"/>
          <w:color w:val="000000"/>
          <w:sz w:val="22"/>
          <w:szCs w:val="22"/>
        </w:rPr>
        <w:t xml:space="preserve"> wybiera najkorzystniejszą </w:t>
      </w:r>
      <w:proofErr w:type="spellStart"/>
      <w:r w:rsidRPr="00710FDE">
        <w:rPr>
          <w:rFonts w:asciiTheme="minorHAnsi" w:eastAsiaTheme="minorHAnsi" w:hAnsiTheme="minorHAnsi" w:cstheme="minorHAnsi"/>
          <w:color w:val="000000"/>
          <w:sz w:val="22"/>
          <w:szCs w:val="22"/>
        </w:rPr>
        <w:t>oferte</w:t>
      </w:r>
      <w:proofErr w:type="spellEnd"/>
      <w:r w:rsidRPr="00710FDE">
        <w:rPr>
          <w:rFonts w:asciiTheme="minorHAnsi" w:eastAsiaTheme="minorHAnsi" w:hAnsiTheme="minorHAnsi" w:cstheme="minorHAnsi"/>
          <w:color w:val="000000"/>
          <w:sz w:val="22"/>
          <w:szCs w:val="22"/>
        </w:rPr>
        <w:t xml:space="preserve">̨ w terminie </w:t>
      </w:r>
      <w:proofErr w:type="spellStart"/>
      <w:r w:rsidRPr="00710FDE">
        <w:rPr>
          <w:rFonts w:asciiTheme="minorHAnsi" w:eastAsiaTheme="minorHAnsi" w:hAnsiTheme="minorHAnsi" w:cstheme="minorHAnsi"/>
          <w:color w:val="000000"/>
          <w:sz w:val="22"/>
          <w:szCs w:val="22"/>
        </w:rPr>
        <w:t>związania</w:t>
      </w:r>
      <w:proofErr w:type="spellEnd"/>
      <w:r w:rsidRPr="00710FDE">
        <w:rPr>
          <w:rFonts w:asciiTheme="minorHAnsi" w:eastAsiaTheme="minorHAnsi" w:hAnsiTheme="minorHAnsi" w:cstheme="minorHAnsi"/>
          <w:color w:val="000000"/>
          <w:sz w:val="22"/>
          <w:szCs w:val="22"/>
        </w:rPr>
        <w:t xml:space="preserve"> ofertą </w:t>
      </w:r>
      <w:proofErr w:type="spellStart"/>
      <w:r w:rsidRPr="00710FDE">
        <w:rPr>
          <w:rFonts w:asciiTheme="minorHAnsi" w:eastAsiaTheme="minorHAnsi" w:hAnsiTheme="minorHAnsi" w:cstheme="minorHAnsi"/>
          <w:color w:val="000000"/>
          <w:sz w:val="22"/>
          <w:szCs w:val="22"/>
        </w:rPr>
        <w:t>określonym</w:t>
      </w:r>
      <w:proofErr w:type="spellEnd"/>
      <w:r w:rsidRPr="00710FDE">
        <w:rPr>
          <w:rFonts w:asciiTheme="minorHAnsi" w:eastAsiaTheme="minorHAnsi" w:hAnsiTheme="minorHAnsi" w:cstheme="minorHAnsi"/>
          <w:color w:val="000000"/>
          <w:sz w:val="22"/>
          <w:szCs w:val="22"/>
        </w:rPr>
        <w:t xml:space="preserve"> w SWZ. </w:t>
      </w:r>
    </w:p>
    <w:p w14:paraId="22B2396C" w14:textId="206AE116" w:rsidR="000C7433" w:rsidRPr="00185F65" w:rsidRDefault="000C7433" w:rsidP="00603C50">
      <w:pPr>
        <w:pStyle w:val="Akapitzlist"/>
        <w:numPr>
          <w:ilvl w:val="1"/>
          <w:numId w:val="65"/>
        </w:numPr>
        <w:spacing w:after="120"/>
        <w:rPr>
          <w:rFonts w:asciiTheme="minorHAnsi" w:hAnsiTheme="minorHAnsi" w:cstheme="minorHAnsi"/>
          <w:i/>
          <w:sz w:val="22"/>
          <w:szCs w:val="22"/>
        </w:rPr>
      </w:pPr>
      <w:proofErr w:type="spellStart"/>
      <w:r w:rsidRPr="00185F65">
        <w:rPr>
          <w:rFonts w:asciiTheme="minorHAnsi" w:eastAsiaTheme="minorHAnsi" w:hAnsiTheme="minorHAnsi" w:cstheme="minorHAnsi"/>
          <w:color w:val="000000"/>
          <w:sz w:val="22"/>
          <w:szCs w:val="22"/>
        </w:rPr>
        <w:t>Jeżeli</w:t>
      </w:r>
      <w:proofErr w:type="spellEnd"/>
      <w:r w:rsidRPr="00185F65">
        <w:rPr>
          <w:rFonts w:asciiTheme="minorHAnsi" w:eastAsiaTheme="minorHAnsi" w:hAnsiTheme="minorHAnsi" w:cstheme="minorHAnsi"/>
          <w:color w:val="000000"/>
          <w:sz w:val="22"/>
          <w:szCs w:val="22"/>
        </w:rPr>
        <w:t xml:space="preserve"> termin zwi</w:t>
      </w:r>
      <w:r w:rsidR="00C77052" w:rsidRPr="00185F65">
        <w:rPr>
          <w:rFonts w:asciiTheme="minorHAnsi" w:eastAsiaTheme="minorHAnsi" w:hAnsiTheme="minorHAnsi" w:cstheme="minorHAnsi"/>
          <w:color w:val="000000"/>
          <w:sz w:val="22"/>
          <w:szCs w:val="22"/>
        </w:rPr>
        <w:t>ą</w:t>
      </w:r>
      <w:r w:rsidRPr="00185F65">
        <w:rPr>
          <w:rFonts w:asciiTheme="minorHAnsi" w:eastAsiaTheme="minorHAnsi" w:hAnsiTheme="minorHAnsi" w:cstheme="minorHAnsi"/>
          <w:color w:val="000000"/>
          <w:sz w:val="22"/>
          <w:szCs w:val="22"/>
        </w:rPr>
        <w:t xml:space="preserve">zania ofertą upłynie przed wyborem najkorzystniejszej oferty, </w:t>
      </w:r>
      <w:proofErr w:type="spellStart"/>
      <w:r w:rsidRPr="00185F65">
        <w:rPr>
          <w:rFonts w:asciiTheme="minorHAnsi" w:eastAsiaTheme="minorHAnsi" w:hAnsiTheme="minorHAnsi" w:cstheme="minorHAnsi"/>
          <w:color w:val="000000"/>
          <w:sz w:val="22"/>
          <w:szCs w:val="22"/>
        </w:rPr>
        <w:t>Zamawiający</w:t>
      </w:r>
      <w:proofErr w:type="spellEnd"/>
      <w:r w:rsidRPr="00185F65">
        <w:rPr>
          <w:rFonts w:asciiTheme="minorHAnsi" w:eastAsiaTheme="minorHAnsi" w:hAnsiTheme="minorHAnsi" w:cstheme="minorHAnsi"/>
          <w:color w:val="000000"/>
          <w:sz w:val="22"/>
          <w:szCs w:val="22"/>
        </w:rPr>
        <w:t xml:space="preserve"> wezwie </w:t>
      </w:r>
      <w:proofErr w:type="spellStart"/>
      <w:r w:rsidRPr="00185F65">
        <w:rPr>
          <w:rFonts w:asciiTheme="minorHAnsi" w:eastAsiaTheme="minorHAnsi" w:hAnsiTheme="minorHAnsi" w:cstheme="minorHAnsi"/>
          <w:color w:val="000000"/>
          <w:sz w:val="22"/>
          <w:szCs w:val="22"/>
        </w:rPr>
        <w:t>Wykonawce</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którego</w:t>
      </w:r>
      <w:proofErr w:type="spellEnd"/>
      <w:r w:rsidRPr="00185F65">
        <w:rPr>
          <w:rFonts w:asciiTheme="minorHAnsi" w:eastAsiaTheme="minorHAnsi" w:hAnsiTheme="minorHAnsi" w:cstheme="minorHAnsi"/>
          <w:color w:val="000000"/>
          <w:sz w:val="22"/>
          <w:szCs w:val="22"/>
        </w:rPr>
        <w:t xml:space="preserve"> oferta otrzymała </w:t>
      </w:r>
      <w:proofErr w:type="spellStart"/>
      <w:r w:rsidRPr="00185F65">
        <w:rPr>
          <w:rFonts w:asciiTheme="minorHAnsi" w:eastAsiaTheme="minorHAnsi" w:hAnsiTheme="minorHAnsi" w:cstheme="minorHAnsi"/>
          <w:color w:val="000000"/>
          <w:sz w:val="22"/>
          <w:szCs w:val="22"/>
        </w:rPr>
        <w:t>najwyższa</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oc</w:t>
      </w:r>
      <w:r w:rsidR="00C77052" w:rsidRPr="00185F65">
        <w:rPr>
          <w:rFonts w:asciiTheme="minorHAnsi" w:eastAsiaTheme="minorHAnsi" w:hAnsiTheme="minorHAnsi" w:cstheme="minorHAnsi"/>
          <w:color w:val="000000"/>
          <w:sz w:val="22"/>
          <w:szCs w:val="22"/>
        </w:rPr>
        <w:t>e</w:t>
      </w:r>
      <w:r w:rsidRPr="00185F65">
        <w:rPr>
          <w:rFonts w:asciiTheme="minorHAnsi" w:eastAsiaTheme="minorHAnsi" w:hAnsiTheme="minorHAnsi" w:cstheme="minorHAnsi"/>
          <w:color w:val="000000"/>
          <w:sz w:val="22"/>
          <w:szCs w:val="22"/>
        </w:rPr>
        <w:t>ne</w:t>
      </w:r>
      <w:proofErr w:type="spellEnd"/>
      <w:r w:rsidRPr="00185F65">
        <w:rPr>
          <w:rFonts w:asciiTheme="minorHAnsi" w:eastAsiaTheme="minorHAnsi" w:hAnsiTheme="minorHAnsi" w:cstheme="minorHAnsi"/>
          <w:color w:val="000000"/>
          <w:sz w:val="22"/>
          <w:szCs w:val="22"/>
        </w:rPr>
        <w:t xml:space="preserve">̨, do </w:t>
      </w:r>
      <w:proofErr w:type="spellStart"/>
      <w:r w:rsidRPr="00185F65">
        <w:rPr>
          <w:rFonts w:asciiTheme="minorHAnsi" w:eastAsiaTheme="minorHAnsi" w:hAnsiTheme="minorHAnsi" w:cstheme="minorHAnsi"/>
          <w:color w:val="000000"/>
          <w:sz w:val="22"/>
          <w:szCs w:val="22"/>
        </w:rPr>
        <w:t>wyrażenia</w:t>
      </w:r>
      <w:proofErr w:type="spellEnd"/>
      <w:r w:rsidRPr="00185F65">
        <w:rPr>
          <w:rFonts w:asciiTheme="minorHAnsi" w:eastAsiaTheme="minorHAnsi" w:hAnsiTheme="minorHAnsi" w:cstheme="minorHAnsi"/>
          <w:color w:val="000000"/>
          <w:sz w:val="22"/>
          <w:szCs w:val="22"/>
        </w:rPr>
        <w:t xml:space="preserve">, w wyznaczonym przez </w:t>
      </w:r>
      <w:proofErr w:type="spellStart"/>
      <w:r w:rsidRPr="00185F65">
        <w:rPr>
          <w:rFonts w:asciiTheme="minorHAnsi" w:eastAsiaTheme="minorHAnsi" w:hAnsiTheme="minorHAnsi" w:cstheme="minorHAnsi"/>
          <w:color w:val="000000"/>
          <w:sz w:val="22"/>
          <w:szCs w:val="22"/>
        </w:rPr>
        <w:t>Zamawiającego</w:t>
      </w:r>
      <w:proofErr w:type="spellEnd"/>
      <w:r w:rsidRPr="00185F65">
        <w:rPr>
          <w:rFonts w:asciiTheme="minorHAnsi" w:eastAsiaTheme="minorHAnsi" w:hAnsiTheme="minorHAnsi" w:cstheme="minorHAnsi"/>
          <w:color w:val="000000"/>
          <w:sz w:val="22"/>
          <w:szCs w:val="22"/>
        </w:rPr>
        <w:t xml:space="preserve"> terminie, pisemnej zgody na </w:t>
      </w:r>
      <w:proofErr w:type="spellStart"/>
      <w:r w:rsidRPr="00185F65">
        <w:rPr>
          <w:rFonts w:asciiTheme="minorHAnsi" w:eastAsiaTheme="minorHAnsi" w:hAnsiTheme="minorHAnsi" w:cstheme="minorHAnsi"/>
          <w:color w:val="000000"/>
          <w:sz w:val="22"/>
          <w:szCs w:val="22"/>
        </w:rPr>
        <w:t>wybór</w:t>
      </w:r>
      <w:proofErr w:type="spellEnd"/>
      <w:r w:rsidRPr="00185F65">
        <w:rPr>
          <w:rFonts w:asciiTheme="minorHAnsi" w:eastAsiaTheme="minorHAnsi" w:hAnsiTheme="minorHAnsi" w:cstheme="minorHAnsi"/>
          <w:color w:val="000000"/>
          <w:sz w:val="22"/>
          <w:szCs w:val="22"/>
        </w:rPr>
        <w:t xml:space="preserve"> jego oferty. </w:t>
      </w:r>
    </w:p>
    <w:p w14:paraId="56657695" w14:textId="0F596505" w:rsidR="000C7433" w:rsidRPr="00185F65" w:rsidRDefault="000C7433" w:rsidP="00603C50">
      <w:pPr>
        <w:pStyle w:val="Akapitzlist"/>
        <w:numPr>
          <w:ilvl w:val="1"/>
          <w:numId w:val="65"/>
        </w:numPr>
        <w:spacing w:after="200"/>
        <w:ind w:left="357" w:hanging="357"/>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 xml:space="preserve">W przypadku braku zgody, o </w:t>
      </w:r>
      <w:proofErr w:type="spellStart"/>
      <w:r w:rsidRPr="00185F65">
        <w:rPr>
          <w:rFonts w:asciiTheme="minorHAnsi" w:eastAsiaTheme="minorHAnsi" w:hAnsiTheme="minorHAnsi" w:cstheme="minorHAnsi"/>
          <w:color w:val="000000"/>
          <w:sz w:val="22"/>
          <w:szCs w:val="22"/>
        </w:rPr>
        <w:t>której</w:t>
      </w:r>
      <w:proofErr w:type="spellEnd"/>
      <w:r w:rsidRPr="00185F65">
        <w:rPr>
          <w:rFonts w:asciiTheme="minorHAnsi" w:eastAsiaTheme="minorHAnsi" w:hAnsiTheme="minorHAnsi" w:cstheme="minorHAnsi"/>
          <w:color w:val="000000"/>
          <w:sz w:val="22"/>
          <w:szCs w:val="22"/>
        </w:rPr>
        <w:t xml:space="preserve"> mowa w pkt </w:t>
      </w:r>
      <w:r w:rsidR="00A61633" w:rsidRPr="00185F65">
        <w:rPr>
          <w:rFonts w:asciiTheme="minorHAnsi" w:eastAsiaTheme="minorHAnsi" w:hAnsiTheme="minorHAnsi" w:cstheme="minorHAnsi"/>
          <w:color w:val="000000"/>
          <w:sz w:val="22"/>
          <w:szCs w:val="22"/>
        </w:rPr>
        <w:t>10</w:t>
      </w:r>
      <w:r w:rsidRPr="00185F65">
        <w:rPr>
          <w:rFonts w:asciiTheme="minorHAnsi" w:eastAsiaTheme="minorHAnsi" w:hAnsiTheme="minorHAnsi" w:cstheme="minorHAnsi"/>
          <w:color w:val="000000"/>
          <w:sz w:val="22"/>
          <w:szCs w:val="22"/>
        </w:rPr>
        <w:t>, oferta podlega odrzuceniu</w:t>
      </w:r>
      <w:r w:rsidR="00CB4605" w:rsidRPr="00185F65">
        <w:rPr>
          <w:rFonts w:asciiTheme="minorHAnsi" w:eastAsiaTheme="minorHAnsi" w:hAnsiTheme="minorHAnsi" w:cstheme="minorHAnsi"/>
          <w:color w:val="000000"/>
          <w:sz w:val="22"/>
          <w:szCs w:val="22"/>
        </w:rPr>
        <w:t xml:space="preserve"> </w:t>
      </w:r>
      <w:r w:rsidR="00CB4605" w:rsidRPr="00185F65">
        <w:rPr>
          <w:rFonts w:asciiTheme="minorHAnsi" w:eastAsiaTheme="minorHAnsi" w:hAnsiTheme="minorHAnsi" w:cstheme="minorHAnsi"/>
          <w:sz w:val="22"/>
          <w:szCs w:val="22"/>
        </w:rPr>
        <w:t xml:space="preserve">na podstawie art. 226 ust. 1 pkt 13 ustawy </w:t>
      </w:r>
      <w:proofErr w:type="spellStart"/>
      <w:r w:rsidR="00CB4605" w:rsidRPr="00185F65">
        <w:rPr>
          <w:rFonts w:asciiTheme="minorHAnsi" w:eastAsiaTheme="minorHAnsi" w:hAnsiTheme="minorHAnsi" w:cstheme="minorHAnsi"/>
          <w:sz w:val="22"/>
          <w:szCs w:val="22"/>
        </w:rPr>
        <w:t>Pzp</w:t>
      </w:r>
      <w:proofErr w:type="spellEnd"/>
      <w:r w:rsidR="00CB4605" w:rsidRPr="00185F65">
        <w:rPr>
          <w:rFonts w:asciiTheme="minorHAnsi" w:eastAsiaTheme="minorHAnsi" w:hAnsiTheme="minorHAnsi" w:cstheme="minorHAnsi"/>
          <w:color w:val="000000"/>
          <w:sz w:val="22"/>
          <w:szCs w:val="22"/>
        </w:rPr>
        <w:t xml:space="preserve">, a </w:t>
      </w:r>
      <w:proofErr w:type="spellStart"/>
      <w:r w:rsidR="00CB4605" w:rsidRPr="00185F65">
        <w:rPr>
          <w:rFonts w:asciiTheme="minorHAnsi" w:eastAsiaTheme="minorHAnsi" w:hAnsiTheme="minorHAnsi" w:cstheme="minorHAnsi"/>
          <w:color w:val="000000"/>
          <w:sz w:val="22"/>
          <w:szCs w:val="22"/>
        </w:rPr>
        <w:t>Zamawiający</w:t>
      </w:r>
      <w:proofErr w:type="spellEnd"/>
      <w:r w:rsidR="00CB4605" w:rsidRPr="00185F65">
        <w:rPr>
          <w:rFonts w:asciiTheme="minorHAnsi" w:eastAsiaTheme="minorHAnsi" w:hAnsiTheme="minorHAnsi" w:cstheme="minorHAnsi"/>
          <w:color w:val="000000"/>
          <w:sz w:val="22"/>
          <w:szCs w:val="22"/>
        </w:rPr>
        <w:t xml:space="preserve"> zwróci</w:t>
      </w:r>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sie</w:t>
      </w:r>
      <w:proofErr w:type="spellEnd"/>
      <w:r w:rsidRPr="00185F65">
        <w:rPr>
          <w:rFonts w:asciiTheme="minorHAnsi" w:eastAsiaTheme="minorHAnsi" w:hAnsiTheme="minorHAnsi" w:cstheme="minorHAnsi"/>
          <w:color w:val="000000"/>
          <w:sz w:val="22"/>
          <w:szCs w:val="22"/>
        </w:rPr>
        <w:t xml:space="preserve">̨ o </w:t>
      </w:r>
      <w:proofErr w:type="spellStart"/>
      <w:r w:rsidRPr="00185F65">
        <w:rPr>
          <w:rFonts w:asciiTheme="minorHAnsi" w:eastAsiaTheme="minorHAnsi" w:hAnsiTheme="minorHAnsi" w:cstheme="minorHAnsi"/>
          <w:color w:val="000000"/>
          <w:sz w:val="22"/>
          <w:szCs w:val="22"/>
        </w:rPr>
        <w:t>wyrażenie</w:t>
      </w:r>
      <w:proofErr w:type="spellEnd"/>
      <w:r w:rsidRPr="00185F65">
        <w:rPr>
          <w:rFonts w:asciiTheme="minorHAnsi" w:eastAsiaTheme="minorHAnsi" w:hAnsiTheme="minorHAnsi" w:cstheme="minorHAnsi"/>
          <w:color w:val="000000"/>
          <w:sz w:val="22"/>
          <w:szCs w:val="22"/>
        </w:rPr>
        <w:t xml:space="preserve"> takiej zgody do kolejnego Wykonawcy, </w:t>
      </w:r>
      <w:proofErr w:type="spellStart"/>
      <w:r w:rsidRPr="00185F65">
        <w:rPr>
          <w:rFonts w:asciiTheme="minorHAnsi" w:eastAsiaTheme="minorHAnsi" w:hAnsiTheme="minorHAnsi" w:cstheme="minorHAnsi"/>
          <w:color w:val="000000"/>
          <w:sz w:val="22"/>
          <w:szCs w:val="22"/>
        </w:rPr>
        <w:t>którego</w:t>
      </w:r>
      <w:proofErr w:type="spellEnd"/>
      <w:r w:rsidRPr="00185F65">
        <w:rPr>
          <w:rFonts w:asciiTheme="minorHAnsi" w:eastAsiaTheme="minorHAnsi" w:hAnsiTheme="minorHAnsi" w:cstheme="minorHAnsi"/>
          <w:color w:val="000000"/>
          <w:sz w:val="22"/>
          <w:szCs w:val="22"/>
        </w:rPr>
        <w:t xml:space="preserve"> oferta została </w:t>
      </w:r>
      <w:proofErr w:type="spellStart"/>
      <w:r w:rsidRPr="00185F65">
        <w:rPr>
          <w:rFonts w:asciiTheme="minorHAnsi" w:eastAsiaTheme="minorHAnsi" w:hAnsiTheme="minorHAnsi" w:cstheme="minorHAnsi"/>
          <w:color w:val="000000"/>
          <w:sz w:val="22"/>
          <w:szCs w:val="22"/>
        </w:rPr>
        <w:t>na</w:t>
      </w:r>
      <w:r w:rsidR="00C77052" w:rsidRPr="00185F65">
        <w:rPr>
          <w:rFonts w:asciiTheme="minorHAnsi" w:eastAsiaTheme="minorHAnsi" w:hAnsiTheme="minorHAnsi" w:cstheme="minorHAnsi"/>
          <w:color w:val="000000"/>
          <w:sz w:val="22"/>
          <w:szCs w:val="22"/>
        </w:rPr>
        <w:t>j</w:t>
      </w:r>
      <w:r w:rsidRPr="00185F65">
        <w:rPr>
          <w:rFonts w:asciiTheme="minorHAnsi" w:eastAsiaTheme="minorHAnsi" w:hAnsiTheme="minorHAnsi" w:cstheme="minorHAnsi"/>
          <w:color w:val="000000"/>
          <w:sz w:val="22"/>
          <w:szCs w:val="22"/>
        </w:rPr>
        <w:t>wyżej</w:t>
      </w:r>
      <w:proofErr w:type="spellEnd"/>
      <w:r w:rsidRPr="00185F65">
        <w:rPr>
          <w:rFonts w:asciiTheme="minorHAnsi" w:eastAsiaTheme="minorHAnsi" w:hAnsiTheme="minorHAnsi" w:cstheme="minorHAnsi"/>
          <w:color w:val="000000"/>
          <w:sz w:val="22"/>
          <w:szCs w:val="22"/>
        </w:rPr>
        <w:t xml:space="preserve"> oceniona, chyba </w:t>
      </w:r>
      <w:proofErr w:type="spellStart"/>
      <w:r w:rsidRPr="00185F65">
        <w:rPr>
          <w:rFonts w:asciiTheme="minorHAnsi" w:eastAsiaTheme="minorHAnsi" w:hAnsiTheme="minorHAnsi" w:cstheme="minorHAnsi"/>
          <w:color w:val="000000"/>
          <w:sz w:val="22"/>
          <w:szCs w:val="22"/>
        </w:rPr>
        <w:t>że</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zachodza</w:t>
      </w:r>
      <w:proofErr w:type="spellEnd"/>
      <w:r w:rsidRPr="00185F65">
        <w:rPr>
          <w:rFonts w:asciiTheme="minorHAnsi" w:eastAsiaTheme="minorHAnsi" w:hAnsiTheme="minorHAnsi" w:cstheme="minorHAnsi"/>
          <w:color w:val="000000"/>
          <w:sz w:val="22"/>
          <w:szCs w:val="22"/>
        </w:rPr>
        <w:t xml:space="preserve">̨ przesłanki do </w:t>
      </w:r>
      <w:proofErr w:type="spellStart"/>
      <w:r w:rsidRPr="00185F65">
        <w:rPr>
          <w:rFonts w:asciiTheme="minorHAnsi" w:eastAsiaTheme="minorHAnsi" w:hAnsiTheme="minorHAnsi" w:cstheme="minorHAnsi"/>
          <w:color w:val="000000"/>
          <w:sz w:val="22"/>
          <w:szCs w:val="22"/>
        </w:rPr>
        <w:t>unieważnienia</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postępowania</w:t>
      </w:r>
      <w:proofErr w:type="spellEnd"/>
      <w:r w:rsidRPr="00185F65">
        <w:rPr>
          <w:rFonts w:asciiTheme="minorHAnsi" w:eastAsiaTheme="minorHAnsi" w:hAnsiTheme="minorHAnsi" w:cstheme="minorHAnsi"/>
          <w:color w:val="000000"/>
          <w:sz w:val="22"/>
          <w:szCs w:val="22"/>
        </w:rPr>
        <w:t xml:space="preserve">. </w:t>
      </w:r>
    </w:p>
    <w:p w14:paraId="57368FE8" w14:textId="77777777" w:rsidR="00D808C2" w:rsidRPr="00185F65" w:rsidRDefault="00D808C2" w:rsidP="00D808C2">
      <w:pPr>
        <w:autoSpaceDE w:val="0"/>
        <w:autoSpaceDN w:val="0"/>
        <w:adjustRightInd w:val="0"/>
        <w:spacing w:after="120"/>
        <w:rPr>
          <w:rFonts w:asciiTheme="minorHAnsi" w:hAnsiTheme="minorHAnsi" w:cstheme="minorHAnsi"/>
          <w:sz w:val="22"/>
          <w:szCs w:val="22"/>
        </w:rPr>
      </w:pPr>
    </w:p>
    <w:p w14:paraId="63C7667A" w14:textId="49D0BE59" w:rsidR="00301D1A" w:rsidRPr="000C6C8F" w:rsidRDefault="00301D1A" w:rsidP="000C6C8F">
      <w:pPr>
        <w:pStyle w:val="Default"/>
        <w:numPr>
          <w:ilvl w:val="0"/>
          <w:numId w:val="65"/>
        </w:numPr>
        <w:spacing w:after="120"/>
        <w:rPr>
          <w:rFonts w:asciiTheme="minorHAnsi" w:eastAsia="Calibri" w:hAnsiTheme="minorHAnsi" w:cstheme="minorHAnsi"/>
          <w:b/>
          <w:bCs/>
          <w:color w:val="auto"/>
          <w:sz w:val="26"/>
          <w:szCs w:val="26"/>
          <w:u w:val="single"/>
        </w:rPr>
      </w:pPr>
      <w:r w:rsidRPr="000C6C8F">
        <w:rPr>
          <w:rFonts w:asciiTheme="minorHAnsi" w:hAnsiTheme="minorHAnsi" w:cstheme="minorHAnsi"/>
          <w:b/>
          <w:bCs/>
          <w:sz w:val="26"/>
          <w:szCs w:val="26"/>
          <w:u w:val="single"/>
        </w:rPr>
        <w:t xml:space="preserve">Informacje o formalnościach, jakie muszą zostać dopełnione po wyborze oferty </w:t>
      </w:r>
      <w:r w:rsidR="000C6C8F">
        <w:rPr>
          <w:rFonts w:asciiTheme="minorHAnsi" w:hAnsiTheme="minorHAnsi" w:cstheme="minorHAnsi"/>
          <w:b/>
          <w:bCs/>
          <w:sz w:val="26"/>
          <w:szCs w:val="26"/>
          <w:u w:val="single"/>
        </w:rPr>
        <w:t xml:space="preserve">                  </w:t>
      </w:r>
      <w:r w:rsidRPr="000C6C8F">
        <w:rPr>
          <w:rFonts w:asciiTheme="minorHAnsi" w:hAnsiTheme="minorHAnsi" w:cstheme="minorHAnsi"/>
          <w:b/>
          <w:bCs/>
          <w:sz w:val="26"/>
          <w:szCs w:val="26"/>
          <w:u w:val="single"/>
        </w:rPr>
        <w:t>w celu zawarcia umowy w sprawie zamówienia publicznego</w:t>
      </w:r>
    </w:p>
    <w:p w14:paraId="71F4A837" w14:textId="79A4E713" w:rsidR="00301D1A" w:rsidRPr="00185F65" w:rsidRDefault="00301D1A" w:rsidP="00603C50">
      <w:pPr>
        <w:pStyle w:val="Akapitzlist"/>
        <w:numPr>
          <w:ilvl w:val="1"/>
          <w:numId w:val="65"/>
        </w:numPr>
        <w:spacing w:after="60"/>
        <w:rPr>
          <w:rFonts w:asciiTheme="minorHAnsi" w:hAnsiTheme="minorHAnsi" w:cstheme="minorHAnsi"/>
          <w:i/>
          <w:sz w:val="22"/>
          <w:szCs w:val="22"/>
        </w:rPr>
      </w:pPr>
      <w:proofErr w:type="spellStart"/>
      <w:r w:rsidRPr="00185F65">
        <w:rPr>
          <w:rFonts w:asciiTheme="minorHAnsi" w:eastAsiaTheme="minorHAnsi" w:hAnsiTheme="minorHAnsi" w:cstheme="minorHAnsi"/>
          <w:color w:val="000000"/>
          <w:sz w:val="22"/>
          <w:szCs w:val="22"/>
        </w:rPr>
        <w:t>Zamawiający</w:t>
      </w:r>
      <w:proofErr w:type="spellEnd"/>
      <w:r w:rsidRPr="00185F65">
        <w:rPr>
          <w:rFonts w:asciiTheme="minorHAnsi" w:eastAsiaTheme="minorHAnsi" w:hAnsiTheme="minorHAnsi" w:cstheme="minorHAnsi"/>
          <w:color w:val="000000"/>
          <w:sz w:val="22"/>
          <w:szCs w:val="22"/>
        </w:rPr>
        <w:t xml:space="preserve"> zawiera </w:t>
      </w:r>
      <w:proofErr w:type="spellStart"/>
      <w:r w:rsidRPr="00185F65">
        <w:rPr>
          <w:rFonts w:asciiTheme="minorHAnsi" w:eastAsiaTheme="minorHAnsi" w:hAnsiTheme="minorHAnsi" w:cstheme="minorHAnsi"/>
          <w:color w:val="000000"/>
          <w:sz w:val="22"/>
          <w:szCs w:val="22"/>
        </w:rPr>
        <w:t>umowe</w:t>
      </w:r>
      <w:proofErr w:type="spellEnd"/>
      <w:r w:rsidRPr="00185F65">
        <w:rPr>
          <w:rFonts w:asciiTheme="minorHAnsi" w:eastAsiaTheme="minorHAnsi" w:hAnsiTheme="minorHAnsi" w:cstheme="minorHAnsi"/>
          <w:color w:val="000000"/>
          <w:sz w:val="22"/>
          <w:szCs w:val="22"/>
        </w:rPr>
        <w:t xml:space="preserve">̨ w sprawie </w:t>
      </w:r>
      <w:proofErr w:type="spellStart"/>
      <w:r w:rsidRPr="00185F65">
        <w:rPr>
          <w:rFonts w:asciiTheme="minorHAnsi" w:eastAsiaTheme="minorHAnsi" w:hAnsiTheme="minorHAnsi" w:cstheme="minorHAnsi"/>
          <w:color w:val="000000"/>
          <w:sz w:val="22"/>
          <w:szCs w:val="22"/>
        </w:rPr>
        <w:t>zamówienia</w:t>
      </w:r>
      <w:proofErr w:type="spellEnd"/>
      <w:r w:rsidRPr="00185F65">
        <w:rPr>
          <w:rFonts w:asciiTheme="minorHAnsi" w:eastAsiaTheme="minorHAnsi" w:hAnsiTheme="minorHAnsi" w:cstheme="minorHAnsi"/>
          <w:color w:val="000000"/>
          <w:sz w:val="22"/>
          <w:szCs w:val="22"/>
        </w:rPr>
        <w:t xml:space="preserve"> publicznego, z </w:t>
      </w:r>
      <w:r w:rsidR="00721F39" w:rsidRPr="00185F65">
        <w:rPr>
          <w:rFonts w:asciiTheme="minorHAnsi" w:eastAsiaTheme="minorHAnsi" w:hAnsiTheme="minorHAnsi" w:cstheme="minorHAnsi"/>
          <w:color w:val="000000"/>
          <w:sz w:val="22"/>
          <w:szCs w:val="22"/>
        </w:rPr>
        <w:t>uwzględnieniem</w:t>
      </w:r>
      <w:r w:rsidRPr="00185F65">
        <w:rPr>
          <w:rFonts w:asciiTheme="minorHAnsi" w:eastAsiaTheme="minorHAnsi" w:hAnsiTheme="minorHAnsi" w:cstheme="minorHAnsi"/>
          <w:color w:val="000000"/>
          <w:sz w:val="22"/>
          <w:szCs w:val="22"/>
        </w:rPr>
        <w:t xml:space="preserve"> art. 577</w:t>
      </w:r>
      <w:r w:rsidR="003538D5" w:rsidRPr="00185F65">
        <w:rPr>
          <w:rFonts w:asciiTheme="minorHAnsi" w:eastAsiaTheme="minorHAnsi" w:hAnsiTheme="minorHAnsi" w:cstheme="minorHAnsi"/>
          <w:color w:val="000000"/>
          <w:sz w:val="22"/>
          <w:szCs w:val="22"/>
        </w:rPr>
        <w:t xml:space="preserve"> ustawy </w:t>
      </w:r>
      <w:proofErr w:type="spellStart"/>
      <w:r w:rsidR="003538D5" w:rsidRPr="00185F65">
        <w:rPr>
          <w:rFonts w:asciiTheme="minorHAnsi" w:eastAsiaTheme="minorHAnsi" w:hAnsiTheme="minorHAnsi" w:cstheme="minorHAnsi"/>
          <w:color w:val="000000"/>
          <w:sz w:val="22"/>
          <w:szCs w:val="22"/>
        </w:rPr>
        <w:t>Pzp</w:t>
      </w:r>
      <w:proofErr w:type="spellEnd"/>
      <w:r w:rsidRPr="00185F65">
        <w:rPr>
          <w:rFonts w:asciiTheme="minorHAnsi" w:eastAsiaTheme="minorHAnsi" w:hAnsiTheme="minorHAnsi" w:cstheme="minorHAnsi"/>
          <w:color w:val="000000"/>
          <w:sz w:val="22"/>
          <w:szCs w:val="22"/>
        </w:rPr>
        <w:t xml:space="preserve">, w terminie nie </w:t>
      </w:r>
      <w:proofErr w:type="spellStart"/>
      <w:r w:rsidRPr="00185F65">
        <w:rPr>
          <w:rFonts w:asciiTheme="minorHAnsi" w:eastAsiaTheme="minorHAnsi" w:hAnsiTheme="minorHAnsi" w:cstheme="minorHAnsi"/>
          <w:color w:val="000000"/>
          <w:sz w:val="22"/>
          <w:szCs w:val="22"/>
        </w:rPr>
        <w:t>krótszy</w:t>
      </w:r>
      <w:r w:rsidR="005C0169" w:rsidRPr="00185F65">
        <w:rPr>
          <w:rFonts w:asciiTheme="minorHAnsi" w:eastAsiaTheme="minorHAnsi" w:hAnsiTheme="minorHAnsi" w:cstheme="minorHAnsi"/>
          <w:color w:val="000000"/>
          <w:sz w:val="22"/>
          <w:szCs w:val="22"/>
        </w:rPr>
        <w:t>m</w:t>
      </w:r>
      <w:proofErr w:type="spellEnd"/>
      <w:r w:rsidR="005C0169" w:rsidRPr="00185F65">
        <w:rPr>
          <w:rFonts w:asciiTheme="minorHAnsi" w:eastAsiaTheme="minorHAnsi" w:hAnsiTheme="minorHAnsi" w:cstheme="minorHAnsi"/>
          <w:color w:val="000000"/>
          <w:sz w:val="22"/>
          <w:szCs w:val="22"/>
        </w:rPr>
        <w:t xml:space="preserve"> </w:t>
      </w:r>
      <w:proofErr w:type="spellStart"/>
      <w:r w:rsidR="005C0169" w:rsidRPr="00185F65">
        <w:rPr>
          <w:rFonts w:asciiTheme="minorHAnsi" w:eastAsiaTheme="minorHAnsi" w:hAnsiTheme="minorHAnsi" w:cstheme="minorHAnsi"/>
          <w:color w:val="000000"/>
          <w:sz w:val="22"/>
          <w:szCs w:val="22"/>
        </w:rPr>
        <w:t>niz</w:t>
      </w:r>
      <w:proofErr w:type="spellEnd"/>
      <w:r w:rsidR="005C0169" w:rsidRPr="00185F65">
        <w:rPr>
          <w:rFonts w:asciiTheme="minorHAnsi" w:eastAsiaTheme="minorHAnsi" w:hAnsiTheme="minorHAnsi" w:cstheme="minorHAnsi"/>
          <w:color w:val="000000"/>
          <w:sz w:val="22"/>
          <w:szCs w:val="22"/>
        </w:rPr>
        <w:t>̇ 10</w:t>
      </w:r>
      <w:r w:rsidRPr="00185F65">
        <w:rPr>
          <w:rFonts w:asciiTheme="minorHAnsi" w:eastAsiaTheme="minorHAnsi" w:hAnsiTheme="minorHAnsi" w:cstheme="minorHAnsi"/>
          <w:color w:val="000000"/>
          <w:sz w:val="22"/>
          <w:szCs w:val="22"/>
        </w:rPr>
        <w:t xml:space="preserve"> dni od dnia przesłania zawiadomienia o wyborze najkorzystniejszej oferty, </w:t>
      </w:r>
      <w:proofErr w:type="spellStart"/>
      <w:r w:rsidRPr="00185F65">
        <w:rPr>
          <w:rFonts w:asciiTheme="minorHAnsi" w:eastAsiaTheme="minorHAnsi" w:hAnsiTheme="minorHAnsi" w:cstheme="minorHAnsi"/>
          <w:color w:val="000000"/>
          <w:sz w:val="22"/>
          <w:szCs w:val="22"/>
        </w:rPr>
        <w:t>jeżeli</w:t>
      </w:r>
      <w:proofErr w:type="spellEnd"/>
      <w:r w:rsidRPr="00185F65">
        <w:rPr>
          <w:rFonts w:asciiTheme="minorHAnsi" w:eastAsiaTheme="minorHAnsi" w:hAnsiTheme="minorHAnsi" w:cstheme="minorHAnsi"/>
          <w:color w:val="000000"/>
          <w:sz w:val="22"/>
          <w:szCs w:val="22"/>
        </w:rPr>
        <w:t xml:space="preserve"> zawiadomienie to zostało przesłane przy </w:t>
      </w:r>
      <w:proofErr w:type="spellStart"/>
      <w:r w:rsidRPr="00185F65">
        <w:rPr>
          <w:rFonts w:asciiTheme="minorHAnsi" w:eastAsiaTheme="minorHAnsi" w:hAnsiTheme="minorHAnsi" w:cstheme="minorHAnsi"/>
          <w:color w:val="000000"/>
          <w:sz w:val="22"/>
          <w:szCs w:val="22"/>
        </w:rPr>
        <w:t>użyciu</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środków</w:t>
      </w:r>
      <w:proofErr w:type="spellEnd"/>
      <w:r w:rsidRPr="00185F65">
        <w:rPr>
          <w:rFonts w:asciiTheme="minorHAnsi" w:eastAsiaTheme="minorHAnsi" w:hAnsiTheme="minorHAnsi" w:cstheme="minorHAnsi"/>
          <w:color w:val="000000"/>
          <w:sz w:val="22"/>
          <w:szCs w:val="22"/>
        </w:rPr>
        <w:t xml:space="preserve"> kom</w:t>
      </w:r>
      <w:r w:rsidR="005C0169" w:rsidRPr="00185F65">
        <w:rPr>
          <w:rFonts w:asciiTheme="minorHAnsi" w:eastAsiaTheme="minorHAnsi" w:hAnsiTheme="minorHAnsi" w:cstheme="minorHAnsi"/>
          <w:color w:val="000000"/>
          <w:sz w:val="22"/>
          <w:szCs w:val="22"/>
        </w:rPr>
        <w:t>unikacji elektronicznej, albo 15</w:t>
      </w:r>
      <w:r w:rsidRPr="00185F65">
        <w:rPr>
          <w:rFonts w:asciiTheme="minorHAnsi" w:eastAsiaTheme="minorHAnsi" w:hAnsiTheme="minorHAnsi" w:cstheme="minorHAnsi"/>
          <w:color w:val="000000"/>
          <w:sz w:val="22"/>
          <w:szCs w:val="22"/>
        </w:rPr>
        <w:t xml:space="preserve"> dni, </w:t>
      </w:r>
      <w:proofErr w:type="spellStart"/>
      <w:r w:rsidRPr="00185F65">
        <w:rPr>
          <w:rFonts w:asciiTheme="minorHAnsi" w:eastAsiaTheme="minorHAnsi" w:hAnsiTheme="minorHAnsi" w:cstheme="minorHAnsi"/>
          <w:color w:val="000000"/>
          <w:sz w:val="22"/>
          <w:szCs w:val="22"/>
        </w:rPr>
        <w:t>jeżeli</w:t>
      </w:r>
      <w:proofErr w:type="spellEnd"/>
      <w:r w:rsidRPr="00185F65">
        <w:rPr>
          <w:rFonts w:asciiTheme="minorHAnsi" w:eastAsiaTheme="minorHAnsi" w:hAnsiTheme="minorHAnsi" w:cstheme="minorHAnsi"/>
          <w:color w:val="000000"/>
          <w:sz w:val="22"/>
          <w:szCs w:val="22"/>
        </w:rPr>
        <w:t xml:space="preserve"> zostało przesłane w inny </w:t>
      </w:r>
      <w:proofErr w:type="spellStart"/>
      <w:r w:rsidRPr="00185F65">
        <w:rPr>
          <w:rFonts w:asciiTheme="minorHAnsi" w:eastAsiaTheme="minorHAnsi" w:hAnsiTheme="minorHAnsi" w:cstheme="minorHAnsi"/>
          <w:color w:val="000000"/>
          <w:sz w:val="22"/>
          <w:szCs w:val="22"/>
        </w:rPr>
        <w:t>sposób</w:t>
      </w:r>
      <w:proofErr w:type="spellEnd"/>
      <w:r w:rsidRPr="00185F65">
        <w:rPr>
          <w:rFonts w:asciiTheme="minorHAnsi" w:eastAsiaTheme="minorHAnsi" w:hAnsiTheme="minorHAnsi" w:cstheme="minorHAnsi"/>
          <w:color w:val="000000"/>
          <w:sz w:val="22"/>
          <w:szCs w:val="22"/>
        </w:rPr>
        <w:t xml:space="preserve">. </w:t>
      </w:r>
    </w:p>
    <w:p w14:paraId="51E62A15" w14:textId="4A535C65" w:rsidR="00301D1A" w:rsidRPr="00185F65" w:rsidRDefault="00301D1A" w:rsidP="00603C50">
      <w:pPr>
        <w:pStyle w:val="Akapitzlist"/>
        <w:numPr>
          <w:ilvl w:val="1"/>
          <w:numId w:val="65"/>
        </w:numPr>
        <w:spacing w:after="60"/>
        <w:rPr>
          <w:rFonts w:asciiTheme="minorHAnsi" w:hAnsiTheme="minorHAnsi" w:cstheme="minorHAnsi"/>
          <w:i/>
          <w:sz w:val="22"/>
          <w:szCs w:val="22"/>
        </w:rPr>
      </w:pPr>
      <w:proofErr w:type="spellStart"/>
      <w:r w:rsidRPr="00185F65">
        <w:rPr>
          <w:rFonts w:asciiTheme="minorHAnsi" w:eastAsiaTheme="minorHAnsi" w:hAnsiTheme="minorHAnsi" w:cstheme="minorHAnsi"/>
          <w:color w:val="000000"/>
          <w:sz w:val="22"/>
          <w:szCs w:val="22"/>
        </w:rPr>
        <w:t>Zamawiający</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może</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zawrzec</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umowe</w:t>
      </w:r>
      <w:proofErr w:type="spellEnd"/>
      <w:r w:rsidRPr="00185F65">
        <w:rPr>
          <w:rFonts w:asciiTheme="minorHAnsi" w:eastAsiaTheme="minorHAnsi" w:hAnsiTheme="minorHAnsi" w:cstheme="minorHAnsi"/>
          <w:color w:val="000000"/>
          <w:sz w:val="22"/>
          <w:szCs w:val="22"/>
        </w:rPr>
        <w:t xml:space="preserve">̨ w sprawie </w:t>
      </w:r>
      <w:proofErr w:type="spellStart"/>
      <w:r w:rsidRPr="00185F65">
        <w:rPr>
          <w:rFonts w:asciiTheme="minorHAnsi" w:eastAsiaTheme="minorHAnsi" w:hAnsiTheme="minorHAnsi" w:cstheme="minorHAnsi"/>
          <w:color w:val="000000"/>
          <w:sz w:val="22"/>
          <w:szCs w:val="22"/>
        </w:rPr>
        <w:t>zamówienia</w:t>
      </w:r>
      <w:proofErr w:type="spellEnd"/>
      <w:r w:rsidRPr="00185F65">
        <w:rPr>
          <w:rFonts w:asciiTheme="minorHAnsi" w:eastAsiaTheme="minorHAnsi" w:hAnsiTheme="minorHAnsi" w:cstheme="minorHAnsi"/>
          <w:color w:val="000000"/>
          <w:sz w:val="22"/>
          <w:szCs w:val="22"/>
        </w:rPr>
        <w:t xml:space="preserve"> publicznego przed upływe</w:t>
      </w:r>
      <w:r w:rsidR="005C0169" w:rsidRPr="00185F65">
        <w:rPr>
          <w:rFonts w:asciiTheme="minorHAnsi" w:eastAsiaTheme="minorHAnsi" w:hAnsiTheme="minorHAnsi" w:cstheme="minorHAnsi"/>
          <w:color w:val="000000"/>
          <w:sz w:val="22"/>
          <w:szCs w:val="22"/>
        </w:rPr>
        <w:t xml:space="preserve">m terminu, </w:t>
      </w:r>
      <w:r w:rsidR="00D3645F" w:rsidRPr="00185F65">
        <w:rPr>
          <w:rFonts w:asciiTheme="minorHAnsi" w:eastAsiaTheme="minorHAnsi" w:hAnsiTheme="minorHAnsi" w:cstheme="minorHAnsi"/>
          <w:color w:val="000000"/>
          <w:sz w:val="22"/>
          <w:szCs w:val="22"/>
        </w:rPr>
        <w:t xml:space="preserve">                       </w:t>
      </w:r>
      <w:r w:rsidR="005C0169" w:rsidRPr="00185F65">
        <w:rPr>
          <w:rFonts w:asciiTheme="minorHAnsi" w:eastAsiaTheme="minorHAnsi" w:hAnsiTheme="minorHAnsi" w:cstheme="minorHAnsi"/>
          <w:color w:val="000000"/>
          <w:sz w:val="22"/>
          <w:szCs w:val="22"/>
        </w:rPr>
        <w:t xml:space="preserve">o </w:t>
      </w:r>
      <w:proofErr w:type="spellStart"/>
      <w:r w:rsidR="005C0169" w:rsidRPr="00185F65">
        <w:rPr>
          <w:rFonts w:asciiTheme="minorHAnsi" w:eastAsiaTheme="minorHAnsi" w:hAnsiTheme="minorHAnsi" w:cstheme="minorHAnsi"/>
          <w:color w:val="000000"/>
          <w:sz w:val="22"/>
          <w:szCs w:val="22"/>
        </w:rPr>
        <w:t>którym</w:t>
      </w:r>
      <w:proofErr w:type="spellEnd"/>
      <w:r w:rsidR="005C0169" w:rsidRPr="00185F65">
        <w:rPr>
          <w:rFonts w:asciiTheme="minorHAnsi" w:eastAsiaTheme="minorHAnsi" w:hAnsiTheme="minorHAnsi" w:cstheme="minorHAnsi"/>
          <w:color w:val="000000"/>
          <w:sz w:val="22"/>
          <w:szCs w:val="22"/>
        </w:rPr>
        <w:t xml:space="preserve"> mowa w pkt</w:t>
      </w:r>
      <w:r w:rsidRPr="00185F65">
        <w:rPr>
          <w:rFonts w:asciiTheme="minorHAnsi" w:eastAsiaTheme="minorHAnsi" w:hAnsiTheme="minorHAnsi" w:cstheme="minorHAnsi"/>
          <w:color w:val="000000"/>
          <w:sz w:val="22"/>
          <w:szCs w:val="22"/>
        </w:rPr>
        <w:t xml:space="preserve"> 1, </w:t>
      </w:r>
      <w:proofErr w:type="spellStart"/>
      <w:r w:rsidRPr="00185F65">
        <w:rPr>
          <w:rFonts w:asciiTheme="minorHAnsi" w:eastAsiaTheme="minorHAnsi" w:hAnsiTheme="minorHAnsi" w:cstheme="minorHAnsi"/>
          <w:color w:val="000000"/>
          <w:sz w:val="22"/>
          <w:szCs w:val="22"/>
        </w:rPr>
        <w:t>jeżeli</w:t>
      </w:r>
      <w:proofErr w:type="spellEnd"/>
      <w:r w:rsidRPr="00185F65">
        <w:rPr>
          <w:rFonts w:asciiTheme="minorHAnsi" w:eastAsiaTheme="minorHAnsi" w:hAnsiTheme="minorHAnsi" w:cstheme="minorHAnsi"/>
          <w:color w:val="000000"/>
          <w:sz w:val="22"/>
          <w:szCs w:val="22"/>
        </w:rPr>
        <w:t xml:space="preserve"> w </w:t>
      </w:r>
      <w:proofErr w:type="spellStart"/>
      <w:r w:rsidRPr="00185F65">
        <w:rPr>
          <w:rFonts w:asciiTheme="minorHAnsi" w:eastAsiaTheme="minorHAnsi" w:hAnsiTheme="minorHAnsi" w:cstheme="minorHAnsi"/>
          <w:color w:val="000000"/>
          <w:sz w:val="22"/>
          <w:szCs w:val="22"/>
        </w:rPr>
        <w:t>postępowaniu</w:t>
      </w:r>
      <w:proofErr w:type="spellEnd"/>
      <w:r w:rsidRPr="00185F65">
        <w:rPr>
          <w:rFonts w:asciiTheme="minorHAnsi" w:eastAsiaTheme="minorHAnsi" w:hAnsiTheme="minorHAnsi" w:cstheme="minorHAnsi"/>
          <w:color w:val="000000"/>
          <w:sz w:val="22"/>
          <w:szCs w:val="22"/>
        </w:rPr>
        <w:t xml:space="preserve"> o udzielenie </w:t>
      </w:r>
      <w:proofErr w:type="spellStart"/>
      <w:r w:rsidRPr="00185F65">
        <w:rPr>
          <w:rFonts w:asciiTheme="minorHAnsi" w:eastAsiaTheme="minorHAnsi" w:hAnsiTheme="minorHAnsi" w:cstheme="minorHAnsi"/>
          <w:color w:val="000000"/>
          <w:sz w:val="22"/>
          <w:szCs w:val="22"/>
        </w:rPr>
        <w:t>zamówienia</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złożono</w:t>
      </w:r>
      <w:proofErr w:type="spellEnd"/>
      <w:r w:rsidRPr="00185F65">
        <w:rPr>
          <w:rFonts w:asciiTheme="minorHAnsi" w:eastAsiaTheme="minorHAnsi" w:hAnsiTheme="minorHAnsi" w:cstheme="minorHAnsi"/>
          <w:color w:val="000000"/>
          <w:sz w:val="22"/>
          <w:szCs w:val="22"/>
        </w:rPr>
        <w:t xml:space="preserve"> tylko jedną </w:t>
      </w:r>
      <w:r w:rsidR="00C96C6A" w:rsidRPr="00185F65">
        <w:rPr>
          <w:rFonts w:asciiTheme="minorHAnsi" w:eastAsiaTheme="minorHAnsi" w:hAnsiTheme="minorHAnsi" w:cstheme="minorHAnsi"/>
          <w:color w:val="000000"/>
          <w:sz w:val="22"/>
          <w:szCs w:val="22"/>
        </w:rPr>
        <w:t>ofertę</w:t>
      </w:r>
      <w:r w:rsidRPr="00185F65">
        <w:rPr>
          <w:rFonts w:asciiTheme="minorHAnsi" w:eastAsiaTheme="minorHAnsi" w:hAnsiTheme="minorHAnsi" w:cstheme="minorHAnsi"/>
          <w:color w:val="000000"/>
          <w:sz w:val="22"/>
          <w:szCs w:val="22"/>
        </w:rPr>
        <w:t xml:space="preserve">̨. </w:t>
      </w:r>
    </w:p>
    <w:p w14:paraId="01F57BA5" w14:textId="11AC80EB" w:rsidR="00437C98" w:rsidRPr="00185F65" w:rsidRDefault="003F2D57" w:rsidP="00603C50">
      <w:pPr>
        <w:pStyle w:val="Akapitzlist"/>
        <w:numPr>
          <w:ilvl w:val="1"/>
          <w:numId w:val="65"/>
        </w:numPr>
        <w:spacing w:after="60"/>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 xml:space="preserve">Zamawiający </w:t>
      </w:r>
      <w:r w:rsidR="009B2E39" w:rsidRPr="00185F65">
        <w:rPr>
          <w:rFonts w:asciiTheme="minorHAnsi" w:eastAsiaTheme="minorHAnsi" w:hAnsiTheme="minorHAnsi" w:cstheme="minorHAnsi"/>
          <w:color w:val="000000"/>
          <w:sz w:val="22"/>
          <w:szCs w:val="22"/>
        </w:rPr>
        <w:t xml:space="preserve">zaleca zawarcie umowy </w:t>
      </w:r>
      <w:r w:rsidR="009B2E39" w:rsidRPr="00185F65">
        <w:rPr>
          <w:rFonts w:asciiTheme="minorHAnsi" w:hAnsiTheme="minorHAnsi" w:cstheme="minorHAnsi"/>
          <w:sz w:val="22"/>
          <w:szCs w:val="22"/>
        </w:rPr>
        <w:t xml:space="preserve">w formie elektronicznej opatrzonej podpisem kwalifikowanym (nie dopuszcza się podpisu w osobnym pliku). </w:t>
      </w:r>
      <w:r w:rsidR="00E47828" w:rsidRPr="00185F65">
        <w:rPr>
          <w:rFonts w:asciiTheme="minorHAnsi" w:hAnsiTheme="minorHAnsi" w:cstheme="minorHAnsi"/>
          <w:sz w:val="22"/>
          <w:szCs w:val="22"/>
        </w:rPr>
        <w:t>O</w:t>
      </w:r>
      <w:r w:rsidR="00437C98" w:rsidRPr="00185F65">
        <w:rPr>
          <w:rFonts w:asciiTheme="minorHAnsi" w:hAnsiTheme="minorHAnsi" w:cstheme="minorHAnsi"/>
          <w:sz w:val="22"/>
          <w:szCs w:val="22"/>
        </w:rPr>
        <w:t>świadczenie woli złożone w formie elektronicznej</w:t>
      </w:r>
      <w:r w:rsidR="00B045C1" w:rsidRPr="00185F65">
        <w:rPr>
          <w:rFonts w:asciiTheme="minorHAnsi" w:hAnsiTheme="minorHAnsi" w:cstheme="minorHAnsi"/>
          <w:sz w:val="22"/>
          <w:szCs w:val="22"/>
        </w:rPr>
        <w:t xml:space="preserve"> </w:t>
      </w:r>
      <w:r w:rsidR="00437C98" w:rsidRPr="00185F65">
        <w:rPr>
          <w:rFonts w:asciiTheme="minorHAnsi" w:hAnsiTheme="minorHAnsi" w:cstheme="minorHAnsi"/>
          <w:sz w:val="22"/>
          <w:szCs w:val="22"/>
        </w:rPr>
        <w:t>jest równoważne z oświadczeniem woli złożonym w formie pisemnej.</w:t>
      </w:r>
      <w:r w:rsidR="003C7B70" w:rsidRPr="00185F65">
        <w:rPr>
          <w:rFonts w:asciiTheme="minorHAnsi" w:hAnsiTheme="minorHAnsi" w:cstheme="minorHAnsi"/>
          <w:sz w:val="22"/>
          <w:szCs w:val="22"/>
        </w:rPr>
        <w:t xml:space="preserve">  </w:t>
      </w:r>
    </w:p>
    <w:p w14:paraId="5C528418" w14:textId="4015E408" w:rsidR="0099168F" w:rsidRPr="00185F65" w:rsidRDefault="00301D1A" w:rsidP="00603C50">
      <w:pPr>
        <w:pStyle w:val="Akapitzlist"/>
        <w:numPr>
          <w:ilvl w:val="1"/>
          <w:numId w:val="65"/>
        </w:numPr>
        <w:spacing w:after="60"/>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Wykonawca</w:t>
      </w:r>
      <w:r w:rsidR="00735793"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ma obowiązek zawrzeć umowę w sprawie zamówienia na warunkach określonych </w:t>
      </w:r>
      <w:r w:rsidR="005C0169" w:rsidRPr="00185F65">
        <w:rPr>
          <w:rFonts w:asciiTheme="minorHAnsi" w:eastAsiaTheme="minorHAnsi" w:hAnsiTheme="minorHAnsi" w:cstheme="minorHAnsi"/>
          <w:color w:val="000000"/>
          <w:sz w:val="22"/>
          <w:szCs w:val="22"/>
        </w:rPr>
        <w:t xml:space="preserve">                               </w:t>
      </w:r>
      <w:r w:rsidRPr="00185F65">
        <w:rPr>
          <w:rFonts w:asciiTheme="minorHAnsi" w:eastAsiaTheme="minorHAnsi" w:hAnsiTheme="minorHAnsi" w:cstheme="minorHAnsi"/>
          <w:color w:val="000000"/>
          <w:sz w:val="22"/>
          <w:szCs w:val="22"/>
        </w:rPr>
        <w:t xml:space="preserve">w projektowanych postanowieniach umowy, które stanowią </w:t>
      </w:r>
      <w:r w:rsidRPr="00185F65">
        <w:rPr>
          <w:rFonts w:asciiTheme="minorHAnsi" w:eastAsiaTheme="minorHAnsi" w:hAnsiTheme="minorHAnsi" w:cstheme="minorHAnsi"/>
          <w:i/>
          <w:color w:val="000000"/>
          <w:sz w:val="22"/>
          <w:szCs w:val="22"/>
        </w:rPr>
        <w:t xml:space="preserve">Załącznik Nr </w:t>
      </w:r>
      <w:r w:rsidR="00455CAF" w:rsidRPr="00185F65">
        <w:rPr>
          <w:rFonts w:asciiTheme="minorHAnsi" w:eastAsiaTheme="minorHAnsi" w:hAnsiTheme="minorHAnsi" w:cstheme="minorHAnsi"/>
          <w:i/>
          <w:color w:val="000000"/>
          <w:sz w:val="22"/>
          <w:szCs w:val="22"/>
        </w:rPr>
        <w:t>3</w:t>
      </w:r>
      <w:r w:rsidRPr="00185F65">
        <w:rPr>
          <w:rFonts w:asciiTheme="minorHAnsi" w:eastAsiaTheme="minorHAnsi" w:hAnsiTheme="minorHAnsi" w:cstheme="minorHAnsi"/>
          <w:i/>
          <w:color w:val="000000"/>
          <w:sz w:val="22"/>
          <w:szCs w:val="22"/>
        </w:rPr>
        <w:t xml:space="preserve"> do SWZ</w:t>
      </w:r>
      <w:r w:rsidRPr="00185F65">
        <w:rPr>
          <w:rFonts w:asciiTheme="minorHAnsi" w:eastAsiaTheme="minorHAnsi" w:hAnsiTheme="minorHAnsi" w:cstheme="minorHAnsi"/>
          <w:color w:val="000000"/>
          <w:sz w:val="22"/>
          <w:szCs w:val="22"/>
        </w:rPr>
        <w:t>. Umowa zostanie uzupełniona o zapisy</w:t>
      </w:r>
      <w:r w:rsidR="0099168F" w:rsidRPr="00185F65">
        <w:rPr>
          <w:rFonts w:asciiTheme="minorHAnsi" w:eastAsiaTheme="minorHAnsi" w:hAnsiTheme="minorHAnsi" w:cstheme="minorHAnsi"/>
          <w:color w:val="000000"/>
          <w:sz w:val="22"/>
          <w:szCs w:val="22"/>
        </w:rPr>
        <w:t xml:space="preserve"> wynikające ze złożonej oferty. </w:t>
      </w:r>
      <w:r w:rsidR="0099168F" w:rsidRPr="00185F65">
        <w:rPr>
          <w:rFonts w:asciiTheme="minorHAnsi" w:hAnsiTheme="minorHAnsi" w:cstheme="minorHAnsi"/>
          <w:sz w:val="22"/>
          <w:szCs w:val="22"/>
        </w:rPr>
        <w:t>Data oznaczona w umowie jako data zawarcia umowy będzie pierwszym dniem jej realizacji.</w:t>
      </w:r>
    </w:p>
    <w:p w14:paraId="612D9AB2" w14:textId="050C256B" w:rsidR="00CC6596" w:rsidRPr="00185F65" w:rsidRDefault="00CC6596"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 xml:space="preserve">Jeżeli zostanie wybrana oferta Wykonawców wspólnie ubiegających się o zamówienie, </w:t>
      </w:r>
      <w:r w:rsidRPr="00185F65">
        <w:rPr>
          <w:rFonts w:asciiTheme="minorHAnsi" w:hAnsiTheme="minorHAnsi" w:cstheme="minorHAnsi"/>
          <w:sz w:val="22"/>
          <w:szCs w:val="22"/>
        </w:rPr>
        <w:br/>
        <w:t xml:space="preserve">to Zamawiający może zażądać przed podpisaniem Umowy przedłożenia kopii umowy regulującej ich współpracę w zakresie obejmującym wykonanie zamówienia. Z treści powyższej umowy powinno </w:t>
      </w:r>
      <w:r w:rsidR="005C0169"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w szczególności wynikać: zasady współdziałania, zakres współuczestnictwa i podział obowiązków Wykonawców w wykonaniu przedmiotu zamówienia (art. 59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w:t>
      </w:r>
    </w:p>
    <w:p w14:paraId="702FB16C" w14:textId="77777777" w:rsidR="00CC6596" w:rsidRPr="00185F65" w:rsidRDefault="00CC6596" w:rsidP="00603C50">
      <w:pPr>
        <w:pStyle w:val="Akapitzlist"/>
        <w:numPr>
          <w:ilvl w:val="1"/>
          <w:numId w:val="65"/>
        </w:numPr>
        <w:spacing w:after="60"/>
        <w:ind w:left="357" w:hanging="357"/>
        <w:rPr>
          <w:rFonts w:asciiTheme="minorHAnsi" w:hAnsiTheme="minorHAnsi" w:cstheme="minorHAnsi"/>
          <w:i/>
          <w:sz w:val="22"/>
          <w:szCs w:val="22"/>
        </w:rPr>
      </w:pPr>
      <w:proofErr w:type="spellStart"/>
      <w:r w:rsidRPr="00185F65">
        <w:rPr>
          <w:rFonts w:asciiTheme="minorHAnsi" w:eastAsiaTheme="minorHAnsi" w:hAnsiTheme="minorHAnsi" w:cstheme="minorHAnsi"/>
          <w:sz w:val="22"/>
          <w:szCs w:val="22"/>
        </w:rPr>
        <w:t>Jeżeli</w:t>
      </w:r>
      <w:proofErr w:type="spellEnd"/>
      <w:r w:rsidRPr="00185F65">
        <w:rPr>
          <w:rFonts w:asciiTheme="minorHAnsi" w:eastAsiaTheme="minorHAnsi" w:hAnsiTheme="minorHAnsi" w:cstheme="minorHAnsi"/>
          <w:sz w:val="22"/>
          <w:szCs w:val="22"/>
        </w:rPr>
        <w:t xml:space="preserve"> Wykonawca, </w:t>
      </w:r>
      <w:proofErr w:type="spellStart"/>
      <w:r w:rsidRPr="00185F65">
        <w:rPr>
          <w:rFonts w:asciiTheme="minorHAnsi" w:eastAsiaTheme="minorHAnsi" w:hAnsiTheme="minorHAnsi" w:cstheme="minorHAnsi"/>
          <w:sz w:val="22"/>
          <w:szCs w:val="22"/>
        </w:rPr>
        <w:t>którego</w:t>
      </w:r>
      <w:proofErr w:type="spellEnd"/>
      <w:r w:rsidRPr="00185F65">
        <w:rPr>
          <w:rFonts w:asciiTheme="minorHAnsi" w:eastAsiaTheme="minorHAnsi" w:hAnsiTheme="minorHAnsi" w:cstheme="minorHAnsi"/>
          <w:sz w:val="22"/>
          <w:szCs w:val="22"/>
        </w:rPr>
        <w:t xml:space="preserve"> oferta została wybrana jako najkorzystniejsza, uchyla </w:t>
      </w:r>
      <w:proofErr w:type="spellStart"/>
      <w:r w:rsidRPr="00185F65">
        <w:rPr>
          <w:rFonts w:asciiTheme="minorHAnsi" w:eastAsiaTheme="minorHAnsi" w:hAnsiTheme="minorHAnsi" w:cstheme="minorHAnsi"/>
          <w:sz w:val="22"/>
          <w:szCs w:val="22"/>
        </w:rPr>
        <w:t>sie</w:t>
      </w:r>
      <w:proofErr w:type="spellEnd"/>
      <w:r w:rsidRPr="00185F65">
        <w:rPr>
          <w:rFonts w:asciiTheme="minorHAnsi" w:eastAsiaTheme="minorHAnsi" w:hAnsiTheme="minorHAnsi" w:cstheme="minorHAnsi"/>
          <w:sz w:val="22"/>
          <w:szCs w:val="22"/>
        </w:rPr>
        <w:t xml:space="preserve">̨ od zawarcia umowy </w:t>
      </w:r>
      <w:r w:rsidRPr="00185F65">
        <w:rPr>
          <w:rFonts w:asciiTheme="minorHAnsi" w:eastAsiaTheme="minorHAnsi" w:hAnsiTheme="minorHAnsi" w:cstheme="minorHAnsi"/>
          <w:color w:val="000000"/>
          <w:sz w:val="22"/>
          <w:szCs w:val="22"/>
        </w:rPr>
        <w:t xml:space="preserve">w sprawie </w:t>
      </w:r>
      <w:proofErr w:type="spellStart"/>
      <w:r w:rsidRPr="00185F65">
        <w:rPr>
          <w:rFonts w:asciiTheme="minorHAnsi" w:eastAsiaTheme="minorHAnsi" w:hAnsiTheme="minorHAnsi" w:cstheme="minorHAnsi"/>
          <w:color w:val="000000"/>
          <w:sz w:val="22"/>
          <w:szCs w:val="22"/>
        </w:rPr>
        <w:t>zamówienia</w:t>
      </w:r>
      <w:proofErr w:type="spellEnd"/>
      <w:r w:rsidRPr="00185F65">
        <w:rPr>
          <w:rFonts w:asciiTheme="minorHAnsi" w:eastAsiaTheme="minorHAnsi" w:hAnsiTheme="minorHAnsi" w:cstheme="minorHAnsi"/>
          <w:color w:val="000000"/>
          <w:sz w:val="22"/>
          <w:szCs w:val="22"/>
        </w:rPr>
        <w:t xml:space="preserve"> publicznego </w:t>
      </w:r>
      <w:proofErr w:type="spellStart"/>
      <w:r w:rsidRPr="00185F65">
        <w:rPr>
          <w:rFonts w:asciiTheme="minorHAnsi" w:eastAsiaTheme="minorHAnsi" w:hAnsiTheme="minorHAnsi" w:cstheme="minorHAnsi"/>
          <w:color w:val="000000"/>
          <w:sz w:val="22"/>
          <w:szCs w:val="22"/>
        </w:rPr>
        <w:t>Zamawiający</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może</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dokonac</w:t>
      </w:r>
      <w:proofErr w:type="spellEnd"/>
      <w:r w:rsidRPr="00185F65">
        <w:rPr>
          <w:rFonts w:asciiTheme="minorHAnsi" w:eastAsiaTheme="minorHAnsi" w:hAnsiTheme="minorHAnsi" w:cstheme="minorHAnsi"/>
          <w:color w:val="000000"/>
          <w:sz w:val="22"/>
          <w:szCs w:val="22"/>
        </w:rPr>
        <w:t xml:space="preserve">́ ponownego badania i oceny ofert </w:t>
      </w:r>
      <w:proofErr w:type="spellStart"/>
      <w:r w:rsidRPr="00185F65">
        <w:rPr>
          <w:rFonts w:asciiTheme="minorHAnsi" w:eastAsiaTheme="minorHAnsi" w:hAnsiTheme="minorHAnsi" w:cstheme="minorHAnsi"/>
          <w:color w:val="000000"/>
          <w:sz w:val="22"/>
          <w:szCs w:val="22"/>
        </w:rPr>
        <w:t>spośród</w:t>
      </w:r>
      <w:proofErr w:type="spellEnd"/>
      <w:r w:rsidRPr="00185F65">
        <w:rPr>
          <w:rFonts w:asciiTheme="minorHAnsi" w:eastAsiaTheme="minorHAnsi" w:hAnsiTheme="minorHAnsi" w:cstheme="minorHAnsi"/>
          <w:color w:val="000000"/>
          <w:sz w:val="22"/>
          <w:szCs w:val="22"/>
        </w:rPr>
        <w:t xml:space="preserve"> ofert pozostałych w </w:t>
      </w:r>
      <w:proofErr w:type="spellStart"/>
      <w:r w:rsidRPr="00185F65">
        <w:rPr>
          <w:rFonts w:asciiTheme="minorHAnsi" w:eastAsiaTheme="minorHAnsi" w:hAnsiTheme="minorHAnsi" w:cstheme="minorHAnsi"/>
          <w:color w:val="000000"/>
          <w:sz w:val="22"/>
          <w:szCs w:val="22"/>
        </w:rPr>
        <w:t>postępowaniu</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Wykonawców</w:t>
      </w:r>
      <w:proofErr w:type="spellEnd"/>
      <w:r w:rsidRPr="00185F65">
        <w:rPr>
          <w:rFonts w:asciiTheme="minorHAnsi" w:eastAsiaTheme="minorHAnsi" w:hAnsiTheme="minorHAnsi" w:cstheme="minorHAnsi"/>
          <w:color w:val="000000"/>
          <w:sz w:val="22"/>
          <w:szCs w:val="22"/>
        </w:rPr>
        <w:t xml:space="preserve"> oraz wybrać ofertę najkorzystniejszą albo </w:t>
      </w:r>
      <w:proofErr w:type="spellStart"/>
      <w:r w:rsidRPr="00185F65">
        <w:rPr>
          <w:rFonts w:asciiTheme="minorHAnsi" w:eastAsiaTheme="minorHAnsi" w:hAnsiTheme="minorHAnsi" w:cstheme="minorHAnsi"/>
          <w:color w:val="000000"/>
          <w:sz w:val="22"/>
          <w:szCs w:val="22"/>
        </w:rPr>
        <w:t>unieważnic</w:t>
      </w:r>
      <w:proofErr w:type="spellEnd"/>
      <w:r w:rsidRPr="00185F65">
        <w:rPr>
          <w:rFonts w:asciiTheme="minorHAnsi" w:eastAsiaTheme="minorHAnsi" w:hAnsiTheme="minorHAnsi" w:cstheme="minorHAnsi"/>
          <w:color w:val="000000"/>
          <w:sz w:val="22"/>
          <w:szCs w:val="22"/>
        </w:rPr>
        <w:t xml:space="preserve">́ </w:t>
      </w:r>
      <w:proofErr w:type="spellStart"/>
      <w:r w:rsidRPr="00185F65">
        <w:rPr>
          <w:rFonts w:asciiTheme="minorHAnsi" w:eastAsiaTheme="minorHAnsi" w:hAnsiTheme="minorHAnsi" w:cstheme="minorHAnsi"/>
          <w:color w:val="000000"/>
          <w:sz w:val="22"/>
          <w:szCs w:val="22"/>
        </w:rPr>
        <w:t>postępowanie</w:t>
      </w:r>
      <w:proofErr w:type="spellEnd"/>
      <w:r w:rsidRPr="00185F65">
        <w:rPr>
          <w:rFonts w:asciiTheme="minorHAnsi" w:eastAsiaTheme="minorHAnsi" w:hAnsiTheme="minorHAnsi" w:cstheme="minorHAnsi"/>
          <w:color w:val="000000"/>
          <w:sz w:val="22"/>
          <w:szCs w:val="22"/>
        </w:rPr>
        <w:t xml:space="preserve"> (art. 263 ustawy </w:t>
      </w:r>
      <w:proofErr w:type="spellStart"/>
      <w:r w:rsidRPr="00185F65">
        <w:rPr>
          <w:rFonts w:asciiTheme="minorHAnsi" w:eastAsiaTheme="minorHAnsi" w:hAnsiTheme="minorHAnsi" w:cstheme="minorHAnsi"/>
          <w:color w:val="000000"/>
          <w:sz w:val="22"/>
          <w:szCs w:val="22"/>
        </w:rPr>
        <w:t>Pzp</w:t>
      </w:r>
      <w:proofErr w:type="spellEnd"/>
      <w:r w:rsidRPr="00185F65">
        <w:rPr>
          <w:rFonts w:asciiTheme="minorHAnsi" w:eastAsiaTheme="minorHAnsi" w:hAnsiTheme="minorHAnsi" w:cstheme="minorHAnsi"/>
          <w:color w:val="000000"/>
          <w:sz w:val="22"/>
          <w:szCs w:val="22"/>
        </w:rPr>
        <w:t xml:space="preserve">). </w:t>
      </w:r>
    </w:p>
    <w:p w14:paraId="1D878FC9" w14:textId="49A8C806" w:rsidR="005C0169" w:rsidRPr="00185F65" w:rsidRDefault="005C0169" w:rsidP="00603C50">
      <w:pPr>
        <w:pStyle w:val="Akapitzlist"/>
        <w:numPr>
          <w:ilvl w:val="1"/>
          <w:numId w:val="65"/>
        </w:numPr>
        <w:spacing w:after="60"/>
        <w:rPr>
          <w:rFonts w:asciiTheme="minorHAnsi" w:hAnsiTheme="minorHAnsi" w:cstheme="minorHAnsi"/>
          <w:i/>
          <w:sz w:val="22"/>
          <w:szCs w:val="22"/>
        </w:rPr>
      </w:pPr>
      <w:r w:rsidRPr="00185F65">
        <w:rPr>
          <w:rFonts w:asciiTheme="minorHAnsi" w:eastAsiaTheme="minorHAnsi" w:hAnsiTheme="minorHAnsi" w:cstheme="minorHAnsi"/>
          <w:color w:val="000000"/>
          <w:sz w:val="22"/>
          <w:szCs w:val="22"/>
        </w:rPr>
        <w:t>Zamawiający prześle umowę drogą elektroniczną na adres e-mail wskazany w ofercie Wykonawcy celem jej podpisania.</w:t>
      </w:r>
    </w:p>
    <w:p w14:paraId="2CCFB32B" w14:textId="05B81F61" w:rsidR="00C552FB" w:rsidRPr="00185F65" w:rsidRDefault="00C552FB"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lastRenderedPageBreak/>
        <w:t>Data oznaczona w umowie jako data zawarcia umowy będzie pierwszym dniem jej realizacji.</w:t>
      </w:r>
    </w:p>
    <w:p w14:paraId="06FCDCDB" w14:textId="319D1EE5" w:rsidR="00C77279" w:rsidRPr="00185F65" w:rsidRDefault="00C77279" w:rsidP="00603C50">
      <w:pPr>
        <w:pStyle w:val="Akapitzlist"/>
        <w:numPr>
          <w:ilvl w:val="1"/>
          <w:numId w:val="65"/>
        </w:numPr>
        <w:spacing w:after="60"/>
        <w:rPr>
          <w:rFonts w:asciiTheme="minorHAnsi" w:hAnsiTheme="minorHAnsi" w:cstheme="minorHAnsi"/>
          <w:b/>
          <w:i/>
          <w:sz w:val="22"/>
          <w:szCs w:val="22"/>
        </w:rPr>
      </w:pPr>
      <w:r w:rsidRPr="00185F65">
        <w:rPr>
          <w:rFonts w:asciiTheme="minorHAnsi" w:hAnsiTheme="minorHAnsi" w:cstheme="minorHAnsi"/>
          <w:color w:val="000000"/>
          <w:sz w:val="22"/>
          <w:szCs w:val="22"/>
        </w:rPr>
        <w:t>Zamawiający nie przewiduje dodatkowych formalności związanych z zawarciem umowy.</w:t>
      </w:r>
    </w:p>
    <w:p w14:paraId="5ADA5A82" w14:textId="77777777" w:rsidR="008B5F73" w:rsidRPr="00BB3594" w:rsidRDefault="008B5F73" w:rsidP="00BB3594">
      <w:pPr>
        <w:spacing w:after="200"/>
        <w:rPr>
          <w:rFonts w:asciiTheme="minorHAnsi" w:hAnsiTheme="minorHAnsi" w:cstheme="minorHAnsi"/>
          <w:i/>
          <w:sz w:val="22"/>
          <w:szCs w:val="22"/>
        </w:rPr>
      </w:pPr>
    </w:p>
    <w:p w14:paraId="18AD9F74" w14:textId="77777777" w:rsidR="00336CE9" w:rsidRPr="000C6C8F" w:rsidRDefault="00336CE9" w:rsidP="00603C50">
      <w:pPr>
        <w:pStyle w:val="Default"/>
        <w:numPr>
          <w:ilvl w:val="0"/>
          <w:numId w:val="65"/>
        </w:numPr>
        <w:spacing w:after="120"/>
        <w:rPr>
          <w:rFonts w:asciiTheme="minorHAnsi" w:eastAsia="Calibri" w:hAnsiTheme="minorHAnsi" w:cstheme="minorHAnsi"/>
          <w:b/>
          <w:bCs/>
          <w:color w:val="auto"/>
          <w:sz w:val="26"/>
          <w:szCs w:val="26"/>
          <w:u w:val="single"/>
        </w:rPr>
      </w:pPr>
      <w:r w:rsidRPr="000C6C8F">
        <w:rPr>
          <w:rFonts w:asciiTheme="minorHAnsi" w:hAnsiTheme="minorHAnsi" w:cstheme="minorHAnsi"/>
          <w:b/>
          <w:bCs/>
          <w:sz w:val="26"/>
          <w:szCs w:val="26"/>
          <w:u w:val="single"/>
        </w:rPr>
        <w:t>Projektowane postanowienia umowy w sprawie zamówienia publicznego, które zostaną wprowadzone do treści tej umowy</w:t>
      </w:r>
      <w:r w:rsidRPr="000C6C8F">
        <w:rPr>
          <w:rFonts w:asciiTheme="minorHAnsi" w:hAnsiTheme="minorHAnsi" w:cstheme="minorHAnsi"/>
          <w:sz w:val="26"/>
          <w:szCs w:val="26"/>
          <w:u w:val="single"/>
        </w:rPr>
        <w:t xml:space="preserve"> </w:t>
      </w:r>
    </w:p>
    <w:p w14:paraId="57CADACA" w14:textId="65DD0C3A" w:rsidR="00336CE9" w:rsidRPr="00185F65" w:rsidRDefault="00336CE9" w:rsidP="00603C50">
      <w:pPr>
        <w:pStyle w:val="Akapitzlist"/>
        <w:numPr>
          <w:ilvl w:val="1"/>
          <w:numId w:val="65"/>
        </w:numPr>
        <w:spacing w:after="60"/>
        <w:jc w:val="both"/>
        <w:rPr>
          <w:rFonts w:asciiTheme="minorHAnsi" w:hAnsiTheme="minorHAnsi" w:cstheme="minorHAnsi"/>
          <w:i/>
          <w:sz w:val="22"/>
          <w:szCs w:val="22"/>
        </w:rPr>
      </w:pPr>
      <w:r w:rsidRPr="00185F65">
        <w:rPr>
          <w:rFonts w:asciiTheme="minorHAnsi" w:hAnsiTheme="minorHAnsi" w:cstheme="minorHAnsi"/>
          <w:sz w:val="22"/>
          <w:szCs w:val="22"/>
        </w:rPr>
        <w:t xml:space="preserve">Projektowane postanowienia umowy w sprawie zamówienia publicznego, które zostaną wprowadzone </w:t>
      </w:r>
      <w:r w:rsidR="00455CAF" w:rsidRPr="00185F65">
        <w:rPr>
          <w:rFonts w:asciiTheme="minorHAnsi" w:hAnsiTheme="minorHAnsi" w:cstheme="minorHAnsi"/>
          <w:sz w:val="22"/>
          <w:szCs w:val="22"/>
        </w:rPr>
        <w:t xml:space="preserve">                 </w:t>
      </w:r>
      <w:r w:rsidRPr="00185F65">
        <w:rPr>
          <w:rFonts w:asciiTheme="minorHAnsi" w:hAnsiTheme="minorHAnsi" w:cstheme="minorHAnsi"/>
          <w:sz w:val="22"/>
          <w:szCs w:val="22"/>
        </w:rPr>
        <w:t xml:space="preserve">do treści tej umowy, określone zostały w </w:t>
      </w:r>
      <w:r w:rsidR="005C0169" w:rsidRPr="00185F65">
        <w:rPr>
          <w:rFonts w:asciiTheme="minorHAnsi" w:hAnsiTheme="minorHAnsi" w:cstheme="minorHAnsi"/>
          <w:i/>
          <w:sz w:val="22"/>
          <w:szCs w:val="22"/>
        </w:rPr>
        <w:t>Z</w:t>
      </w:r>
      <w:r w:rsidRPr="00185F65">
        <w:rPr>
          <w:rFonts w:asciiTheme="minorHAnsi" w:hAnsiTheme="minorHAnsi" w:cstheme="minorHAnsi"/>
          <w:i/>
          <w:sz w:val="22"/>
          <w:szCs w:val="22"/>
        </w:rPr>
        <w:t xml:space="preserve">ałączniku nr </w:t>
      </w:r>
      <w:r w:rsidR="00605190">
        <w:rPr>
          <w:rFonts w:asciiTheme="minorHAnsi" w:hAnsiTheme="minorHAnsi" w:cstheme="minorHAnsi"/>
          <w:i/>
          <w:sz w:val="22"/>
          <w:szCs w:val="22"/>
        </w:rPr>
        <w:t>3</w:t>
      </w:r>
      <w:r w:rsidRPr="00185F65">
        <w:rPr>
          <w:rFonts w:asciiTheme="minorHAnsi" w:hAnsiTheme="minorHAnsi" w:cstheme="minorHAnsi"/>
          <w:i/>
          <w:sz w:val="22"/>
          <w:szCs w:val="22"/>
        </w:rPr>
        <w:t xml:space="preserve"> do SWZ</w:t>
      </w:r>
      <w:r w:rsidRPr="00185F65">
        <w:rPr>
          <w:rFonts w:asciiTheme="minorHAnsi" w:hAnsiTheme="minorHAnsi" w:cstheme="minorHAnsi"/>
          <w:sz w:val="22"/>
          <w:szCs w:val="22"/>
        </w:rPr>
        <w:t>.</w:t>
      </w:r>
    </w:p>
    <w:p w14:paraId="63F7FACB" w14:textId="7E1AD836" w:rsidR="0048186D" w:rsidRPr="008B5F73" w:rsidRDefault="00336CE9" w:rsidP="008B5F73">
      <w:pPr>
        <w:pStyle w:val="Akapitzlist"/>
        <w:numPr>
          <w:ilvl w:val="1"/>
          <w:numId w:val="65"/>
        </w:numPr>
        <w:spacing w:after="60"/>
        <w:ind w:left="357" w:hanging="357"/>
        <w:jc w:val="both"/>
        <w:rPr>
          <w:rFonts w:asciiTheme="minorHAnsi" w:hAnsiTheme="minorHAnsi" w:cstheme="minorHAnsi"/>
          <w:b/>
          <w:i/>
          <w:sz w:val="22"/>
          <w:szCs w:val="22"/>
        </w:rPr>
      </w:pPr>
      <w:r w:rsidRPr="00185F65">
        <w:rPr>
          <w:rFonts w:asciiTheme="minorHAnsi" w:hAnsiTheme="minorHAnsi" w:cstheme="minorHAnsi"/>
          <w:sz w:val="22"/>
          <w:szCs w:val="22"/>
        </w:rPr>
        <w:t>Projektowane postanowienia umowy w sprawie zamówienia publicznego przed zawarciem zostaną uzupełnione o niezbędne informacje dotyczące w szczególności Wykonawcy oraz wartości umowy.</w:t>
      </w:r>
    </w:p>
    <w:p w14:paraId="7FEE09AD" w14:textId="77777777" w:rsidR="0048186D" w:rsidRPr="00185F65" w:rsidRDefault="0048186D" w:rsidP="00845646">
      <w:pPr>
        <w:pStyle w:val="Akapitzlist"/>
        <w:spacing w:after="200"/>
        <w:ind w:left="357"/>
        <w:jc w:val="both"/>
        <w:rPr>
          <w:rFonts w:asciiTheme="minorHAnsi" w:hAnsiTheme="minorHAnsi" w:cstheme="minorHAnsi"/>
          <w:b/>
          <w:i/>
          <w:sz w:val="22"/>
          <w:szCs w:val="22"/>
        </w:rPr>
      </w:pPr>
    </w:p>
    <w:p w14:paraId="4B6C3E5D" w14:textId="0FD56D9B" w:rsidR="00301D1A" w:rsidRPr="000C6C8F" w:rsidRDefault="00301D1A" w:rsidP="000C6C8F">
      <w:pPr>
        <w:pStyle w:val="Default"/>
        <w:numPr>
          <w:ilvl w:val="0"/>
          <w:numId w:val="65"/>
        </w:numPr>
        <w:spacing w:after="120"/>
        <w:rPr>
          <w:rFonts w:asciiTheme="minorHAnsi" w:eastAsia="Calibri" w:hAnsiTheme="minorHAnsi" w:cstheme="minorHAnsi"/>
          <w:b/>
          <w:bCs/>
          <w:color w:val="auto"/>
          <w:sz w:val="26"/>
          <w:szCs w:val="26"/>
          <w:u w:val="single"/>
        </w:rPr>
      </w:pPr>
      <w:r w:rsidRPr="000C6C8F">
        <w:rPr>
          <w:rFonts w:asciiTheme="minorHAnsi" w:hAnsiTheme="minorHAnsi" w:cstheme="minorHAnsi"/>
          <w:b/>
          <w:bCs/>
          <w:sz w:val="26"/>
          <w:szCs w:val="26"/>
          <w:u w:val="single"/>
        </w:rPr>
        <w:t>Pouczenie o środkach ochrony prawnej przysługujących Wykonawcy w toku</w:t>
      </w:r>
      <w:r w:rsidR="00366ED5" w:rsidRPr="000C6C8F">
        <w:rPr>
          <w:rFonts w:asciiTheme="minorHAnsi" w:hAnsiTheme="minorHAnsi" w:cstheme="minorHAnsi"/>
          <w:b/>
          <w:bCs/>
          <w:sz w:val="26"/>
          <w:szCs w:val="26"/>
          <w:u w:val="single"/>
        </w:rPr>
        <w:t xml:space="preserve"> </w:t>
      </w:r>
      <w:r w:rsidRPr="000C6C8F">
        <w:rPr>
          <w:rFonts w:asciiTheme="minorHAnsi" w:hAnsiTheme="minorHAnsi" w:cstheme="minorHAnsi"/>
          <w:b/>
          <w:bCs/>
          <w:sz w:val="26"/>
          <w:szCs w:val="26"/>
          <w:u w:val="single"/>
        </w:rPr>
        <w:t>postępowania</w:t>
      </w:r>
    </w:p>
    <w:p w14:paraId="19F15515" w14:textId="4E8CF0AC" w:rsidR="002A5E2E" w:rsidRPr="00185F65" w:rsidRDefault="002A5E2E"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Wykonawcy oraz innemu podmiotowi przysługują środki ochron</w:t>
      </w:r>
      <w:r w:rsidR="00F5494C" w:rsidRPr="00185F65">
        <w:rPr>
          <w:rFonts w:asciiTheme="minorHAnsi" w:hAnsiTheme="minorHAnsi" w:cstheme="minorHAnsi"/>
          <w:sz w:val="22"/>
          <w:szCs w:val="22"/>
        </w:rPr>
        <w:t xml:space="preserve">y prawnej opisane </w:t>
      </w:r>
      <w:r w:rsidRPr="00185F65">
        <w:rPr>
          <w:rFonts w:asciiTheme="minorHAnsi" w:hAnsiTheme="minorHAnsi" w:cstheme="minorHAnsi"/>
          <w:sz w:val="22"/>
          <w:szCs w:val="22"/>
        </w:rPr>
        <w:t xml:space="preserve">w Dziale IX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jeżeli ma lub miał interes w uzyskaniu zamówienia oraz poniósł lub może ponieść szkodę </w:t>
      </w:r>
      <w:r w:rsidR="00845646">
        <w:rPr>
          <w:rFonts w:asciiTheme="minorHAnsi" w:hAnsiTheme="minorHAnsi" w:cstheme="minorHAnsi"/>
          <w:sz w:val="22"/>
          <w:szCs w:val="22"/>
        </w:rPr>
        <w:t xml:space="preserve">                        </w:t>
      </w:r>
      <w:r w:rsidRPr="00185F65">
        <w:rPr>
          <w:rFonts w:asciiTheme="minorHAnsi" w:hAnsiTheme="minorHAnsi" w:cstheme="minorHAnsi"/>
          <w:sz w:val="22"/>
          <w:szCs w:val="22"/>
        </w:rPr>
        <w:t xml:space="preserve">w wyniku naruszenia przez Zamawiającego przepisów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w:t>
      </w:r>
    </w:p>
    <w:p w14:paraId="5A59BBC0" w14:textId="3E3410A5" w:rsidR="002A5E2E" w:rsidRPr="00185F65" w:rsidRDefault="002A5E2E"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Środki ochrony prawnej wobec Ogłoszenia wszczynającego postępowanie o udzielenie zamówienia oraz dokumentów zamówienia przysługują również organizacjom wpisanym na listę, o której mowa</w:t>
      </w:r>
      <w:r w:rsidR="00845646">
        <w:rPr>
          <w:rFonts w:asciiTheme="minorHAnsi" w:hAnsiTheme="minorHAnsi" w:cstheme="minorHAnsi"/>
          <w:sz w:val="22"/>
          <w:szCs w:val="22"/>
        </w:rPr>
        <w:t xml:space="preserve">                                    </w:t>
      </w:r>
      <w:r w:rsidRPr="00185F65">
        <w:rPr>
          <w:rFonts w:asciiTheme="minorHAnsi" w:hAnsiTheme="minorHAnsi" w:cstheme="minorHAnsi"/>
          <w:sz w:val="22"/>
          <w:szCs w:val="22"/>
        </w:rPr>
        <w:t xml:space="preserve"> w art. 469 pkt 15 ustawy </w:t>
      </w:r>
      <w:proofErr w:type="spellStart"/>
      <w:r w:rsidRPr="00185F65">
        <w:rPr>
          <w:rFonts w:asciiTheme="minorHAnsi" w:hAnsiTheme="minorHAnsi" w:cstheme="minorHAnsi"/>
          <w:sz w:val="22"/>
          <w:szCs w:val="22"/>
        </w:rPr>
        <w:t>Pzp</w:t>
      </w:r>
      <w:proofErr w:type="spellEnd"/>
      <w:r w:rsidRPr="00185F65">
        <w:rPr>
          <w:rFonts w:asciiTheme="minorHAnsi" w:hAnsiTheme="minorHAnsi" w:cstheme="minorHAnsi"/>
          <w:sz w:val="22"/>
          <w:szCs w:val="22"/>
        </w:rPr>
        <w:t xml:space="preserve"> oraz Rzecznikowi Małych Średnich Przedsiębiorstw.</w:t>
      </w:r>
    </w:p>
    <w:p w14:paraId="3F84ACA3" w14:textId="7B113054" w:rsidR="002A5E2E" w:rsidRPr="00185F65" w:rsidRDefault="002A5E2E" w:rsidP="00603C50">
      <w:pPr>
        <w:pStyle w:val="Akapitzlist"/>
        <w:numPr>
          <w:ilvl w:val="1"/>
          <w:numId w:val="65"/>
        </w:numPr>
        <w:spacing w:after="60"/>
        <w:rPr>
          <w:rFonts w:asciiTheme="minorHAnsi" w:hAnsiTheme="minorHAnsi" w:cstheme="minorHAnsi"/>
          <w:i/>
          <w:sz w:val="22"/>
          <w:szCs w:val="22"/>
        </w:rPr>
      </w:pPr>
      <w:r w:rsidRPr="00185F65">
        <w:rPr>
          <w:rFonts w:asciiTheme="minorHAnsi" w:hAnsiTheme="minorHAnsi" w:cstheme="minorHAnsi"/>
          <w:sz w:val="22"/>
          <w:szCs w:val="22"/>
        </w:rPr>
        <w:t>Odwołanie przysługuje na:</w:t>
      </w:r>
    </w:p>
    <w:p w14:paraId="5FDFB4AB" w14:textId="265219A1" w:rsidR="002A5E2E" w:rsidRPr="00185F65" w:rsidRDefault="002A5E2E" w:rsidP="00845646">
      <w:pPr>
        <w:pStyle w:val="Bezodstpw"/>
        <w:spacing w:after="60"/>
        <w:ind w:left="851" w:hanging="425"/>
        <w:rPr>
          <w:rFonts w:asciiTheme="minorHAnsi" w:eastAsia="Calibri" w:hAnsiTheme="minorHAnsi" w:cstheme="minorHAnsi"/>
          <w:sz w:val="22"/>
          <w:szCs w:val="22"/>
          <w:lang w:val="pl-PL"/>
        </w:rPr>
      </w:pPr>
      <w:r w:rsidRPr="00185F65">
        <w:rPr>
          <w:rFonts w:asciiTheme="minorHAnsi" w:eastAsia="Calibri" w:hAnsiTheme="minorHAnsi" w:cstheme="minorHAnsi"/>
          <w:sz w:val="22"/>
          <w:szCs w:val="22"/>
          <w:lang w:val="pl-PL"/>
        </w:rPr>
        <w:t xml:space="preserve">1) </w:t>
      </w:r>
      <w:r w:rsidRPr="00185F65">
        <w:rPr>
          <w:rFonts w:asciiTheme="minorHAnsi" w:eastAsia="Calibri" w:hAnsiTheme="minorHAnsi" w:cstheme="minorHAnsi"/>
          <w:sz w:val="22"/>
          <w:szCs w:val="22"/>
          <w:lang w:val="pl-PL"/>
        </w:rPr>
        <w:tab/>
        <w:t xml:space="preserve">niezgodną z przepisami ustawy czynność zamawiającego, podjętą w postępowaniu o udzielenie zamówienia, w tym na projektowane postanowienie umowy; </w:t>
      </w:r>
    </w:p>
    <w:p w14:paraId="2422DA97" w14:textId="2482531C" w:rsidR="002A5E2E" w:rsidRPr="00185F65" w:rsidRDefault="002A5E2E" w:rsidP="00845646">
      <w:pPr>
        <w:pStyle w:val="Bezodstpw"/>
        <w:spacing w:after="60"/>
        <w:ind w:left="851" w:hanging="425"/>
        <w:rPr>
          <w:rFonts w:asciiTheme="minorHAnsi" w:eastAsia="Calibri" w:hAnsiTheme="minorHAnsi" w:cstheme="minorHAnsi"/>
          <w:sz w:val="22"/>
          <w:szCs w:val="22"/>
          <w:lang w:val="pl-PL"/>
        </w:rPr>
      </w:pPr>
      <w:r w:rsidRPr="00185F65">
        <w:rPr>
          <w:rFonts w:asciiTheme="minorHAnsi" w:eastAsia="Calibri" w:hAnsiTheme="minorHAnsi" w:cstheme="minorHAnsi"/>
          <w:sz w:val="22"/>
          <w:szCs w:val="22"/>
          <w:lang w:val="pl-PL"/>
        </w:rPr>
        <w:t xml:space="preserve">2) </w:t>
      </w:r>
      <w:r w:rsidRPr="00185F65">
        <w:rPr>
          <w:rFonts w:asciiTheme="minorHAnsi" w:eastAsia="Calibri" w:hAnsiTheme="minorHAnsi" w:cstheme="minorHAnsi"/>
          <w:sz w:val="22"/>
          <w:szCs w:val="22"/>
          <w:lang w:val="pl-PL"/>
        </w:rPr>
        <w:tab/>
        <w:t xml:space="preserve">zaniechanie czynności w postępowaniu o udzielenie zamówienia, do której zamawiający był obowiązany na podstawie ustawy; </w:t>
      </w:r>
    </w:p>
    <w:p w14:paraId="793CD3F0" w14:textId="77777777" w:rsidR="002A5E2E" w:rsidRPr="00185F65" w:rsidRDefault="002A5E2E" w:rsidP="00603C50">
      <w:pPr>
        <w:numPr>
          <w:ilvl w:val="0"/>
          <w:numId w:val="48"/>
        </w:numPr>
        <w:tabs>
          <w:tab w:val="left" w:pos="142"/>
        </w:tabs>
        <w:overflowPunct w:val="0"/>
        <w:autoSpaceDE w:val="0"/>
        <w:autoSpaceDN w:val="0"/>
        <w:adjustRightInd w:val="0"/>
        <w:spacing w:after="60"/>
        <w:textAlignment w:val="baseline"/>
        <w:rPr>
          <w:rFonts w:asciiTheme="minorHAnsi" w:hAnsiTheme="minorHAnsi" w:cstheme="minorHAnsi"/>
          <w:sz w:val="22"/>
          <w:szCs w:val="22"/>
        </w:rPr>
      </w:pPr>
      <w:r w:rsidRPr="00185F65">
        <w:rPr>
          <w:rFonts w:asciiTheme="minorHAnsi" w:hAnsiTheme="minorHAnsi" w:cstheme="minorHAnsi"/>
          <w:sz w:val="22"/>
          <w:szCs w:val="22"/>
        </w:rPr>
        <w:t xml:space="preserve">Odwołanie wnosi się do Prezesa Krajowej Izby Odwoławczej. </w:t>
      </w:r>
    </w:p>
    <w:p w14:paraId="2D9BA848" w14:textId="77777777" w:rsidR="002A5E2E" w:rsidRPr="00185F65" w:rsidRDefault="002A5E2E" w:rsidP="00603C50">
      <w:pPr>
        <w:numPr>
          <w:ilvl w:val="0"/>
          <w:numId w:val="48"/>
        </w:numPr>
        <w:tabs>
          <w:tab w:val="left" w:pos="142"/>
        </w:tabs>
        <w:overflowPunct w:val="0"/>
        <w:autoSpaceDE w:val="0"/>
        <w:autoSpaceDN w:val="0"/>
        <w:adjustRightInd w:val="0"/>
        <w:spacing w:after="60"/>
        <w:textAlignment w:val="baseline"/>
        <w:rPr>
          <w:rFonts w:asciiTheme="minorHAnsi" w:hAnsiTheme="minorHAnsi" w:cstheme="minorHAnsi"/>
          <w:sz w:val="22"/>
          <w:szCs w:val="22"/>
        </w:rPr>
      </w:pPr>
      <w:r w:rsidRPr="00185F65">
        <w:rPr>
          <w:rFonts w:asciiTheme="minorHAnsi" w:eastAsia="Times" w:hAnsiTheme="minorHAnsi" w:cstheme="minorHAnsi"/>
          <w:sz w:val="22"/>
          <w:szCs w:val="22"/>
        </w:rPr>
        <w:t>Odwołujący przekazuje kopię odwołania zamawiającemu przed upływem terminu do wniesienia odwołania w taki sposób, aby mógł on zapoznać się z jego treścią przed upływem tego terminu.</w:t>
      </w:r>
    </w:p>
    <w:p w14:paraId="4793A301" w14:textId="7E584763" w:rsidR="002A5E2E" w:rsidRPr="00185F65" w:rsidRDefault="002A5E2E" w:rsidP="00603C50">
      <w:pPr>
        <w:numPr>
          <w:ilvl w:val="0"/>
          <w:numId w:val="48"/>
        </w:numPr>
        <w:tabs>
          <w:tab w:val="left" w:pos="142"/>
        </w:tabs>
        <w:overflowPunct w:val="0"/>
        <w:autoSpaceDE w:val="0"/>
        <w:autoSpaceDN w:val="0"/>
        <w:adjustRightInd w:val="0"/>
        <w:spacing w:after="60"/>
        <w:textAlignment w:val="baseline"/>
        <w:rPr>
          <w:rFonts w:asciiTheme="minorHAnsi" w:hAnsiTheme="minorHAnsi" w:cstheme="minorHAnsi"/>
          <w:sz w:val="22"/>
          <w:szCs w:val="22"/>
        </w:rPr>
      </w:pPr>
      <w:r w:rsidRPr="00185F65">
        <w:rPr>
          <w:rFonts w:asciiTheme="minorHAnsi" w:eastAsia="Times" w:hAnsiTheme="minorHAnsi" w:cstheme="minorHAnsi"/>
          <w:sz w:val="22"/>
          <w:szCs w:val="22"/>
        </w:rPr>
        <w:t xml:space="preserve">Domniemywa się, że zamawiający mógł zapoznać się z treścią odwołania przed upływem terminu </w:t>
      </w:r>
      <w:r w:rsidR="0072079A" w:rsidRPr="00185F65">
        <w:rPr>
          <w:rFonts w:asciiTheme="minorHAnsi" w:eastAsia="Times" w:hAnsiTheme="minorHAnsi" w:cstheme="minorHAnsi"/>
          <w:sz w:val="22"/>
          <w:szCs w:val="22"/>
        </w:rPr>
        <w:t xml:space="preserve">                    </w:t>
      </w:r>
      <w:r w:rsidRPr="00185F65">
        <w:rPr>
          <w:rFonts w:asciiTheme="minorHAnsi" w:eastAsia="Times" w:hAnsiTheme="minorHAnsi" w:cstheme="minorHAnsi"/>
          <w:sz w:val="22"/>
          <w:szCs w:val="22"/>
        </w:rPr>
        <w:t>do jego wniesienia, jeżeli przekazanie jego kopii nastąpiło przed upływem terminu do jego wniesienia przy użyciu środków komunikacji elektronicznej.</w:t>
      </w:r>
    </w:p>
    <w:p w14:paraId="06A674E8" w14:textId="4DF0250C" w:rsidR="002A5E2E" w:rsidRPr="00185F65" w:rsidRDefault="00A021B3" w:rsidP="00603C50">
      <w:pPr>
        <w:numPr>
          <w:ilvl w:val="0"/>
          <w:numId w:val="48"/>
        </w:numPr>
        <w:tabs>
          <w:tab w:val="left" w:pos="142"/>
        </w:tabs>
        <w:overflowPunct w:val="0"/>
        <w:autoSpaceDE w:val="0"/>
        <w:autoSpaceDN w:val="0"/>
        <w:adjustRightInd w:val="0"/>
        <w:spacing w:after="60"/>
        <w:textAlignment w:val="baseline"/>
        <w:rPr>
          <w:rFonts w:asciiTheme="minorHAnsi" w:hAnsiTheme="minorHAnsi" w:cstheme="minorHAnsi"/>
          <w:sz w:val="22"/>
          <w:szCs w:val="22"/>
        </w:rPr>
      </w:pPr>
      <w:r w:rsidRPr="00185F65">
        <w:rPr>
          <w:rFonts w:asciiTheme="minorHAnsi" w:eastAsia="Times" w:hAnsiTheme="minorHAnsi" w:cstheme="minorHAnsi"/>
          <w:sz w:val="22"/>
          <w:szCs w:val="22"/>
        </w:rPr>
        <w:t xml:space="preserve">Odwołanie wnosi się </w:t>
      </w:r>
      <w:r w:rsidR="002A5E2E" w:rsidRPr="00185F65">
        <w:rPr>
          <w:rFonts w:asciiTheme="minorHAnsi" w:eastAsia="Times" w:hAnsiTheme="minorHAnsi" w:cstheme="minorHAnsi"/>
          <w:sz w:val="22"/>
          <w:szCs w:val="22"/>
        </w:rPr>
        <w:t>w terminie:</w:t>
      </w:r>
    </w:p>
    <w:p w14:paraId="3ADF9B02" w14:textId="563E558E" w:rsidR="002A5E2E" w:rsidRPr="00185F65" w:rsidRDefault="00A021B3" w:rsidP="00845646">
      <w:pPr>
        <w:pStyle w:val="LITlitera"/>
        <w:spacing w:after="60" w:line="240" w:lineRule="auto"/>
        <w:jc w:val="left"/>
        <w:rPr>
          <w:rFonts w:asciiTheme="minorHAnsi" w:eastAsia="Times" w:hAnsiTheme="minorHAnsi" w:cstheme="minorHAnsi"/>
          <w:sz w:val="22"/>
          <w:szCs w:val="22"/>
        </w:rPr>
      </w:pPr>
      <w:r w:rsidRPr="00185F65">
        <w:rPr>
          <w:rFonts w:asciiTheme="minorHAnsi" w:eastAsia="Times" w:hAnsiTheme="minorHAnsi" w:cstheme="minorHAnsi"/>
          <w:sz w:val="22"/>
          <w:szCs w:val="22"/>
        </w:rPr>
        <w:t xml:space="preserve">a) </w:t>
      </w:r>
      <w:r w:rsidRPr="00185F65">
        <w:rPr>
          <w:rFonts w:asciiTheme="minorHAnsi" w:eastAsia="Times" w:hAnsiTheme="minorHAnsi" w:cstheme="minorHAnsi"/>
          <w:sz w:val="22"/>
          <w:szCs w:val="22"/>
        </w:rPr>
        <w:tab/>
        <w:t>10</w:t>
      </w:r>
      <w:r w:rsidR="002A5E2E" w:rsidRPr="00185F65">
        <w:rPr>
          <w:rFonts w:asciiTheme="minorHAnsi" w:eastAsia="Times" w:hAnsiTheme="minorHAnsi" w:cstheme="minorHAnsi"/>
          <w:sz w:val="22"/>
          <w:szCs w:val="22"/>
        </w:rPr>
        <w:t xml:space="preserve"> dni od dnia prze</w:t>
      </w:r>
      <w:r w:rsidRPr="00185F65">
        <w:rPr>
          <w:rFonts w:asciiTheme="minorHAnsi" w:eastAsia="Times" w:hAnsiTheme="minorHAnsi" w:cstheme="minorHAnsi"/>
          <w:sz w:val="22"/>
          <w:szCs w:val="22"/>
        </w:rPr>
        <w:t>kazania informacji o czynności Z</w:t>
      </w:r>
      <w:r w:rsidR="002A5E2E" w:rsidRPr="00185F65">
        <w:rPr>
          <w:rFonts w:asciiTheme="minorHAnsi" w:eastAsia="Times" w:hAnsiTheme="minorHAnsi" w:cstheme="minorHAnsi"/>
          <w:sz w:val="22"/>
          <w:szCs w:val="22"/>
        </w:rPr>
        <w:t>amawiającego stanowiącej podstawę jego wniesienia, jeżeli informacja została przekazana przy użyciu środków komunikacji elektronicznej,</w:t>
      </w:r>
    </w:p>
    <w:p w14:paraId="2F4A7471" w14:textId="372BDB98" w:rsidR="002A5E2E" w:rsidRPr="00185F65" w:rsidRDefault="00A021B3" w:rsidP="00845646">
      <w:pPr>
        <w:pStyle w:val="LITlitera"/>
        <w:spacing w:after="60" w:line="240" w:lineRule="auto"/>
        <w:jc w:val="left"/>
        <w:rPr>
          <w:rFonts w:asciiTheme="minorHAnsi" w:eastAsia="Times" w:hAnsiTheme="minorHAnsi" w:cstheme="minorHAnsi"/>
          <w:sz w:val="22"/>
          <w:szCs w:val="22"/>
        </w:rPr>
      </w:pPr>
      <w:r w:rsidRPr="00185F65">
        <w:rPr>
          <w:rFonts w:asciiTheme="minorHAnsi" w:eastAsia="Times" w:hAnsiTheme="minorHAnsi" w:cstheme="minorHAnsi"/>
          <w:sz w:val="22"/>
          <w:szCs w:val="22"/>
        </w:rPr>
        <w:t>b)</w:t>
      </w:r>
      <w:r w:rsidRPr="00185F65">
        <w:rPr>
          <w:rFonts w:asciiTheme="minorHAnsi" w:eastAsia="Times" w:hAnsiTheme="minorHAnsi" w:cstheme="minorHAnsi"/>
          <w:sz w:val="22"/>
          <w:szCs w:val="22"/>
        </w:rPr>
        <w:tab/>
        <w:t>15</w:t>
      </w:r>
      <w:r w:rsidR="002A5E2E" w:rsidRPr="00185F65">
        <w:rPr>
          <w:rFonts w:asciiTheme="minorHAnsi" w:eastAsia="Times" w:hAnsiTheme="minorHAnsi" w:cstheme="minorHAnsi"/>
          <w:sz w:val="22"/>
          <w:szCs w:val="22"/>
        </w:rPr>
        <w:t xml:space="preserve"> dni od dnia </w:t>
      </w:r>
      <w:r w:rsidR="002A5E2E" w:rsidRPr="00185F65">
        <w:rPr>
          <w:rFonts w:asciiTheme="minorHAnsi" w:hAnsiTheme="minorHAnsi" w:cstheme="minorHAnsi"/>
          <w:sz w:val="22"/>
          <w:szCs w:val="22"/>
        </w:rPr>
        <w:t xml:space="preserve">przekazania </w:t>
      </w:r>
      <w:r w:rsidR="002A5E2E" w:rsidRPr="00185F65">
        <w:rPr>
          <w:rFonts w:asciiTheme="minorHAnsi" w:eastAsia="Times" w:hAnsiTheme="minorHAnsi" w:cstheme="minorHAnsi"/>
          <w:sz w:val="22"/>
          <w:szCs w:val="22"/>
        </w:rPr>
        <w:t>informacji o czynności zamawiającego stanowiącej podstawę jego wniesienia, jeżeli informacja została przekazana w sposób inny niż określony w lit. a.</w:t>
      </w:r>
    </w:p>
    <w:p w14:paraId="5661EF49" w14:textId="75D1EC8A" w:rsidR="002A5E2E" w:rsidRPr="00185F65" w:rsidRDefault="002A5E2E" w:rsidP="00603C50">
      <w:pPr>
        <w:numPr>
          <w:ilvl w:val="0"/>
          <w:numId w:val="48"/>
        </w:numPr>
        <w:tabs>
          <w:tab w:val="left" w:pos="142"/>
        </w:tabs>
        <w:overflowPunct w:val="0"/>
        <w:autoSpaceDE w:val="0"/>
        <w:autoSpaceDN w:val="0"/>
        <w:adjustRightInd w:val="0"/>
        <w:spacing w:after="60"/>
        <w:ind w:left="510" w:hanging="510"/>
        <w:textAlignment w:val="baseline"/>
        <w:rPr>
          <w:rFonts w:asciiTheme="minorHAnsi" w:eastAsia="Times" w:hAnsiTheme="minorHAnsi" w:cstheme="minorHAnsi"/>
          <w:sz w:val="22"/>
          <w:szCs w:val="22"/>
        </w:rPr>
      </w:pPr>
      <w:r w:rsidRPr="00185F65">
        <w:rPr>
          <w:rFonts w:asciiTheme="minorHAnsi" w:eastAsia="Times" w:hAnsiTheme="minorHAnsi" w:cstheme="minorHAnsi"/>
          <w:sz w:val="22"/>
          <w:szCs w:val="22"/>
        </w:rPr>
        <w:t>Odwołanie wobec treści ogłoszenia wszczynającego postępowanie o udzielenie zamówienia lub wobec treści dokumentów za</w:t>
      </w:r>
      <w:r w:rsidR="00A021B3" w:rsidRPr="00185F65">
        <w:rPr>
          <w:rFonts w:asciiTheme="minorHAnsi" w:eastAsia="Times" w:hAnsiTheme="minorHAnsi" w:cstheme="minorHAnsi"/>
          <w:sz w:val="22"/>
          <w:szCs w:val="22"/>
        </w:rPr>
        <w:t xml:space="preserve">mówienia, wnosi się w terminie 10 dni od dnia publikacji ogłoszenia </w:t>
      </w:r>
      <w:r w:rsidR="00845646">
        <w:rPr>
          <w:rFonts w:asciiTheme="minorHAnsi" w:eastAsia="Times" w:hAnsiTheme="minorHAnsi" w:cstheme="minorHAnsi"/>
          <w:sz w:val="22"/>
          <w:szCs w:val="22"/>
        </w:rPr>
        <w:t xml:space="preserve">               </w:t>
      </w:r>
      <w:r w:rsidR="00A021B3" w:rsidRPr="00185F65">
        <w:rPr>
          <w:rFonts w:asciiTheme="minorHAnsi" w:eastAsia="Times" w:hAnsiTheme="minorHAnsi" w:cstheme="minorHAnsi"/>
          <w:sz w:val="22"/>
          <w:szCs w:val="22"/>
        </w:rPr>
        <w:t>w Dzienniku Urzędowym Unii Europejskiej lub zamieszczenia dokumentów na stronie internetowej</w:t>
      </w:r>
      <w:r w:rsidRPr="00185F65">
        <w:rPr>
          <w:rFonts w:asciiTheme="minorHAnsi" w:eastAsia="Times" w:hAnsiTheme="minorHAnsi" w:cstheme="minorHAnsi"/>
          <w:sz w:val="22"/>
          <w:szCs w:val="22"/>
        </w:rPr>
        <w:t>.</w:t>
      </w:r>
    </w:p>
    <w:p w14:paraId="0D68B5CB" w14:textId="1EA0A382" w:rsidR="00A021B3" w:rsidRPr="00185F65" w:rsidRDefault="00A021B3" w:rsidP="00603C50">
      <w:pPr>
        <w:numPr>
          <w:ilvl w:val="0"/>
          <w:numId w:val="48"/>
        </w:numPr>
        <w:tabs>
          <w:tab w:val="left" w:pos="142"/>
        </w:tabs>
        <w:overflowPunct w:val="0"/>
        <w:autoSpaceDE w:val="0"/>
        <w:autoSpaceDN w:val="0"/>
        <w:adjustRightInd w:val="0"/>
        <w:spacing w:after="60"/>
        <w:ind w:left="510" w:hanging="510"/>
        <w:textAlignment w:val="baseline"/>
        <w:rPr>
          <w:rFonts w:asciiTheme="minorHAnsi" w:eastAsia="Times" w:hAnsiTheme="minorHAnsi" w:cstheme="minorHAnsi"/>
          <w:sz w:val="22"/>
          <w:szCs w:val="22"/>
        </w:rPr>
      </w:pPr>
      <w:r w:rsidRPr="00185F65">
        <w:rPr>
          <w:rFonts w:asciiTheme="minorHAnsi" w:eastAsia="Times" w:hAnsiTheme="minorHAnsi" w:cstheme="minorHAnsi"/>
          <w:sz w:val="22"/>
          <w:szCs w:val="22"/>
        </w:rPr>
        <w:t xml:space="preserve">Odwołanie w przypadkach innych niż określone w pkt 9 i 10 wnosi się w terminie 10 dni od dnia, </w:t>
      </w:r>
      <w:r w:rsidR="0072079A" w:rsidRPr="00185F65">
        <w:rPr>
          <w:rFonts w:asciiTheme="minorHAnsi" w:eastAsia="Times" w:hAnsiTheme="minorHAnsi" w:cstheme="minorHAnsi"/>
          <w:sz w:val="22"/>
          <w:szCs w:val="22"/>
        </w:rPr>
        <w:t xml:space="preserve">                          </w:t>
      </w:r>
      <w:r w:rsidRPr="00185F65">
        <w:rPr>
          <w:rFonts w:asciiTheme="minorHAnsi" w:eastAsia="Times" w:hAnsiTheme="minorHAnsi" w:cstheme="minorHAnsi"/>
          <w:sz w:val="22"/>
          <w:szCs w:val="22"/>
        </w:rPr>
        <w:t xml:space="preserve">w którym powzięto lub przy zachowaniu należytej staranności można było powziąć wiadomość </w:t>
      </w:r>
      <w:r w:rsidR="0072079A" w:rsidRPr="00185F65">
        <w:rPr>
          <w:rFonts w:asciiTheme="minorHAnsi" w:eastAsia="Times" w:hAnsiTheme="minorHAnsi" w:cstheme="minorHAnsi"/>
          <w:sz w:val="22"/>
          <w:szCs w:val="22"/>
        </w:rPr>
        <w:t xml:space="preserve">                          </w:t>
      </w:r>
      <w:r w:rsidRPr="00185F65">
        <w:rPr>
          <w:rFonts w:asciiTheme="minorHAnsi" w:eastAsia="Times" w:hAnsiTheme="minorHAnsi" w:cstheme="minorHAnsi"/>
          <w:sz w:val="22"/>
          <w:szCs w:val="22"/>
        </w:rPr>
        <w:t>o okolicznościach stanowiących podstawę jego wniesienia.</w:t>
      </w:r>
    </w:p>
    <w:p w14:paraId="78CB1311" w14:textId="77777777" w:rsidR="00750424" w:rsidRPr="00185F65" w:rsidRDefault="00750424" w:rsidP="00750424">
      <w:pPr>
        <w:tabs>
          <w:tab w:val="left" w:pos="142"/>
        </w:tabs>
        <w:overflowPunct w:val="0"/>
        <w:autoSpaceDE w:val="0"/>
        <w:autoSpaceDN w:val="0"/>
        <w:adjustRightInd w:val="0"/>
        <w:spacing w:after="200"/>
        <w:ind w:left="510"/>
        <w:textAlignment w:val="baseline"/>
        <w:rPr>
          <w:rFonts w:asciiTheme="minorHAnsi" w:eastAsia="Times" w:hAnsiTheme="minorHAnsi" w:cstheme="minorHAnsi"/>
          <w:sz w:val="22"/>
          <w:szCs w:val="22"/>
        </w:rPr>
      </w:pPr>
    </w:p>
    <w:p w14:paraId="1ADF7E9F" w14:textId="306B3B2E" w:rsidR="00416AAC" w:rsidRPr="00E4398C" w:rsidRDefault="00416AAC" w:rsidP="00076115">
      <w:pPr>
        <w:pStyle w:val="Default"/>
        <w:numPr>
          <w:ilvl w:val="0"/>
          <w:numId w:val="65"/>
        </w:numPr>
        <w:spacing w:after="120"/>
        <w:rPr>
          <w:rFonts w:asciiTheme="minorHAnsi" w:eastAsia="Calibri" w:hAnsiTheme="minorHAnsi" w:cstheme="minorHAnsi"/>
          <w:b/>
          <w:bCs/>
          <w:color w:val="auto"/>
          <w:sz w:val="26"/>
          <w:szCs w:val="26"/>
          <w:u w:val="single"/>
        </w:rPr>
      </w:pPr>
      <w:r w:rsidRPr="00E4398C">
        <w:rPr>
          <w:rFonts w:asciiTheme="minorHAnsi" w:hAnsiTheme="minorHAnsi" w:cstheme="minorHAnsi"/>
          <w:b/>
          <w:bCs/>
          <w:sz w:val="26"/>
          <w:szCs w:val="26"/>
          <w:u w:val="single"/>
        </w:rPr>
        <w:lastRenderedPageBreak/>
        <w:t>W</w:t>
      </w:r>
      <w:r w:rsidRPr="00E4398C">
        <w:rPr>
          <w:rFonts w:asciiTheme="minorHAnsi" w:eastAsia="Times" w:hAnsiTheme="minorHAnsi" w:cstheme="minorHAnsi"/>
          <w:b/>
          <w:sz w:val="26"/>
          <w:szCs w:val="26"/>
          <w:u w:val="single"/>
        </w:rPr>
        <w:t xml:space="preserve">ymagania w zakresie zatrudnienia na podstawie stosunku pracy, </w:t>
      </w:r>
      <w:r w:rsidR="00E4398C">
        <w:rPr>
          <w:rFonts w:asciiTheme="minorHAnsi" w:eastAsia="Times" w:hAnsiTheme="minorHAnsi" w:cstheme="minorHAnsi"/>
          <w:b/>
          <w:sz w:val="26"/>
          <w:szCs w:val="26"/>
          <w:u w:val="single"/>
        </w:rPr>
        <w:t xml:space="preserve">                                          </w:t>
      </w:r>
      <w:r w:rsidRPr="00E4398C">
        <w:rPr>
          <w:rFonts w:asciiTheme="minorHAnsi" w:eastAsia="Times" w:hAnsiTheme="minorHAnsi" w:cstheme="minorHAnsi"/>
          <w:b/>
          <w:sz w:val="26"/>
          <w:szCs w:val="26"/>
          <w:u w:val="single"/>
        </w:rPr>
        <w:t xml:space="preserve">w </w:t>
      </w:r>
      <w:r w:rsidRPr="00E4398C">
        <w:rPr>
          <w:rFonts w:asciiTheme="minorHAnsi" w:hAnsiTheme="minorHAnsi" w:cstheme="minorHAnsi"/>
          <w:b/>
          <w:sz w:val="26"/>
          <w:szCs w:val="26"/>
          <w:u w:val="single"/>
        </w:rPr>
        <w:t xml:space="preserve">okolicznościach, o których </w:t>
      </w:r>
      <w:r w:rsidRPr="00E4398C">
        <w:rPr>
          <w:rFonts w:asciiTheme="minorHAnsi" w:eastAsia="Times" w:hAnsiTheme="minorHAnsi" w:cstheme="minorHAnsi"/>
          <w:b/>
          <w:sz w:val="26"/>
          <w:szCs w:val="26"/>
          <w:u w:val="single"/>
        </w:rPr>
        <w:t xml:space="preserve">mowa w art. 95 ustawy </w:t>
      </w:r>
      <w:proofErr w:type="spellStart"/>
      <w:r w:rsidRPr="00E4398C">
        <w:rPr>
          <w:rFonts w:asciiTheme="minorHAnsi" w:eastAsia="Times" w:hAnsiTheme="minorHAnsi" w:cstheme="minorHAnsi"/>
          <w:b/>
          <w:sz w:val="26"/>
          <w:szCs w:val="26"/>
          <w:u w:val="single"/>
        </w:rPr>
        <w:t>Pzp</w:t>
      </w:r>
      <w:proofErr w:type="spellEnd"/>
    </w:p>
    <w:p w14:paraId="1B454650" w14:textId="1CBE4579" w:rsidR="00416AAC" w:rsidRPr="00185F65" w:rsidRDefault="00416AAC" w:rsidP="00845646">
      <w:pPr>
        <w:pStyle w:val="Akapitzlist"/>
        <w:spacing w:after="200"/>
        <w:ind w:left="357"/>
        <w:rPr>
          <w:rFonts w:asciiTheme="minorHAnsi" w:eastAsia="Times" w:hAnsiTheme="minorHAnsi" w:cstheme="minorHAnsi"/>
          <w:sz w:val="22"/>
          <w:szCs w:val="22"/>
        </w:rPr>
      </w:pPr>
      <w:r w:rsidRPr="00185F65">
        <w:rPr>
          <w:rFonts w:asciiTheme="minorHAnsi" w:hAnsiTheme="minorHAnsi" w:cstheme="minorHAnsi"/>
          <w:sz w:val="22"/>
          <w:szCs w:val="22"/>
        </w:rPr>
        <w:t xml:space="preserve">Zamawiający </w:t>
      </w:r>
      <w:r w:rsidR="00194D63" w:rsidRPr="00185F65">
        <w:rPr>
          <w:rFonts w:asciiTheme="minorHAnsi" w:hAnsiTheme="minorHAnsi" w:cstheme="minorHAnsi"/>
          <w:sz w:val="22"/>
          <w:szCs w:val="22"/>
        </w:rPr>
        <w:t xml:space="preserve">nie </w:t>
      </w:r>
      <w:r w:rsidRPr="00185F65">
        <w:rPr>
          <w:rFonts w:asciiTheme="minorHAnsi" w:hAnsiTheme="minorHAnsi" w:cstheme="minorHAnsi"/>
          <w:sz w:val="22"/>
          <w:szCs w:val="22"/>
        </w:rPr>
        <w:t>określ</w:t>
      </w:r>
      <w:r w:rsidR="00194D63" w:rsidRPr="00185F65">
        <w:rPr>
          <w:rFonts w:asciiTheme="minorHAnsi" w:hAnsiTheme="minorHAnsi" w:cstheme="minorHAnsi"/>
          <w:sz w:val="22"/>
          <w:szCs w:val="22"/>
        </w:rPr>
        <w:t xml:space="preserve">a </w:t>
      </w:r>
      <w:r w:rsidRPr="00185F65">
        <w:rPr>
          <w:rFonts w:asciiTheme="minorHAnsi" w:eastAsia="Times" w:hAnsiTheme="minorHAnsi" w:cstheme="minorHAnsi"/>
          <w:sz w:val="22"/>
          <w:szCs w:val="22"/>
        </w:rPr>
        <w:t>wymaga</w:t>
      </w:r>
      <w:r w:rsidR="00194D63" w:rsidRPr="00185F65">
        <w:rPr>
          <w:rFonts w:asciiTheme="minorHAnsi" w:eastAsia="Times" w:hAnsiTheme="minorHAnsi" w:cstheme="minorHAnsi"/>
          <w:sz w:val="22"/>
          <w:szCs w:val="22"/>
        </w:rPr>
        <w:t xml:space="preserve">ń </w:t>
      </w:r>
      <w:bookmarkStart w:id="5" w:name="_Hlk53487206"/>
      <w:r w:rsidRPr="00185F65">
        <w:rPr>
          <w:rFonts w:asciiTheme="minorHAnsi" w:eastAsia="Times" w:hAnsiTheme="minorHAnsi" w:cstheme="minorHAnsi"/>
          <w:sz w:val="22"/>
          <w:szCs w:val="22"/>
        </w:rPr>
        <w:t xml:space="preserve">w zakresie zatrudnienia na podstawie stosunku pracy, </w:t>
      </w:r>
      <w:r w:rsidR="00750424" w:rsidRPr="00185F65">
        <w:rPr>
          <w:rFonts w:asciiTheme="minorHAnsi" w:eastAsia="Times" w:hAnsiTheme="minorHAnsi" w:cstheme="minorHAnsi"/>
          <w:sz w:val="22"/>
          <w:szCs w:val="22"/>
        </w:rPr>
        <w:t xml:space="preserve">                                          </w:t>
      </w:r>
      <w:r w:rsidRPr="00185F65">
        <w:rPr>
          <w:rFonts w:asciiTheme="minorHAnsi" w:eastAsia="Times" w:hAnsiTheme="minorHAnsi" w:cstheme="minorHAnsi"/>
          <w:sz w:val="22"/>
          <w:szCs w:val="22"/>
        </w:rPr>
        <w:t xml:space="preserve">w </w:t>
      </w:r>
      <w:r w:rsidRPr="00185F65">
        <w:rPr>
          <w:rFonts w:asciiTheme="minorHAnsi" w:hAnsiTheme="minorHAnsi" w:cstheme="minorHAnsi"/>
          <w:sz w:val="22"/>
          <w:szCs w:val="22"/>
        </w:rPr>
        <w:t xml:space="preserve">okolicznościach, o których </w:t>
      </w:r>
      <w:r w:rsidRPr="00185F65">
        <w:rPr>
          <w:rFonts w:asciiTheme="minorHAnsi" w:eastAsia="Times" w:hAnsiTheme="minorHAnsi" w:cstheme="minorHAnsi"/>
          <w:sz w:val="22"/>
          <w:szCs w:val="22"/>
        </w:rPr>
        <w:t xml:space="preserve">mowa w art. 95 ustawy </w:t>
      </w:r>
      <w:proofErr w:type="spellStart"/>
      <w:r w:rsidRPr="00185F65">
        <w:rPr>
          <w:rFonts w:asciiTheme="minorHAnsi" w:eastAsia="Times" w:hAnsiTheme="minorHAnsi" w:cstheme="minorHAnsi"/>
          <w:sz w:val="22"/>
          <w:szCs w:val="22"/>
        </w:rPr>
        <w:t>Pzp</w:t>
      </w:r>
      <w:bookmarkEnd w:id="5"/>
      <w:proofErr w:type="spellEnd"/>
      <w:r w:rsidRPr="00185F65">
        <w:rPr>
          <w:rFonts w:asciiTheme="minorHAnsi" w:eastAsia="Times" w:hAnsiTheme="minorHAnsi" w:cstheme="minorHAnsi"/>
          <w:sz w:val="22"/>
          <w:szCs w:val="22"/>
        </w:rPr>
        <w:t>.</w:t>
      </w:r>
    </w:p>
    <w:p w14:paraId="5E55CD9F" w14:textId="77777777" w:rsidR="00750424" w:rsidRPr="00185F65" w:rsidRDefault="00750424" w:rsidP="00750424">
      <w:pPr>
        <w:pStyle w:val="Akapitzlist"/>
        <w:spacing w:after="200"/>
        <w:ind w:left="357"/>
        <w:rPr>
          <w:rFonts w:asciiTheme="minorHAnsi" w:hAnsiTheme="minorHAnsi" w:cstheme="minorHAnsi"/>
          <w:i/>
          <w:sz w:val="22"/>
          <w:szCs w:val="22"/>
        </w:rPr>
      </w:pPr>
    </w:p>
    <w:p w14:paraId="76922E40" w14:textId="3E9433A4" w:rsidR="00194D63" w:rsidRPr="00E4398C" w:rsidRDefault="00194D63" w:rsidP="00076115">
      <w:pPr>
        <w:pStyle w:val="Default"/>
        <w:numPr>
          <w:ilvl w:val="0"/>
          <w:numId w:val="65"/>
        </w:numPr>
        <w:spacing w:after="120"/>
        <w:rPr>
          <w:rFonts w:asciiTheme="minorHAnsi" w:eastAsia="Calibri" w:hAnsiTheme="minorHAnsi" w:cstheme="minorHAnsi"/>
          <w:b/>
          <w:bCs/>
          <w:color w:val="auto"/>
          <w:sz w:val="26"/>
          <w:szCs w:val="26"/>
          <w:u w:val="single"/>
        </w:rPr>
      </w:pPr>
      <w:r w:rsidRPr="00E4398C">
        <w:rPr>
          <w:rFonts w:asciiTheme="minorHAnsi" w:hAnsiTheme="minorHAnsi" w:cstheme="minorHAnsi"/>
          <w:b/>
          <w:bCs/>
          <w:sz w:val="26"/>
          <w:szCs w:val="26"/>
          <w:u w:val="single"/>
        </w:rPr>
        <w:t>W</w:t>
      </w:r>
      <w:r w:rsidRPr="00E4398C">
        <w:rPr>
          <w:rFonts w:asciiTheme="minorHAnsi" w:eastAsia="Times" w:hAnsiTheme="minorHAnsi" w:cstheme="minorHAnsi"/>
          <w:b/>
          <w:sz w:val="26"/>
          <w:szCs w:val="26"/>
          <w:u w:val="single"/>
        </w:rPr>
        <w:t xml:space="preserve">ymagania w zakresie zatrudnienia osób, o których mowa w art. 96 ust. 2 pkt 2 ustawy </w:t>
      </w:r>
      <w:proofErr w:type="spellStart"/>
      <w:r w:rsidRPr="00E4398C">
        <w:rPr>
          <w:rFonts w:asciiTheme="minorHAnsi" w:eastAsia="Times" w:hAnsiTheme="minorHAnsi" w:cstheme="minorHAnsi"/>
          <w:b/>
          <w:sz w:val="26"/>
          <w:szCs w:val="26"/>
          <w:u w:val="single"/>
        </w:rPr>
        <w:t>Pzp</w:t>
      </w:r>
      <w:proofErr w:type="spellEnd"/>
      <w:r w:rsidRPr="00E4398C">
        <w:rPr>
          <w:rFonts w:asciiTheme="minorHAnsi" w:eastAsia="Times" w:hAnsiTheme="minorHAnsi" w:cstheme="minorHAnsi"/>
          <w:b/>
          <w:sz w:val="26"/>
          <w:szCs w:val="26"/>
          <w:u w:val="single"/>
        </w:rPr>
        <w:t xml:space="preserve"> </w:t>
      </w:r>
    </w:p>
    <w:p w14:paraId="348CAE1A" w14:textId="1E04F4E5" w:rsidR="00416AAC" w:rsidRPr="00185F65" w:rsidRDefault="00416AAC" w:rsidP="00845646">
      <w:pPr>
        <w:pStyle w:val="Akapitzlist"/>
        <w:spacing w:after="200"/>
        <w:ind w:left="357"/>
        <w:rPr>
          <w:rFonts w:asciiTheme="minorHAnsi" w:eastAsia="Times" w:hAnsiTheme="minorHAnsi" w:cstheme="minorHAnsi"/>
          <w:sz w:val="22"/>
          <w:szCs w:val="22"/>
        </w:rPr>
      </w:pPr>
      <w:r w:rsidRPr="00185F65">
        <w:rPr>
          <w:rFonts w:asciiTheme="minorHAnsi" w:eastAsia="Times" w:hAnsiTheme="minorHAnsi" w:cstheme="minorHAnsi"/>
          <w:sz w:val="22"/>
          <w:szCs w:val="22"/>
        </w:rPr>
        <w:t xml:space="preserve">Zamawiający nie określa wymagań w zakresie zatrudnienia osób, o których mowa w art. 96 ust. 2 pkt 2 ustawy </w:t>
      </w:r>
      <w:proofErr w:type="spellStart"/>
      <w:r w:rsidRPr="00185F65">
        <w:rPr>
          <w:rFonts w:asciiTheme="minorHAnsi" w:eastAsia="Times" w:hAnsiTheme="minorHAnsi" w:cstheme="minorHAnsi"/>
          <w:sz w:val="22"/>
          <w:szCs w:val="22"/>
        </w:rPr>
        <w:t>Pzp</w:t>
      </w:r>
      <w:proofErr w:type="spellEnd"/>
      <w:r w:rsidRPr="00185F65">
        <w:rPr>
          <w:rFonts w:asciiTheme="minorHAnsi" w:eastAsia="Times" w:hAnsiTheme="minorHAnsi" w:cstheme="minorHAnsi"/>
          <w:sz w:val="22"/>
          <w:szCs w:val="22"/>
        </w:rPr>
        <w:t>.</w:t>
      </w:r>
    </w:p>
    <w:p w14:paraId="78FE7706" w14:textId="77777777" w:rsidR="00750424" w:rsidRPr="00185F65" w:rsidRDefault="00750424" w:rsidP="00750424">
      <w:pPr>
        <w:pStyle w:val="Akapitzlist"/>
        <w:spacing w:after="200"/>
        <w:ind w:left="357"/>
        <w:rPr>
          <w:rFonts w:asciiTheme="minorHAnsi" w:hAnsiTheme="minorHAnsi" w:cstheme="minorHAnsi"/>
          <w:i/>
          <w:sz w:val="22"/>
          <w:szCs w:val="22"/>
        </w:rPr>
      </w:pPr>
    </w:p>
    <w:p w14:paraId="1170A0D9" w14:textId="4AB6A15F" w:rsidR="00E4398C" w:rsidRPr="00E4398C" w:rsidRDefault="00194D63" w:rsidP="00E4398C">
      <w:pPr>
        <w:pStyle w:val="Default"/>
        <w:numPr>
          <w:ilvl w:val="0"/>
          <w:numId w:val="65"/>
        </w:numPr>
        <w:spacing w:after="120"/>
        <w:rPr>
          <w:rFonts w:asciiTheme="minorHAnsi" w:eastAsia="Calibri" w:hAnsiTheme="minorHAnsi" w:cstheme="minorHAnsi"/>
          <w:b/>
          <w:bCs/>
          <w:color w:val="auto"/>
          <w:sz w:val="26"/>
          <w:szCs w:val="26"/>
          <w:u w:val="single"/>
        </w:rPr>
      </w:pPr>
      <w:r w:rsidRPr="00E4398C">
        <w:rPr>
          <w:rFonts w:asciiTheme="minorHAnsi" w:hAnsiTheme="minorHAnsi" w:cstheme="minorHAnsi"/>
          <w:b/>
          <w:bCs/>
          <w:sz w:val="26"/>
          <w:szCs w:val="26"/>
          <w:u w:val="single"/>
        </w:rPr>
        <w:t xml:space="preserve">Informacje o zastrzeżeniu możliwości ubiegania się o udzielenie zamówienia wyłącznie przez Wykonawców, o których mowa w art. 94 </w:t>
      </w:r>
      <w:r w:rsidRPr="00E4398C">
        <w:rPr>
          <w:rFonts w:asciiTheme="minorHAnsi" w:eastAsia="Times" w:hAnsiTheme="minorHAnsi" w:cstheme="minorHAnsi"/>
          <w:b/>
          <w:sz w:val="26"/>
          <w:szCs w:val="26"/>
          <w:u w:val="single"/>
        </w:rPr>
        <w:t xml:space="preserve"> ustawy </w:t>
      </w:r>
      <w:proofErr w:type="spellStart"/>
      <w:r w:rsidRPr="00E4398C">
        <w:rPr>
          <w:rFonts w:asciiTheme="minorHAnsi" w:eastAsia="Times" w:hAnsiTheme="minorHAnsi" w:cstheme="minorHAnsi"/>
          <w:b/>
          <w:sz w:val="26"/>
          <w:szCs w:val="26"/>
          <w:u w:val="single"/>
        </w:rPr>
        <w:t>Pzp</w:t>
      </w:r>
      <w:proofErr w:type="spellEnd"/>
      <w:r w:rsidRPr="00E4398C">
        <w:rPr>
          <w:rFonts w:asciiTheme="minorHAnsi" w:eastAsia="Times" w:hAnsiTheme="minorHAnsi" w:cstheme="minorHAnsi"/>
          <w:b/>
          <w:sz w:val="26"/>
          <w:szCs w:val="26"/>
          <w:u w:val="single"/>
        </w:rPr>
        <w:t xml:space="preserve"> </w:t>
      </w:r>
    </w:p>
    <w:p w14:paraId="2F285BF2" w14:textId="1CCA216A" w:rsidR="00416AAC" w:rsidRPr="00185F65" w:rsidRDefault="00416AAC" w:rsidP="00845646">
      <w:pPr>
        <w:pStyle w:val="Akapitzlist"/>
        <w:spacing w:after="200"/>
        <w:ind w:left="357"/>
        <w:rPr>
          <w:rFonts w:asciiTheme="minorHAnsi" w:eastAsia="Times" w:hAnsiTheme="minorHAnsi" w:cstheme="minorHAnsi"/>
          <w:sz w:val="22"/>
          <w:szCs w:val="22"/>
        </w:rPr>
      </w:pPr>
      <w:r w:rsidRPr="00185F65">
        <w:rPr>
          <w:rFonts w:asciiTheme="minorHAnsi" w:eastAsia="Times" w:hAnsiTheme="minorHAnsi" w:cstheme="minorHAnsi"/>
          <w:sz w:val="22"/>
          <w:szCs w:val="22"/>
        </w:rPr>
        <w:t xml:space="preserve">Zamawiający </w:t>
      </w:r>
      <w:r w:rsidR="00194D63" w:rsidRPr="00185F65">
        <w:rPr>
          <w:rFonts w:asciiTheme="minorHAnsi" w:eastAsia="Times" w:hAnsiTheme="minorHAnsi" w:cstheme="minorHAnsi"/>
          <w:sz w:val="22"/>
          <w:szCs w:val="22"/>
        </w:rPr>
        <w:t xml:space="preserve">nie </w:t>
      </w:r>
      <w:r w:rsidRPr="00185F65">
        <w:rPr>
          <w:rFonts w:asciiTheme="minorHAnsi" w:eastAsia="Times" w:hAnsiTheme="minorHAnsi" w:cstheme="minorHAnsi"/>
          <w:sz w:val="22"/>
          <w:szCs w:val="22"/>
        </w:rPr>
        <w:t>zastrzeg</w:t>
      </w:r>
      <w:r w:rsidR="00194D63" w:rsidRPr="00185F65">
        <w:rPr>
          <w:rFonts w:asciiTheme="minorHAnsi" w:eastAsia="Times" w:hAnsiTheme="minorHAnsi" w:cstheme="minorHAnsi"/>
          <w:sz w:val="22"/>
          <w:szCs w:val="22"/>
        </w:rPr>
        <w:t>a</w:t>
      </w:r>
      <w:r w:rsidRPr="00185F65">
        <w:rPr>
          <w:rFonts w:asciiTheme="minorHAnsi" w:eastAsia="Times" w:hAnsiTheme="minorHAnsi" w:cstheme="minorHAnsi"/>
          <w:sz w:val="22"/>
          <w:szCs w:val="22"/>
        </w:rPr>
        <w:t xml:space="preserve"> możliwości ubiegania się o udzielenie zamówienia wyłącznie przez wykonawców, o których mowa w art. 94 ustawy </w:t>
      </w:r>
      <w:proofErr w:type="spellStart"/>
      <w:r w:rsidRPr="00185F65">
        <w:rPr>
          <w:rFonts w:asciiTheme="minorHAnsi" w:eastAsia="Times" w:hAnsiTheme="minorHAnsi" w:cstheme="minorHAnsi"/>
          <w:sz w:val="22"/>
          <w:szCs w:val="22"/>
        </w:rPr>
        <w:t>Pzp</w:t>
      </w:r>
      <w:proofErr w:type="spellEnd"/>
      <w:r w:rsidRPr="00185F65">
        <w:rPr>
          <w:rFonts w:asciiTheme="minorHAnsi" w:eastAsia="Times" w:hAnsiTheme="minorHAnsi" w:cstheme="minorHAnsi"/>
          <w:sz w:val="22"/>
          <w:szCs w:val="22"/>
        </w:rPr>
        <w:t>.</w:t>
      </w:r>
    </w:p>
    <w:p w14:paraId="0D1FEEC3" w14:textId="77777777" w:rsidR="00750424" w:rsidRPr="00F710C8" w:rsidRDefault="00750424" w:rsidP="00845646">
      <w:pPr>
        <w:spacing w:after="200"/>
        <w:rPr>
          <w:rFonts w:asciiTheme="minorHAnsi" w:hAnsiTheme="minorHAnsi" w:cstheme="minorHAnsi"/>
          <w:i/>
          <w:sz w:val="10"/>
          <w:szCs w:val="10"/>
        </w:rPr>
      </w:pPr>
    </w:p>
    <w:p w14:paraId="086B6B26" w14:textId="0D6C0F88" w:rsidR="00194D63" w:rsidRPr="00E4398C" w:rsidRDefault="00194D63" w:rsidP="00603C50">
      <w:pPr>
        <w:pStyle w:val="Default"/>
        <w:numPr>
          <w:ilvl w:val="0"/>
          <w:numId w:val="65"/>
        </w:numPr>
        <w:spacing w:after="120"/>
        <w:jc w:val="both"/>
        <w:rPr>
          <w:rFonts w:asciiTheme="minorHAnsi" w:eastAsia="Calibri" w:hAnsiTheme="minorHAnsi" w:cstheme="minorHAnsi"/>
          <w:b/>
          <w:bCs/>
          <w:color w:val="auto"/>
          <w:sz w:val="26"/>
          <w:szCs w:val="26"/>
          <w:u w:val="single"/>
        </w:rPr>
      </w:pPr>
      <w:r w:rsidRPr="00E4398C">
        <w:rPr>
          <w:rFonts w:asciiTheme="minorHAnsi" w:hAnsiTheme="minorHAnsi" w:cstheme="minorHAnsi"/>
          <w:b/>
          <w:bCs/>
          <w:sz w:val="26"/>
          <w:szCs w:val="26"/>
          <w:u w:val="single"/>
        </w:rPr>
        <w:t>Wymagania dotyczące wadium</w:t>
      </w:r>
      <w:r w:rsidRPr="00E4398C">
        <w:rPr>
          <w:rFonts w:asciiTheme="minorHAnsi" w:eastAsia="Times" w:hAnsiTheme="minorHAnsi" w:cstheme="minorHAnsi"/>
          <w:b/>
          <w:sz w:val="26"/>
          <w:szCs w:val="26"/>
          <w:u w:val="single"/>
        </w:rPr>
        <w:t xml:space="preserve"> </w:t>
      </w:r>
    </w:p>
    <w:p w14:paraId="3EE5A5E1" w14:textId="5C5AC1D2" w:rsidR="00C46230" w:rsidRPr="00845646" w:rsidRDefault="00194D63" w:rsidP="00845646">
      <w:pPr>
        <w:pStyle w:val="Akapitzlist"/>
        <w:spacing w:after="200"/>
        <w:ind w:left="357"/>
        <w:rPr>
          <w:rFonts w:asciiTheme="minorHAnsi" w:eastAsia="Times" w:hAnsiTheme="minorHAnsi" w:cstheme="minorHAnsi"/>
          <w:sz w:val="22"/>
          <w:szCs w:val="22"/>
        </w:rPr>
      </w:pPr>
      <w:r w:rsidRPr="00185F65">
        <w:rPr>
          <w:rFonts w:asciiTheme="minorHAnsi" w:eastAsia="Times" w:hAnsiTheme="minorHAnsi" w:cstheme="minorHAnsi"/>
          <w:sz w:val="22"/>
          <w:szCs w:val="22"/>
        </w:rPr>
        <w:t>Zamawiający nie wymaga wniesienia wadium w przedmiotowym postępowaniu.</w:t>
      </w:r>
    </w:p>
    <w:p w14:paraId="6AAAF0D8" w14:textId="77777777" w:rsidR="00C46230" w:rsidRPr="00F710C8" w:rsidRDefault="00C46230" w:rsidP="002A40EF">
      <w:pPr>
        <w:pStyle w:val="Akapitzlist"/>
        <w:spacing w:after="200"/>
        <w:ind w:left="357"/>
        <w:rPr>
          <w:rFonts w:asciiTheme="minorHAnsi" w:eastAsia="Times" w:hAnsiTheme="minorHAnsi" w:cstheme="minorHAnsi"/>
          <w:sz w:val="10"/>
          <w:szCs w:val="10"/>
        </w:rPr>
      </w:pPr>
    </w:p>
    <w:p w14:paraId="177A1428" w14:textId="25388042" w:rsidR="00194D63" w:rsidRPr="00E4398C" w:rsidRDefault="00BC614C" w:rsidP="00603C50">
      <w:pPr>
        <w:pStyle w:val="Default"/>
        <w:numPr>
          <w:ilvl w:val="0"/>
          <w:numId w:val="65"/>
        </w:numPr>
        <w:spacing w:after="120"/>
        <w:jc w:val="both"/>
        <w:rPr>
          <w:rFonts w:asciiTheme="minorHAnsi" w:eastAsia="Calibri" w:hAnsiTheme="minorHAnsi" w:cstheme="minorHAnsi"/>
          <w:b/>
          <w:bCs/>
          <w:color w:val="auto"/>
          <w:sz w:val="26"/>
          <w:szCs w:val="26"/>
          <w:u w:val="single"/>
        </w:rPr>
      </w:pPr>
      <w:r w:rsidRPr="00E4398C">
        <w:rPr>
          <w:rFonts w:asciiTheme="minorHAnsi" w:hAnsiTheme="minorHAnsi" w:cstheme="minorHAnsi"/>
          <w:b/>
          <w:bCs/>
          <w:sz w:val="26"/>
          <w:szCs w:val="26"/>
          <w:u w:val="single"/>
        </w:rPr>
        <w:t>Zabezpieczenie należytego wykonania Umowy</w:t>
      </w:r>
      <w:r w:rsidR="00194D63" w:rsidRPr="00E4398C">
        <w:rPr>
          <w:rFonts w:asciiTheme="minorHAnsi" w:eastAsia="Times" w:hAnsiTheme="minorHAnsi" w:cstheme="minorHAnsi"/>
          <w:b/>
          <w:sz w:val="26"/>
          <w:szCs w:val="26"/>
          <w:u w:val="single"/>
        </w:rPr>
        <w:t xml:space="preserve"> </w:t>
      </w:r>
    </w:p>
    <w:p w14:paraId="2B7F47C7" w14:textId="7F180F2B" w:rsidR="00194D63" w:rsidRPr="00185F65" w:rsidRDefault="008B33E7" w:rsidP="00750424">
      <w:pPr>
        <w:pStyle w:val="Akapitzlist"/>
        <w:spacing w:after="200"/>
        <w:ind w:left="357"/>
        <w:rPr>
          <w:rFonts w:asciiTheme="minorHAnsi" w:hAnsiTheme="minorHAnsi" w:cstheme="minorHAnsi"/>
          <w:sz w:val="22"/>
          <w:szCs w:val="22"/>
        </w:rPr>
      </w:pPr>
      <w:r w:rsidRPr="00185F65">
        <w:rPr>
          <w:rFonts w:asciiTheme="minorHAnsi" w:hAnsiTheme="minorHAnsi" w:cstheme="minorHAnsi"/>
          <w:sz w:val="22"/>
          <w:szCs w:val="22"/>
        </w:rPr>
        <w:t>Zamawiający nie przewiduje takiego warunku.</w:t>
      </w:r>
    </w:p>
    <w:p w14:paraId="597BC293" w14:textId="77777777" w:rsidR="00750424" w:rsidRPr="00F710C8" w:rsidRDefault="00750424" w:rsidP="0059275A">
      <w:pPr>
        <w:spacing w:after="200"/>
        <w:rPr>
          <w:rFonts w:asciiTheme="minorHAnsi" w:hAnsiTheme="minorHAnsi" w:cstheme="minorHAnsi"/>
          <w:i/>
          <w:sz w:val="10"/>
          <w:szCs w:val="10"/>
        </w:rPr>
      </w:pPr>
    </w:p>
    <w:p w14:paraId="3FF23C9D" w14:textId="27273D08" w:rsidR="0036487C" w:rsidRPr="00E4398C" w:rsidRDefault="0036487C" w:rsidP="00603C50">
      <w:pPr>
        <w:pStyle w:val="Default"/>
        <w:numPr>
          <w:ilvl w:val="0"/>
          <w:numId w:val="65"/>
        </w:numPr>
        <w:spacing w:after="120"/>
        <w:jc w:val="both"/>
        <w:rPr>
          <w:rFonts w:asciiTheme="minorHAnsi" w:hAnsiTheme="minorHAnsi" w:cstheme="minorHAnsi"/>
          <w:b/>
          <w:sz w:val="26"/>
          <w:szCs w:val="26"/>
          <w:u w:val="single"/>
        </w:rPr>
      </w:pPr>
      <w:r w:rsidRPr="00E4398C">
        <w:rPr>
          <w:rFonts w:asciiTheme="minorHAnsi" w:hAnsiTheme="minorHAnsi" w:cstheme="minorHAnsi"/>
          <w:b/>
          <w:sz w:val="26"/>
          <w:szCs w:val="26"/>
          <w:u w:val="single"/>
        </w:rPr>
        <w:t>Informacja o obowiązku osobistego wykonania przez Wykonawcę kluczowych zadań</w:t>
      </w:r>
    </w:p>
    <w:p w14:paraId="5DF24234" w14:textId="0BE8E46E" w:rsidR="0036487C" w:rsidRPr="00185F65" w:rsidRDefault="0036487C" w:rsidP="00750424">
      <w:pPr>
        <w:pStyle w:val="Akapitzlist"/>
        <w:spacing w:after="120"/>
        <w:ind w:left="360"/>
        <w:rPr>
          <w:rFonts w:asciiTheme="minorHAnsi" w:hAnsiTheme="minorHAnsi" w:cstheme="minorHAnsi"/>
          <w:sz w:val="22"/>
          <w:szCs w:val="22"/>
        </w:rPr>
      </w:pPr>
      <w:r w:rsidRPr="00185F65">
        <w:rPr>
          <w:rFonts w:asciiTheme="minorHAnsi" w:hAnsiTheme="minorHAnsi" w:cstheme="minorHAnsi"/>
          <w:sz w:val="22"/>
          <w:szCs w:val="22"/>
        </w:rPr>
        <w:t>Zamawiający nie ustala takiego obowiązku.</w:t>
      </w:r>
    </w:p>
    <w:p w14:paraId="4C0C8CDA" w14:textId="77777777" w:rsidR="00C455E7" w:rsidRDefault="00C455E7" w:rsidP="00C455E7">
      <w:pPr>
        <w:spacing w:after="120"/>
        <w:rPr>
          <w:rFonts w:asciiTheme="minorHAnsi" w:hAnsiTheme="minorHAnsi" w:cstheme="minorHAnsi"/>
          <w:i/>
          <w:sz w:val="22"/>
          <w:szCs w:val="22"/>
        </w:rPr>
      </w:pPr>
    </w:p>
    <w:p w14:paraId="33801D9E" w14:textId="77777777" w:rsidR="00A13F45" w:rsidRPr="00185F65" w:rsidRDefault="00A13F45" w:rsidP="00C455E7">
      <w:pPr>
        <w:spacing w:after="120"/>
        <w:rPr>
          <w:rFonts w:asciiTheme="minorHAnsi" w:hAnsiTheme="minorHAnsi" w:cstheme="minorHAnsi"/>
          <w:i/>
          <w:sz w:val="22"/>
          <w:szCs w:val="22"/>
        </w:rPr>
      </w:pPr>
    </w:p>
    <w:p w14:paraId="706446BE" w14:textId="6508CCBF" w:rsidR="00037455" w:rsidRPr="00E4398C" w:rsidRDefault="00037455" w:rsidP="00603C50">
      <w:pPr>
        <w:pStyle w:val="Default"/>
        <w:numPr>
          <w:ilvl w:val="0"/>
          <w:numId w:val="65"/>
        </w:numPr>
        <w:spacing w:after="120"/>
        <w:jc w:val="both"/>
        <w:rPr>
          <w:rFonts w:asciiTheme="minorHAnsi" w:eastAsia="Calibri" w:hAnsiTheme="minorHAnsi" w:cstheme="minorHAnsi"/>
          <w:b/>
          <w:bCs/>
          <w:color w:val="auto"/>
          <w:sz w:val="26"/>
          <w:szCs w:val="26"/>
          <w:u w:val="single"/>
        </w:rPr>
      </w:pPr>
      <w:r w:rsidRPr="00E4398C">
        <w:rPr>
          <w:rFonts w:asciiTheme="minorHAnsi" w:hAnsiTheme="minorHAnsi" w:cstheme="minorHAnsi"/>
          <w:b/>
          <w:bCs/>
          <w:sz w:val="26"/>
          <w:szCs w:val="26"/>
          <w:u w:val="single"/>
        </w:rPr>
        <w:t>RODO</w:t>
      </w:r>
    </w:p>
    <w:p w14:paraId="2F278CB4" w14:textId="473C57F6" w:rsidR="000F68C8" w:rsidRPr="00185F65" w:rsidRDefault="000F68C8" w:rsidP="00845646">
      <w:pPr>
        <w:pStyle w:val="Akapitzlist"/>
        <w:spacing w:after="60"/>
        <w:ind w:left="360"/>
        <w:rPr>
          <w:rFonts w:asciiTheme="minorHAnsi" w:hAnsiTheme="minorHAnsi" w:cstheme="minorHAnsi"/>
          <w:sz w:val="22"/>
          <w:szCs w:val="22"/>
        </w:rPr>
      </w:pPr>
      <w:r w:rsidRPr="00185F65">
        <w:rPr>
          <w:rFonts w:asciiTheme="minorHAnsi" w:hAnsiTheme="minorHAnsi" w:cstheme="minorHAnsi"/>
          <w:bCs/>
          <w:sz w:val="22"/>
          <w:szCs w:val="22"/>
        </w:rPr>
        <w:t xml:space="preserve">Szanując Twoją prywatność oraz dbając o to, abyś wiedział kto i w jaki sposób przetwarza Twoje dane osobowe, poniżej przedstawiam informacje, które pomogą Ci to ustalić. </w:t>
      </w:r>
      <w:r w:rsidRPr="00185F65">
        <w:rPr>
          <w:rFonts w:asciiTheme="minorHAnsi" w:hAnsiTheme="minorHAnsi" w:cstheme="minorHAnsi"/>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0BCA18D2" w14:textId="2B21808B" w:rsidR="000F68C8" w:rsidRPr="00185F65" w:rsidRDefault="000F68C8" w:rsidP="00603C50">
      <w:pPr>
        <w:pStyle w:val="Akapitzlist"/>
        <w:numPr>
          <w:ilvl w:val="1"/>
          <w:numId w:val="60"/>
        </w:numPr>
        <w:spacing w:after="60"/>
        <w:ind w:left="720"/>
        <w:rPr>
          <w:rFonts w:asciiTheme="minorHAnsi" w:hAnsiTheme="minorHAnsi" w:cstheme="minorHAnsi"/>
          <w:bCs/>
          <w:sz w:val="22"/>
          <w:szCs w:val="22"/>
        </w:rPr>
      </w:pPr>
      <w:r w:rsidRPr="00185F65">
        <w:rPr>
          <w:rFonts w:asciiTheme="minorHAnsi" w:hAnsiTheme="minorHAnsi" w:cstheme="minorHAnsi"/>
          <w:b/>
          <w:bCs/>
          <w:sz w:val="22"/>
          <w:szCs w:val="22"/>
        </w:rPr>
        <w:t xml:space="preserve">Administratorem </w:t>
      </w:r>
      <w:r w:rsidRPr="00185F65">
        <w:rPr>
          <w:rFonts w:asciiTheme="minorHAnsi" w:hAnsiTheme="minorHAnsi" w:cstheme="minorHAnsi"/>
          <w:bCs/>
          <w:sz w:val="22"/>
          <w:szCs w:val="22"/>
        </w:rPr>
        <w:t xml:space="preserve">jest </w:t>
      </w:r>
      <w:bookmarkStart w:id="6" w:name="_Hlk512325601"/>
      <w:r w:rsidRPr="00185F65">
        <w:rPr>
          <w:rFonts w:asciiTheme="minorHAnsi" w:hAnsiTheme="minorHAnsi" w:cstheme="minorHAnsi"/>
          <w:bCs/>
          <w:sz w:val="22"/>
          <w:szCs w:val="22"/>
        </w:rPr>
        <w:t>Szpital Bielański im. Ks. Jerzego Popiełuszki Samodzielny Publiczny Zakład Opieki Zdrowotnej w Warszawie (01-809), ul. Cegłowska 80</w:t>
      </w:r>
      <w:bookmarkEnd w:id="6"/>
      <w:r w:rsidRPr="00185F65">
        <w:rPr>
          <w:rFonts w:asciiTheme="minorHAnsi" w:hAnsiTheme="minorHAnsi" w:cstheme="minorHAnsi"/>
          <w:bCs/>
          <w:sz w:val="22"/>
          <w:szCs w:val="22"/>
        </w:rPr>
        <w:t>.</w:t>
      </w:r>
    </w:p>
    <w:p w14:paraId="6326DD78" w14:textId="77777777" w:rsidR="000F68C8" w:rsidRPr="00EA4AE8" w:rsidRDefault="000F68C8" w:rsidP="00845646">
      <w:pPr>
        <w:spacing w:after="60"/>
        <w:ind w:left="360"/>
        <w:rPr>
          <w:rFonts w:asciiTheme="minorHAnsi" w:hAnsiTheme="minorHAnsi" w:cstheme="minorHAnsi"/>
          <w:b/>
          <w:bCs/>
          <w:sz w:val="22"/>
          <w:szCs w:val="22"/>
        </w:rPr>
      </w:pPr>
      <w:r w:rsidRPr="00EA4AE8">
        <w:rPr>
          <w:rFonts w:asciiTheme="minorHAnsi" w:hAnsiTheme="minorHAnsi" w:cstheme="minorHAnsi"/>
          <w:b/>
          <w:bCs/>
          <w:sz w:val="22"/>
          <w:szCs w:val="22"/>
        </w:rPr>
        <w:t>2. Dane kontaktowe Inspektor Ochrony Danych:</w:t>
      </w:r>
    </w:p>
    <w:p w14:paraId="79A656F2" w14:textId="52253E23" w:rsidR="000F68C8" w:rsidRPr="00185F65" w:rsidRDefault="000F68C8" w:rsidP="00845646">
      <w:pPr>
        <w:pStyle w:val="Akapitzlist"/>
        <w:spacing w:after="60"/>
        <w:rPr>
          <w:rFonts w:asciiTheme="minorHAnsi" w:hAnsiTheme="minorHAnsi" w:cstheme="minorHAnsi"/>
          <w:bCs/>
          <w:sz w:val="22"/>
          <w:szCs w:val="22"/>
        </w:rPr>
      </w:pPr>
      <w:r w:rsidRPr="00185F65">
        <w:rPr>
          <w:rFonts w:asciiTheme="minorHAnsi" w:hAnsiTheme="minorHAnsi" w:cstheme="minorHAnsi"/>
          <w:bCs/>
          <w:sz w:val="22"/>
          <w:szCs w:val="22"/>
        </w:rPr>
        <w:t>W</w:t>
      </w:r>
      <w:r w:rsidRPr="00185F65">
        <w:rPr>
          <w:rFonts w:asciiTheme="minorHAnsi" w:hAnsiTheme="minorHAnsi" w:cstheme="minorHAnsi"/>
          <w:b/>
          <w:bCs/>
          <w:sz w:val="22"/>
          <w:szCs w:val="22"/>
        </w:rPr>
        <w:t xml:space="preserve"> </w:t>
      </w:r>
      <w:r w:rsidRPr="00185F65">
        <w:rPr>
          <w:rFonts w:asciiTheme="minorHAnsi" w:hAnsiTheme="minorHAnsi" w:cstheme="minorHAnsi"/>
          <w:bCs/>
          <w:sz w:val="22"/>
          <w:szCs w:val="22"/>
        </w:rPr>
        <w:t xml:space="preserve">Szpitalu Bielańskim im. Ks. Jerzego Popiełuszki Samodzielnym Publicznym Zakładzie Opieki Zdrowotnej w Warszawie (01-809), ul. Cegłowska 80 został wyznaczony Inspektor Ochrony </w:t>
      </w:r>
      <w:r w:rsidRPr="00185F65">
        <w:rPr>
          <w:rFonts w:asciiTheme="minorHAnsi" w:hAnsiTheme="minorHAnsi" w:cstheme="minorHAnsi"/>
          <w:bCs/>
          <w:sz w:val="22"/>
          <w:szCs w:val="22"/>
        </w:rPr>
        <w:lastRenderedPageBreak/>
        <w:t xml:space="preserve">Danych, dane kontaktowe: nr telefonu: 22 56-90-432,  adres poczty elektronicznej: </w:t>
      </w:r>
      <w:hyperlink r:id="rId20" w:history="1">
        <w:r w:rsidRPr="00185F65">
          <w:rPr>
            <w:rFonts w:asciiTheme="minorHAnsi" w:hAnsiTheme="minorHAnsi" w:cstheme="minorHAnsi"/>
            <w:bCs/>
            <w:sz w:val="22"/>
            <w:szCs w:val="22"/>
          </w:rPr>
          <w:t>iod@bielanski.med.pl</w:t>
        </w:r>
      </w:hyperlink>
      <w:r w:rsidRPr="00185F65">
        <w:rPr>
          <w:rFonts w:asciiTheme="minorHAnsi" w:hAnsiTheme="minorHAnsi" w:cstheme="minorHAnsi"/>
          <w:bCs/>
          <w:sz w:val="22"/>
          <w:szCs w:val="22"/>
        </w:rPr>
        <w:t>.</w:t>
      </w:r>
    </w:p>
    <w:p w14:paraId="7D627D64" w14:textId="77777777" w:rsidR="000F68C8" w:rsidRPr="00185F65" w:rsidRDefault="000F68C8" w:rsidP="00845646">
      <w:pPr>
        <w:pStyle w:val="Akapitzlist"/>
        <w:spacing w:after="60"/>
        <w:ind w:left="360"/>
        <w:rPr>
          <w:rFonts w:asciiTheme="minorHAnsi" w:hAnsiTheme="minorHAnsi" w:cstheme="minorHAnsi"/>
          <w:b/>
          <w:bCs/>
          <w:sz w:val="22"/>
          <w:szCs w:val="22"/>
        </w:rPr>
      </w:pPr>
      <w:r w:rsidRPr="00185F65">
        <w:rPr>
          <w:rFonts w:asciiTheme="minorHAnsi" w:hAnsiTheme="minorHAnsi" w:cstheme="minorHAnsi"/>
          <w:b/>
          <w:bCs/>
          <w:sz w:val="22"/>
          <w:szCs w:val="22"/>
        </w:rPr>
        <w:t>3. Cele przetwarzania danych osobowych: </w:t>
      </w:r>
    </w:p>
    <w:p w14:paraId="094ACD65" w14:textId="29AF7994" w:rsidR="000F68C8" w:rsidRPr="00185F65" w:rsidRDefault="000F68C8" w:rsidP="00845646">
      <w:pPr>
        <w:pStyle w:val="HTML-wstpniesformatowany"/>
        <w:spacing w:after="60" w:line="276" w:lineRule="auto"/>
        <w:ind w:left="708"/>
        <w:rPr>
          <w:rFonts w:asciiTheme="minorHAnsi" w:hAnsiTheme="minorHAnsi" w:cstheme="minorHAnsi"/>
          <w:sz w:val="22"/>
          <w:szCs w:val="22"/>
        </w:rPr>
      </w:pPr>
      <w:r w:rsidRPr="00185F65">
        <w:rPr>
          <w:rFonts w:asciiTheme="minorHAnsi" w:hAnsiTheme="minorHAnsi" w:cstheme="minorHAnsi"/>
          <w:sz w:val="22"/>
          <w:szCs w:val="22"/>
        </w:rPr>
        <w:t>Dane osobowe są zbierane w celu niezbędnym dla udostępniania dokumentacji dotyczącej prowadzenia postępowań o udzielenie zamówień publicznych, w związku z postępowaniem                             o udzielenie niniejszego zamówienia publicznego</w:t>
      </w:r>
      <w:r w:rsidR="00472050" w:rsidRPr="00185F65">
        <w:rPr>
          <w:rFonts w:asciiTheme="minorHAnsi" w:hAnsiTheme="minorHAnsi" w:cstheme="minorHAnsi"/>
          <w:sz w:val="22"/>
          <w:szCs w:val="22"/>
        </w:rPr>
        <w:t>.</w:t>
      </w:r>
    </w:p>
    <w:p w14:paraId="15B65949" w14:textId="77777777" w:rsidR="000F68C8" w:rsidRPr="00185F65" w:rsidRDefault="000F68C8" w:rsidP="00845646">
      <w:pPr>
        <w:pStyle w:val="HTML-wstpniesformatowany"/>
        <w:spacing w:after="60" w:line="276" w:lineRule="auto"/>
        <w:ind w:left="360"/>
        <w:rPr>
          <w:rFonts w:asciiTheme="minorHAnsi" w:hAnsiTheme="minorHAnsi" w:cstheme="minorHAnsi"/>
          <w:b/>
          <w:bCs/>
          <w:sz w:val="22"/>
          <w:szCs w:val="22"/>
        </w:rPr>
      </w:pPr>
      <w:r w:rsidRPr="00185F65">
        <w:rPr>
          <w:rFonts w:asciiTheme="minorHAnsi" w:hAnsiTheme="minorHAnsi" w:cstheme="minorHAnsi"/>
          <w:b/>
          <w:sz w:val="22"/>
          <w:szCs w:val="22"/>
        </w:rPr>
        <w:t>4. Podstawa prawna przetwarzania danych osobowych:</w:t>
      </w:r>
      <w:r w:rsidRPr="00185F65">
        <w:rPr>
          <w:rFonts w:asciiTheme="minorHAnsi" w:hAnsiTheme="minorHAnsi" w:cstheme="minorHAnsi"/>
          <w:b/>
          <w:bCs/>
          <w:sz w:val="22"/>
          <w:szCs w:val="22"/>
        </w:rPr>
        <w:t> </w:t>
      </w:r>
    </w:p>
    <w:p w14:paraId="0F8C04D6" w14:textId="77777777" w:rsidR="000F68C8" w:rsidRPr="00185F65" w:rsidRDefault="000F68C8" w:rsidP="00845646">
      <w:pPr>
        <w:pStyle w:val="HTML-wstpniesformatowany"/>
        <w:spacing w:after="60" w:line="276" w:lineRule="auto"/>
        <w:ind w:left="708"/>
        <w:rPr>
          <w:rFonts w:asciiTheme="minorHAnsi" w:hAnsiTheme="minorHAnsi" w:cstheme="minorHAnsi"/>
          <w:bCs/>
          <w:sz w:val="22"/>
          <w:szCs w:val="22"/>
        </w:rPr>
      </w:pPr>
      <w:r w:rsidRPr="00185F65">
        <w:rPr>
          <w:rFonts w:asciiTheme="minorHAnsi" w:hAnsiTheme="minorHAnsi" w:cstheme="minorHAnsi"/>
          <w:bCs/>
          <w:sz w:val="22"/>
          <w:szCs w:val="22"/>
        </w:rPr>
        <w:t>Przetwarzanie jest niezbędne do wypełnienia obowiązku prawnego ciążącego na Administratorze (podstawa prawna z art. 6 ust. 1 lit. c RODO)</w:t>
      </w:r>
    </w:p>
    <w:p w14:paraId="60AECADF" w14:textId="4BD7E35A" w:rsidR="000F68C8" w:rsidRPr="00185F65" w:rsidRDefault="000F68C8" w:rsidP="00845646">
      <w:pPr>
        <w:pStyle w:val="HTML-wstpniesformatowany"/>
        <w:spacing w:after="60"/>
        <w:ind w:left="708"/>
        <w:rPr>
          <w:rFonts w:asciiTheme="minorHAnsi" w:hAnsiTheme="minorHAnsi" w:cstheme="minorHAnsi"/>
          <w:sz w:val="22"/>
          <w:szCs w:val="22"/>
        </w:rPr>
      </w:pPr>
      <w:r w:rsidRPr="00185F65">
        <w:rPr>
          <w:rFonts w:asciiTheme="minorHAnsi" w:hAnsiTheme="minorHAnsi" w:cstheme="minorHAnsi"/>
          <w:sz w:val="22"/>
          <w:szCs w:val="22"/>
        </w:rPr>
        <w:t>Ustawa z dnia 11 września 2019 r. Prawo zamówień publicznych.</w:t>
      </w:r>
    </w:p>
    <w:p w14:paraId="35B6D09E" w14:textId="77777777" w:rsidR="000F68C8" w:rsidRPr="00185F65" w:rsidRDefault="000F68C8" w:rsidP="00845646">
      <w:pPr>
        <w:pStyle w:val="HTML-wstpniesformatowany"/>
        <w:spacing w:after="60" w:line="276" w:lineRule="auto"/>
        <w:ind w:left="360"/>
        <w:rPr>
          <w:rFonts w:asciiTheme="minorHAnsi" w:hAnsiTheme="minorHAnsi" w:cstheme="minorHAnsi"/>
          <w:sz w:val="22"/>
          <w:szCs w:val="22"/>
        </w:rPr>
      </w:pPr>
      <w:r w:rsidRPr="00185F65">
        <w:rPr>
          <w:rFonts w:asciiTheme="minorHAnsi" w:hAnsiTheme="minorHAnsi" w:cstheme="minorHAnsi"/>
          <w:b/>
          <w:bCs/>
          <w:sz w:val="22"/>
          <w:szCs w:val="22"/>
        </w:rPr>
        <w:t>5. Informacje o odbiorcach danych osobowych:</w:t>
      </w:r>
      <w:r w:rsidRPr="00185F65">
        <w:rPr>
          <w:rFonts w:asciiTheme="minorHAnsi" w:hAnsiTheme="minorHAnsi" w:cstheme="minorHAnsi"/>
          <w:sz w:val="22"/>
          <w:szCs w:val="22"/>
        </w:rPr>
        <w:t xml:space="preserve"> </w:t>
      </w:r>
    </w:p>
    <w:p w14:paraId="383C084C" w14:textId="78C5E5A8" w:rsidR="000F68C8" w:rsidRPr="00185F65" w:rsidRDefault="000F68C8" w:rsidP="00845646">
      <w:pPr>
        <w:pStyle w:val="Akapitzlist"/>
        <w:spacing w:after="60"/>
        <w:rPr>
          <w:rFonts w:asciiTheme="minorHAnsi" w:hAnsiTheme="minorHAnsi" w:cstheme="minorHAnsi"/>
          <w:sz w:val="22"/>
          <w:szCs w:val="22"/>
        </w:rPr>
      </w:pPr>
      <w:r w:rsidRPr="00185F65">
        <w:rPr>
          <w:rFonts w:asciiTheme="minorHAnsi" w:hAnsiTheme="minorHAnsi" w:cstheme="minorHAnsi"/>
          <w:bCs/>
          <w:sz w:val="22"/>
          <w:szCs w:val="22"/>
        </w:rPr>
        <w:t>Odbiorcami Pani/Pana danych osobowych</w:t>
      </w:r>
      <w:r w:rsidRPr="00185F65">
        <w:rPr>
          <w:rFonts w:asciiTheme="minorHAnsi" w:hAnsiTheme="minorHAnsi" w:cstheme="minorHAnsi"/>
          <w:sz w:val="22"/>
          <w:szCs w:val="22"/>
        </w:rPr>
        <w:t xml:space="preserve"> są osoby lub podmioty, którym udostępniona zostanie dokumentacja postępowania w oparciu o art. 18 oraz art. 74 ustawy z dnia 11 września 2019 r. Prawo zamówień publicznych.</w:t>
      </w:r>
    </w:p>
    <w:p w14:paraId="7217218D" w14:textId="77777777" w:rsidR="000F68C8" w:rsidRPr="00185F65" w:rsidRDefault="000F68C8" w:rsidP="00845646">
      <w:pPr>
        <w:pStyle w:val="Akapitzlist"/>
        <w:spacing w:after="60"/>
        <w:ind w:left="360"/>
        <w:rPr>
          <w:rFonts w:asciiTheme="minorHAnsi" w:hAnsiTheme="minorHAnsi" w:cstheme="minorHAnsi"/>
          <w:b/>
          <w:bCs/>
          <w:sz w:val="22"/>
          <w:szCs w:val="22"/>
        </w:rPr>
      </w:pPr>
      <w:r w:rsidRPr="00185F65">
        <w:rPr>
          <w:rFonts w:asciiTheme="minorHAnsi" w:hAnsiTheme="minorHAnsi" w:cstheme="minorHAnsi"/>
          <w:b/>
          <w:bCs/>
          <w:sz w:val="22"/>
          <w:szCs w:val="22"/>
        </w:rPr>
        <w:t xml:space="preserve">6. Okres, przez który dane osobowe będą przechowywane: </w:t>
      </w:r>
    </w:p>
    <w:p w14:paraId="4A265900" w14:textId="5B990F14" w:rsidR="000F68C8" w:rsidRPr="00185F65" w:rsidRDefault="000F68C8" w:rsidP="00845646">
      <w:pPr>
        <w:pStyle w:val="Akapitzlist"/>
        <w:spacing w:after="60"/>
        <w:rPr>
          <w:rFonts w:asciiTheme="minorHAnsi" w:hAnsiTheme="minorHAnsi" w:cstheme="minorHAnsi"/>
          <w:bCs/>
          <w:sz w:val="22"/>
          <w:szCs w:val="22"/>
        </w:rPr>
      </w:pPr>
      <w:r w:rsidRPr="00185F65">
        <w:rPr>
          <w:rFonts w:asciiTheme="minorHAnsi" w:hAnsiTheme="minorHAnsi" w:cstheme="minorHAnsi"/>
          <w:bCs/>
          <w:sz w:val="22"/>
          <w:szCs w:val="22"/>
        </w:rPr>
        <w:t xml:space="preserve">Dane osobowe są przechowywane, </w:t>
      </w:r>
      <w:r w:rsidRPr="00185F65">
        <w:rPr>
          <w:rFonts w:asciiTheme="minorHAnsi" w:hAnsiTheme="minorHAnsi" w:cstheme="minorHAnsi"/>
          <w:sz w:val="22"/>
          <w:szCs w:val="22"/>
        </w:rPr>
        <w:t xml:space="preserve">zgodnie z art. 78 ust. 1 i 4 </w:t>
      </w:r>
      <w:bookmarkStart w:id="7" w:name="_Hlk149223111"/>
      <w:r w:rsidRPr="00185F65">
        <w:rPr>
          <w:rFonts w:asciiTheme="minorHAnsi" w:hAnsiTheme="minorHAnsi" w:cstheme="minorHAnsi"/>
          <w:sz w:val="22"/>
          <w:szCs w:val="22"/>
        </w:rPr>
        <w:t xml:space="preserve">ustawy z dnia 11 września 2019 r. </w:t>
      </w:r>
      <w:r w:rsidRPr="00185F65">
        <w:rPr>
          <w:rFonts w:asciiTheme="minorHAnsi" w:hAnsiTheme="minorHAnsi" w:cstheme="minorHAnsi"/>
          <w:sz w:val="22"/>
          <w:szCs w:val="22"/>
        </w:rPr>
        <w:br/>
        <w:t>Prawo zamówień publicznych</w:t>
      </w:r>
      <w:bookmarkEnd w:id="7"/>
      <w:r w:rsidRPr="00185F65">
        <w:rPr>
          <w:rFonts w:asciiTheme="minorHAnsi" w:hAnsiTheme="minorHAnsi" w:cstheme="minorHAnsi"/>
          <w:sz w:val="22"/>
          <w:szCs w:val="22"/>
        </w:rPr>
        <w:t xml:space="preserve">, </w:t>
      </w:r>
      <w:r w:rsidRPr="00185F65">
        <w:rPr>
          <w:rFonts w:asciiTheme="minorHAnsi" w:hAnsiTheme="minorHAnsi" w:cstheme="minorHAnsi"/>
          <w:bCs/>
          <w:sz w:val="22"/>
          <w:szCs w:val="22"/>
        </w:rPr>
        <w:t>przez okres 4 lat od dnia zakończenia postępowania o udzielenie zamówienia, w sposób gwarantujący jego nienaruszalność, a jeżeli okres obowiązywania umowy                w sprawie zamówienia publicznego przekracza 4 lata, przez cały okres obowiązywania umowy                             w sprawie zamówienia publicznego.</w:t>
      </w:r>
    </w:p>
    <w:p w14:paraId="3C31441F" w14:textId="77777777" w:rsidR="000F68C8" w:rsidRPr="00185F65" w:rsidRDefault="000F68C8" w:rsidP="00845646">
      <w:pPr>
        <w:pStyle w:val="Akapitzlist"/>
        <w:spacing w:after="60"/>
        <w:ind w:left="360"/>
        <w:rPr>
          <w:rFonts w:asciiTheme="minorHAnsi" w:hAnsiTheme="minorHAnsi" w:cstheme="minorHAnsi"/>
          <w:b/>
          <w:sz w:val="22"/>
          <w:szCs w:val="22"/>
        </w:rPr>
      </w:pPr>
      <w:r w:rsidRPr="00185F65">
        <w:rPr>
          <w:rFonts w:asciiTheme="minorHAnsi" w:hAnsiTheme="minorHAnsi" w:cstheme="minorHAnsi"/>
          <w:b/>
          <w:sz w:val="22"/>
          <w:szCs w:val="22"/>
        </w:rPr>
        <w:t>7. Uprawnienia z art. 15-21 RODO:</w:t>
      </w:r>
    </w:p>
    <w:p w14:paraId="638D87A1" w14:textId="68FC123A" w:rsidR="000F68C8" w:rsidRPr="00185F65" w:rsidRDefault="000F68C8" w:rsidP="00845646">
      <w:pPr>
        <w:pStyle w:val="Akapitzlist"/>
        <w:spacing w:after="60"/>
        <w:rPr>
          <w:rFonts w:asciiTheme="minorHAnsi" w:hAnsiTheme="minorHAnsi" w:cstheme="minorHAnsi"/>
          <w:sz w:val="22"/>
          <w:szCs w:val="22"/>
        </w:rPr>
      </w:pPr>
      <w:r w:rsidRPr="00185F65">
        <w:rPr>
          <w:rFonts w:asciiTheme="minorHAnsi" w:hAnsiTheme="minorHAnsi" w:cstheme="minorHAnsi"/>
          <w:sz w:val="22"/>
          <w:szCs w:val="22"/>
        </w:rPr>
        <w:t xml:space="preserve">Przysługują Pani/Panu prawa do żądania od Administratora dostępu do treści swoich danych, </w:t>
      </w:r>
      <w:r w:rsidRPr="00185F65">
        <w:rPr>
          <w:rFonts w:asciiTheme="minorHAnsi" w:hAnsiTheme="minorHAnsi" w:cstheme="minorHAnsi"/>
          <w:sz w:val="22"/>
          <w:szCs w:val="22"/>
        </w:rPr>
        <w:br/>
        <w:t xml:space="preserve">ich sprostowania, usunięcia, ograniczenia przetwarzania, a także prawo do przenoszenia danych </w:t>
      </w:r>
      <w:r w:rsidRPr="00185F65">
        <w:rPr>
          <w:rFonts w:asciiTheme="minorHAnsi" w:hAnsiTheme="minorHAnsi" w:cstheme="minorHAnsi"/>
          <w:sz w:val="22"/>
          <w:szCs w:val="22"/>
        </w:rPr>
        <w:br/>
        <w:t xml:space="preserve">lub do wniesienia sprzeciwu wobec ich przetwarzania, z zastrzeżeniem ograniczeń przewidzianych </w:t>
      </w:r>
      <w:r w:rsidRPr="00185F65">
        <w:rPr>
          <w:rFonts w:asciiTheme="minorHAnsi" w:hAnsiTheme="minorHAnsi" w:cstheme="minorHAnsi"/>
          <w:sz w:val="22"/>
          <w:szCs w:val="22"/>
        </w:rPr>
        <w:br/>
        <w:t>w przepisach RODO oraz innych powszechnie obowiązujących aktów prawnych.</w:t>
      </w:r>
    </w:p>
    <w:p w14:paraId="47991763" w14:textId="77777777" w:rsidR="000F68C8" w:rsidRPr="00185F65" w:rsidRDefault="000F68C8" w:rsidP="00845646">
      <w:pPr>
        <w:pStyle w:val="Akapitzlist"/>
        <w:spacing w:after="60"/>
        <w:ind w:left="360"/>
        <w:rPr>
          <w:rFonts w:asciiTheme="minorHAnsi" w:hAnsiTheme="minorHAnsi" w:cstheme="minorHAnsi"/>
          <w:b/>
          <w:sz w:val="22"/>
          <w:szCs w:val="22"/>
        </w:rPr>
      </w:pPr>
      <w:r w:rsidRPr="00185F65">
        <w:rPr>
          <w:rFonts w:asciiTheme="minorHAnsi" w:hAnsiTheme="minorHAnsi" w:cstheme="minorHAnsi"/>
          <w:b/>
          <w:sz w:val="22"/>
          <w:szCs w:val="22"/>
        </w:rPr>
        <w:t>8. Prawo do wniesienia skargi:</w:t>
      </w:r>
    </w:p>
    <w:p w14:paraId="2BDBEC6C" w14:textId="6B5690D0" w:rsidR="00472050" w:rsidRPr="00845646" w:rsidRDefault="000F68C8" w:rsidP="00845646">
      <w:pPr>
        <w:pStyle w:val="Akapitzlist"/>
        <w:spacing w:after="60"/>
        <w:rPr>
          <w:rFonts w:asciiTheme="minorHAnsi" w:hAnsiTheme="minorHAnsi" w:cstheme="minorHAnsi"/>
          <w:sz w:val="22"/>
          <w:szCs w:val="22"/>
        </w:rPr>
      </w:pPr>
      <w:r w:rsidRPr="00185F65">
        <w:rPr>
          <w:rFonts w:asciiTheme="minorHAnsi" w:hAnsiTheme="minorHAnsi" w:cstheme="minorHAnsi"/>
          <w:sz w:val="22"/>
          <w:szCs w:val="22"/>
        </w:rPr>
        <w:t>Ma Pan/Pani prawo wniesienia skargi do Prezesa Urzędu Ochrony Danych Osobowych, gdy uzna Pani/Pan, iż przetwarzanie Pani/Pana danych osobowych przez Administratora narusza przepisy RODO.</w:t>
      </w:r>
    </w:p>
    <w:p w14:paraId="3767771C" w14:textId="77777777" w:rsidR="000F68C8" w:rsidRPr="00185F65" w:rsidRDefault="000F68C8" w:rsidP="00845646">
      <w:pPr>
        <w:pStyle w:val="Akapitzlist"/>
        <w:spacing w:after="60"/>
        <w:ind w:left="360"/>
        <w:rPr>
          <w:rFonts w:asciiTheme="minorHAnsi" w:hAnsiTheme="minorHAnsi" w:cstheme="minorHAnsi"/>
          <w:b/>
          <w:sz w:val="22"/>
          <w:szCs w:val="22"/>
        </w:rPr>
      </w:pPr>
      <w:r w:rsidRPr="00185F65">
        <w:rPr>
          <w:rFonts w:asciiTheme="minorHAnsi" w:hAnsiTheme="minorHAnsi" w:cstheme="minorHAnsi"/>
          <w:b/>
          <w:sz w:val="22"/>
          <w:szCs w:val="22"/>
        </w:rPr>
        <w:t xml:space="preserve">9. Obowiązek podania danych </w:t>
      </w:r>
    </w:p>
    <w:p w14:paraId="214F7018" w14:textId="143D33F5" w:rsidR="000F68C8" w:rsidRPr="00185F65" w:rsidRDefault="000F68C8" w:rsidP="00845646">
      <w:pPr>
        <w:pStyle w:val="Akapitzlist"/>
        <w:spacing w:after="60"/>
        <w:rPr>
          <w:rFonts w:asciiTheme="minorHAnsi" w:hAnsiTheme="minorHAnsi" w:cstheme="minorHAnsi"/>
          <w:sz w:val="22"/>
          <w:szCs w:val="22"/>
        </w:rPr>
      </w:pPr>
      <w:r w:rsidRPr="00185F65">
        <w:rPr>
          <w:rFonts w:asciiTheme="minorHAnsi" w:hAnsiTheme="minorHAnsi" w:cstheme="minorHAnsi"/>
          <w:sz w:val="22"/>
          <w:szCs w:val="22"/>
        </w:rPr>
        <w:t>Podanie danych osobowych jest wymogiem ustawowym. Konsekwencje niepodania określonych danych wynikają z ustawy z dnia 11 września 2019 r. Prawo zamówień publicznych.</w:t>
      </w:r>
    </w:p>
    <w:p w14:paraId="7F8C1C8F" w14:textId="77777777" w:rsidR="000F68C8" w:rsidRPr="00185F65" w:rsidRDefault="000F68C8" w:rsidP="00845646">
      <w:pPr>
        <w:pStyle w:val="Akapitzlist"/>
        <w:spacing w:after="60"/>
        <w:ind w:left="360"/>
        <w:rPr>
          <w:rFonts w:asciiTheme="minorHAnsi" w:hAnsiTheme="minorHAnsi" w:cstheme="minorHAnsi"/>
          <w:b/>
          <w:sz w:val="22"/>
          <w:szCs w:val="22"/>
        </w:rPr>
      </w:pPr>
      <w:r w:rsidRPr="00185F65">
        <w:rPr>
          <w:rFonts w:asciiTheme="minorHAnsi" w:hAnsiTheme="minorHAnsi" w:cstheme="minorHAnsi"/>
          <w:b/>
          <w:sz w:val="22"/>
          <w:szCs w:val="22"/>
        </w:rPr>
        <w:t>10. Informacje o zautomatyzowanym podejmowaniu decyzji</w:t>
      </w:r>
    </w:p>
    <w:p w14:paraId="3D30A3F8" w14:textId="77777777" w:rsidR="000F68C8" w:rsidRPr="00185F65" w:rsidRDefault="000F68C8" w:rsidP="00845646">
      <w:pPr>
        <w:pStyle w:val="Akapitzlist"/>
        <w:spacing w:after="60"/>
        <w:ind w:left="709"/>
        <w:rPr>
          <w:rFonts w:asciiTheme="minorHAnsi" w:hAnsiTheme="minorHAnsi" w:cstheme="minorHAnsi"/>
          <w:sz w:val="22"/>
          <w:szCs w:val="22"/>
        </w:rPr>
      </w:pPr>
      <w:r w:rsidRPr="00185F65">
        <w:rPr>
          <w:rFonts w:asciiTheme="minorHAnsi" w:hAnsiTheme="minorHAnsi" w:cstheme="minorHAnsi"/>
          <w:sz w:val="22"/>
          <w:szCs w:val="22"/>
        </w:rPr>
        <w:t>Pani/Pana dane nie będą przetwarzane w sposób zautomatyzowany, w tym w oparciu                                        o profilowanie.</w:t>
      </w:r>
    </w:p>
    <w:p w14:paraId="551DD57E" w14:textId="77777777" w:rsidR="00A927F8" w:rsidRPr="00185F65" w:rsidRDefault="00A927F8" w:rsidP="00603C50">
      <w:pPr>
        <w:pStyle w:val="Akapitzlist"/>
        <w:numPr>
          <w:ilvl w:val="0"/>
          <w:numId w:val="61"/>
        </w:numPr>
        <w:spacing w:after="60"/>
        <w:rPr>
          <w:rFonts w:asciiTheme="minorHAnsi" w:hAnsiTheme="minorHAnsi" w:cstheme="minorHAnsi"/>
          <w:b/>
          <w:sz w:val="22"/>
          <w:szCs w:val="22"/>
        </w:rPr>
      </w:pPr>
      <w:r w:rsidRPr="00185F65">
        <w:rPr>
          <w:rFonts w:asciiTheme="minorHAnsi" w:hAnsiTheme="minorHAnsi" w:cstheme="minorHAnsi"/>
          <w:b/>
          <w:sz w:val="22"/>
          <w:szCs w:val="22"/>
        </w:rPr>
        <w:t>Informacja o ograniczeniach w realizacji praw określonych w art. 16 i 18 rozporządzenia 2016/679 (ogólne rozporządzenie o ochronie danych)</w:t>
      </w:r>
    </w:p>
    <w:p w14:paraId="749418F0" w14:textId="77777777" w:rsidR="00A927F8" w:rsidRPr="00185F65" w:rsidRDefault="00A927F8" w:rsidP="00845646">
      <w:pPr>
        <w:pStyle w:val="Akapitzlist"/>
        <w:spacing w:after="60"/>
        <w:ind w:left="720"/>
        <w:rPr>
          <w:rFonts w:asciiTheme="minorHAnsi" w:hAnsiTheme="minorHAnsi" w:cstheme="minorHAnsi"/>
          <w:sz w:val="22"/>
          <w:szCs w:val="22"/>
        </w:rPr>
      </w:pPr>
      <w:r w:rsidRPr="00185F65">
        <w:rPr>
          <w:rFonts w:asciiTheme="minorHAnsi" w:hAnsiTheme="minorHAnsi" w:cstheme="minorHAnsi"/>
          <w:sz w:val="22"/>
          <w:szCs w:val="22"/>
        </w:rPr>
        <w:t xml:space="preserve">Zamawiający informuje, iż w związku z art. 19 ust. 2 i 3 ustawy z dnia 11 września </w:t>
      </w:r>
    </w:p>
    <w:p w14:paraId="05E7A894" w14:textId="12218826" w:rsidR="00A927F8" w:rsidRPr="00185F65" w:rsidRDefault="00A927F8" w:rsidP="00845646">
      <w:pPr>
        <w:pStyle w:val="Akapitzlist"/>
        <w:spacing w:after="60"/>
        <w:ind w:left="720"/>
        <w:rPr>
          <w:rFonts w:asciiTheme="minorHAnsi" w:hAnsiTheme="minorHAnsi" w:cstheme="minorHAnsi"/>
          <w:sz w:val="22"/>
          <w:szCs w:val="22"/>
        </w:rPr>
      </w:pPr>
      <w:r w:rsidRPr="00185F65">
        <w:rPr>
          <w:rFonts w:asciiTheme="minorHAnsi" w:hAnsiTheme="minorHAnsi" w:cstheme="minorHAnsi"/>
          <w:sz w:val="22"/>
          <w:szCs w:val="22"/>
        </w:rPr>
        <w:t>2019 r. Prawo zamówień publicznych:</w:t>
      </w:r>
    </w:p>
    <w:p w14:paraId="2862E68E" w14:textId="6164F478" w:rsidR="00A927F8" w:rsidRPr="00185F65" w:rsidRDefault="00A927F8" w:rsidP="00603C50">
      <w:pPr>
        <w:pStyle w:val="Akapitzlist"/>
        <w:numPr>
          <w:ilvl w:val="0"/>
          <w:numId w:val="62"/>
        </w:numPr>
        <w:spacing w:after="60"/>
        <w:ind w:left="1434" w:hanging="357"/>
        <w:rPr>
          <w:rFonts w:asciiTheme="minorHAnsi" w:hAnsiTheme="minorHAnsi" w:cstheme="minorHAnsi"/>
          <w:sz w:val="22"/>
          <w:szCs w:val="22"/>
        </w:rPr>
      </w:pPr>
      <w:r w:rsidRPr="00185F65">
        <w:rPr>
          <w:rFonts w:asciiTheme="minorHAnsi" w:hAnsiTheme="minorHAnsi" w:cstheme="minorHAnsi"/>
          <w:sz w:val="22"/>
          <w:szCs w:val="22"/>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w:t>
      </w:r>
      <w:r w:rsidR="00937BE7">
        <w:rPr>
          <w:rFonts w:asciiTheme="minorHAnsi" w:hAnsiTheme="minorHAnsi" w:cstheme="minorHAnsi"/>
          <w:sz w:val="22"/>
          <w:szCs w:val="22"/>
        </w:rPr>
        <w:t xml:space="preserve">                        </w:t>
      </w:r>
      <w:r w:rsidRPr="00185F65">
        <w:rPr>
          <w:rFonts w:asciiTheme="minorHAnsi" w:hAnsiTheme="minorHAnsi" w:cstheme="minorHAnsi"/>
          <w:sz w:val="22"/>
          <w:szCs w:val="22"/>
        </w:rPr>
        <w:t>z ustawą;</w:t>
      </w:r>
    </w:p>
    <w:p w14:paraId="2C4B02D3" w14:textId="1DE54E70" w:rsidR="003B46EE" w:rsidRDefault="00A927F8" w:rsidP="00603C50">
      <w:pPr>
        <w:pStyle w:val="Akapitzlist"/>
        <w:numPr>
          <w:ilvl w:val="0"/>
          <w:numId w:val="62"/>
        </w:numPr>
        <w:spacing w:after="60"/>
        <w:ind w:left="1434" w:hanging="357"/>
        <w:rPr>
          <w:rFonts w:asciiTheme="minorHAnsi" w:hAnsiTheme="minorHAnsi" w:cstheme="minorHAnsi"/>
          <w:sz w:val="22"/>
          <w:szCs w:val="22"/>
        </w:rPr>
      </w:pPr>
      <w:r w:rsidRPr="00185F65">
        <w:rPr>
          <w:rFonts w:asciiTheme="minorHAnsi" w:hAnsiTheme="minorHAnsi" w:cstheme="minorHAnsi"/>
          <w:sz w:val="22"/>
          <w:szCs w:val="22"/>
        </w:rPr>
        <w:lastRenderedPageBreak/>
        <w:t>w postępowaniu o udzielenie zamówienia zgłoszenie żądania ograniczenia przetwarzania,                     o  którym mowa w art. 18 ust. 1 rozporządzenia 2016/679, nie ogranicza przetwarzania danych osobowych do czasu zakończenia tego postępowania.</w:t>
      </w:r>
    </w:p>
    <w:p w14:paraId="7ED1F4F3" w14:textId="77777777" w:rsidR="00BB3594" w:rsidRDefault="00BB3594" w:rsidP="00C53EE1">
      <w:pPr>
        <w:spacing w:after="60"/>
        <w:rPr>
          <w:rFonts w:asciiTheme="minorHAnsi" w:hAnsiTheme="minorHAnsi" w:cstheme="minorHAnsi"/>
          <w:i/>
          <w:sz w:val="20"/>
          <w:szCs w:val="20"/>
        </w:rPr>
      </w:pPr>
    </w:p>
    <w:p w14:paraId="73E4DE52" w14:textId="77777777" w:rsidR="00BB3594" w:rsidRDefault="00BB3594" w:rsidP="00C53EE1">
      <w:pPr>
        <w:spacing w:after="60"/>
        <w:rPr>
          <w:rFonts w:asciiTheme="minorHAnsi" w:hAnsiTheme="minorHAnsi" w:cstheme="minorHAnsi"/>
          <w:i/>
          <w:sz w:val="20"/>
          <w:szCs w:val="20"/>
        </w:rPr>
      </w:pPr>
    </w:p>
    <w:p w14:paraId="489505DA" w14:textId="77777777" w:rsidR="00BB3594" w:rsidRDefault="00BB3594" w:rsidP="00C53EE1">
      <w:pPr>
        <w:spacing w:after="60"/>
        <w:rPr>
          <w:rFonts w:asciiTheme="minorHAnsi" w:hAnsiTheme="minorHAnsi" w:cstheme="minorHAnsi"/>
          <w:i/>
          <w:sz w:val="20"/>
          <w:szCs w:val="20"/>
        </w:rPr>
      </w:pPr>
    </w:p>
    <w:p w14:paraId="782A12E5" w14:textId="77777777" w:rsidR="00BB3594" w:rsidRDefault="00BB3594" w:rsidP="00C53EE1">
      <w:pPr>
        <w:spacing w:after="60"/>
        <w:rPr>
          <w:rFonts w:asciiTheme="minorHAnsi" w:hAnsiTheme="minorHAnsi" w:cstheme="minorHAnsi"/>
          <w:i/>
          <w:sz w:val="20"/>
          <w:szCs w:val="20"/>
        </w:rPr>
      </w:pPr>
    </w:p>
    <w:p w14:paraId="5922D229" w14:textId="77777777" w:rsidR="00BB3594" w:rsidRDefault="00BB3594" w:rsidP="00C53EE1">
      <w:pPr>
        <w:spacing w:after="60"/>
        <w:rPr>
          <w:rFonts w:asciiTheme="minorHAnsi" w:hAnsiTheme="minorHAnsi" w:cstheme="minorHAnsi"/>
          <w:i/>
          <w:sz w:val="20"/>
          <w:szCs w:val="20"/>
        </w:rPr>
      </w:pPr>
    </w:p>
    <w:p w14:paraId="262C2302" w14:textId="77777777" w:rsidR="00BB3594" w:rsidRDefault="00BB3594" w:rsidP="00C53EE1">
      <w:pPr>
        <w:spacing w:after="60"/>
        <w:rPr>
          <w:rFonts w:asciiTheme="minorHAnsi" w:hAnsiTheme="minorHAnsi" w:cstheme="minorHAnsi"/>
          <w:i/>
          <w:sz w:val="20"/>
          <w:szCs w:val="20"/>
        </w:rPr>
      </w:pPr>
    </w:p>
    <w:p w14:paraId="09884957" w14:textId="77777777" w:rsidR="00BB3594" w:rsidRDefault="00BB3594" w:rsidP="00C53EE1">
      <w:pPr>
        <w:spacing w:after="60"/>
        <w:rPr>
          <w:rFonts w:asciiTheme="minorHAnsi" w:hAnsiTheme="minorHAnsi" w:cstheme="minorHAnsi"/>
          <w:i/>
          <w:sz w:val="20"/>
          <w:szCs w:val="20"/>
        </w:rPr>
      </w:pPr>
    </w:p>
    <w:p w14:paraId="575AE5EB" w14:textId="77777777" w:rsidR="00BB3594" w:rsidRDefault="00BB3594" w:rsidP="00C53EE1">
      <w:pPr>
        <w:spacing w:after="60"/>
        <w:rPr>
          <w:rFonts w:asciiTheme="minorHAnsi" w:hAnsiTheme="minorHAnsi" w:cstheme="minorHAnsi"/>
          <w:i/>
          <w:sz w:val="20"/>
          <w:szCs w:val="20"/>
        </w:rPr>
      </w:pPr>
    </w:p>
    <w:p w14:paraId="2D937FDB" w14:textId="77777777" w:rsidR="00BB3594" w:rsidRDefault="00BB3594" w:rsidP="00C53EE1">
      <w:pPr>
        <w:spacing w:after="60"/>
        <w:rPr>
          <w:rFonts w:asciiTheme="minorHAnsi" w:hAnsiTheme="minorHAnsi" w:cstheme="minorHAnsi"/>
          <w:i/>
          <w:sz w:val="20"/>
          <w:szCs w:val="20"/>
        </w:rPr>
      </w:pPr>
    </w:p>
    <w:p w14:paraId="2E178E37" w14:textId="77777777" w:rsidR="00BB3594" w:rsidRDefault="00BB3594" w:rsidP="00C53EE1">
      <w:pPr>
        <w:spacing w:after="60"/>
        <w:rPr>
          <w:rFonts w:asciiTheme="minorHAnsi" w:hAnsiTheme="minorHAnsi" w:cstheme="minorHAnsi"/>
          <w:i/>
          <w:sz w:val="20"/>
          <w:szCs w:val="20"/>
        </w:rPr>
      </w:pPr>
    </w:p>
    <w:p w14:paraId="1697855D" w14:textId="77777777" w:rsidR="00BB3594" w:rsidRDefault="00BB3594" w:rsidP="00C53EE1">
      <w:pPr>
        <w:spacing w:after="60"/>
        <w:rPr>
          <w:rFonts w:asciiTheme="minorHAnsi" w:hAnsiTheme="minorHAnsi" w:cstheme="minorHAnsi"/>
          <w:i/>
          <w:sz w:val="20"/>
          <w:szCs w:val="20"/>
        </w:rPr>
      </w:pPr>
    </w:p>
    <w:p w14:paraId="405A5AC4" w14:textId="77777777" w:rsidR="00BB3594" w:rsidRDefault="00BB3594" w:rsidP="00C53EE1">
      <w:pPr>
        <w:spacing w:after="60"/>
        <w:rPr>
          <w:rFonts w:asciiTheme="minorHAnsi" w:hAnsiTheme="minorHAnsi" w:cstheme="minorHAnsi"/>
          <w:i/>
          <w:sz w:val="20"/>
          <w:szCs w:val="20"/>
        </w:rPr>
      </w:pPr>
    </w:p>
    <w:p w14:paraId="1F88934F" w14:textId="77777777" w:rsidR="00BB3594" w:rsidRDefault="00BB3594" w:rsidP="00C53EE1">
      <w:pPr>
        <w:spacing w:after="60"/>
        <w:rPr>
          <w:rFonts w:asciiTheme="minorHAnsi" w:hAnsiTheme="minorHAnsi" w:cstheme="minorHAnsi"/>
          <w:i/>
          <w:sz w:val="20"/>
          <w:szCs w:val="20"/>
        </w:rPr>
      </w:pPr>
    </w:p>
    <w:p w14:paraId="5C5B9016" w14:textId="77777777" w:rsidR="00BB3594" w:rsidRDefault="00BB3594" w:rsidP="00C53EE1">
      <w:pPr>
        <w:spacing w:after="60"/>
        <w:rPr>
          <w:rFonts w:asciiTheme="minorHAnsi" w:hAnsiTheme="minorHAnsi" w:cstheme="minorHAnsi"/>
          <w:i/>
          <w:sz w:val="20"/>
          <w:szCs w:val="20"/>
        </w:rPr>
      </w:pPr>
    </w:p>
    <w:p w14:paraId="64266DC1" w14:textId="77777777" w:rsidR="00BB3594" w:rsidRDefault="00BB3594" w:rsidP="00C53EE1">
      <w:pPr>
        <w:spacing w:after="60"/>
        <w:rPr>
          <w:rFonts w:asciiTheme="minorHAnsi" w:hAnsiTheme="minorHAnsi" w:cstheme="minorHAnsi"/>
          <w:i/>
          <w:sz w:val="20"/>
          <w:szCs w:val="20"/>
        </w:rPr>
      </w:pPr>
    </w:p>
    <w:p w14:paraId="02DB6A50" w14:textId="77777777" w:rsidR="00BB3594" w:rsidRDefault="00BB3594" w:rsidP="00C53EE1">
      <w:pPr>
        <w:spacing w:after="60"/>
        <w:rPr>
          <w:rFonts w:asciiTheme="minorHAnsi" w:hAnsiTheme="minorHAnsi" w:cstheme="minorHAnsi"/>
          <w:i/>
          <w:sz w:val="20"/>
          <w:szCs w:val="20"/>
        </w:rPr>
      </w:pPr>
    </w:p>
    <w:p w14:paraId="6F236568" w14:textId="77777777" w:rsidR="00BB3594" w:rsidRDefault="00BB3594" w:rsidP="00C53EE1">
      <w:pPr>
        <w:spacing w:after="60"/>
        <w:rPr>
          <w:rFonts w:asciiTheme="minorHAnsi" w:hAnsiTheme="minorHAnsi" w:cstheme="minorHAnsi"/>
          <w:i/>
          <w:sz w:val="20"/>
          <w:szCs w:val="20"/>
        </w:rPr>
      </w:pPr>
    </w:p>
    <w:p w14:paraId="71AF27A2" w14:textId="77777777" w:rsidR="00BB3594" w:rsidRDefault="00BB3594" w:rsidP="00C53EE1">
      <w:pPr>
        <w:spacing w:after="60"/>
        <w:rPr>
          <w:rFonts w:asciiTheme="minorHAnsi" w:hAnsiTheme="minorHAnsi" w:cstheme="minorHAnsi"/>
          <w:i/>
          <w:sz w:val="20"/>
          <w:szCs w:val="20"/>
        </w:rPr>
      </w:pPr>
    </w:p>
    <w:p w14:paraId="2ADBFBC3" w14:textId="77777777" w:rsidR="00BB3594" w:rsidRDefault="00BB3594" w:rsidP="00C53EE1">
      <w:pPr>
        <w:spacing w:after="60"/>
        <w:rPr>
          <w:rFonts w:asciiTheme="minorHAnsi" w:hAnsiTheme="minorHAnsi" w:cstheme="minorHAnsi"/>
          <w:i/>
          <w:sz w:val="20"/>
          <w:szCs w:val="20"/>
        </w:rPr>
      </w:pPr>
    </w:p>
    <w:p w14:paraId="0C649EE9" w14:textId="77777777" w:rsidR="00BB3594" w:rsidRDefault="00BB3594" w:rsidP="00C53EE1">
      <w:pPr>
        <w:spacing w:after="60"/>
        <w:rPr>
          <w:rFonts w:asciiTheme="minorHAnsi" w:hAnsiTheme="minorHAnsi" w:cstheme="minorHAnsi"/>
          <w:i/>
          <w:sz w:val="20"/>
          <w:szCs w:val="20"/>
        </w:rPr>
      </w:pPr>
    </w:p>
    <w:p w14:paraId="7571A8A9" w14:textId="77777777" w:rsidR="00BB3594" w:rsidRDefault="00BB3594" w:rsidP="00C53EE1">
      <w:pPr>
        <w:spacing w:after="60"/>
        <w:rPr>
          <w:rFonts w:asciiTheme="minorHAnsi" w:hAnsiTheme="minorHAnsi" w:cstheme="minorHAnsi"/>
          <w:i/>
          <w:sz w:val="20"/>
          <w:szCs w:val="20"/>
        </w:rPr>
      </w:pPr>
    </w:p>
    <w:p w14:paraId="1CE68E17" w14:textId="77777777" w:rsidR="00BB3594" w:rsidRDefault="00BB3594" w:rsidP="00C53EE1">
      <w:pPr>
        <w:spacing w:after="60"/>
        <w:rPr>
          <w:rFonts w:asciiTheme="minorHAnsi" w:hAnsiTheme="minorHAnsi" w:cstheme="minorHAnsi"/>
          <w:i/>
          <w:sz w:val="20"/>
          <w:szCs w:val="20"/>
        </w:rPr>
      </w:pPr>
    </w:p>
    <w:p w14:paraId="333D9FB1" w14:textId="77777777" w:rsidR="00BB3594" w:rsidRDefault="00BB3594" w:rsidP="00C53EE1">
      <w:pPr>
        <w:spacing w:after="60"/>
        <w:rPr>
          <w:rFonts w:asciiTheme="minorHAnsi" w:hAnsiTheme="minorHAnsi" w:cstheme="minorHAnsi"/>
          <w:i/>
          <w:sz w:val="20"/>
          <w:szCs w:val="20"/>
        </w:rPr>
      </w:pPr>
    </w:p>
    <w:p w14:paraId="2C36C450" w14:textId="77777777" w:rsidR="00BB3594" w:rsidRDefault="00BB3594" w:rsidP="00C53EE1">
      <w:pPr>
        <w:spacing w:after="60"/>
        <w:rPr>
          <w:rFonts w:asciiTheme="minorHAnsi" w:hAnsiTheme="minorHAnsi" w:cstheme="minorHAnsi"/>
          <w:i/>
          <w:sz w:val="20"/>
          <w:szCs w:val="20"/>
        </w:rPr>
      </w:pPr>
    </w:p>
    <w:p w14:paraId="7FC4EA1A" w14:textId="77777777" w:rsidR="00BB3594" w:rsidRDefault="00BB3594" w:rsidP="00C53EE1">
      <w:pPr>
        <w:spacing w:after="60"/>
        <w:rPr>
          <w:rFonts w:asciiTheme="minorHAnsi" w:hAnsiTheme="minorHAnsi" w:cstheme="minorHAnsi"/>
          <w:i/>
          <w:sz w:val="20"/>
          <w:szCs w:val="20"/>
        </w:rPr>
      </w:pPr>
    </w:p>
    <w:p w14:paraId="3A400181" w14:textId="77777777" w:rsidR="00BB3594" w:rsidRDefault="00BB3594" w:rsidP="00C53EE1">
      <w:pPr>
        <w:spacing w:after="60"/>
        <w:rPr>
          <w:rFonts w:asciiTheme="minorHAnsi" w:hAnsiTheme="minorHAnsi" w:cstheme="minorHAnsi"/>
          <w:i/>
          <w:sz w:val="20"/>
          <w:szCs w:val="20"/>
        </w:rPr>
      </w:pPr>
    </w:p>
    <w:p w14:paraId="77377ABE" w14:textId="77777777" w:rsidR="00BB3594" w:rsidRDefault="00BB3594" w:rsidP="00C53EE1">
      <w:pPr>
        <w:spacing w:after="60"/>
        <w:rPr>
          <w:rFonts w:asciiTheme="minorHAnsi" w:hAnsiTheme="minorHAnsi" w:cstheme="minorHAnsi"/>
          <w:i/>
          <w:sz w:val="20"/>
          <w:szCs w:val="20"/>
        </w:rPr>
      </w:pPr>
    </w:p>
    <w:p w14:paraId="35DA2BF6" w14:textId="77777777" w:rsidR="00BB3594" w:rsidRDefault="00BB3594" w:rsidP="00C53EE1">
      <w:pPr>
        <w:spacing w:after="60"/>
        <w:rPr>
          <w:rFonts w:asciiTheme="minorHAnsi" w:hAnsiTheme="minorHAnsi" w:cstheme="minorHAnsi"/>
          <w:i/>
          <w:sz w:val="20"/>
          <w:szCs w:val="20"/>
        </w:rPr>
      </w:pPr>
    </w:p>
    <w:p w14:paraId="4953C3B7" w14:textId="77777777" w:rsidR="00BB3594" w:rsidRDefault="00BB3594" w:rsidP="00C53EE1">
      <w:pPr>
        <w:spacing w:after="60"/>
        <w:rPr>
          <w:rFonts w:asciiTheme="minorHAnsi" w:hAnsiTheme="minorHAnsi" w:cstheme="minorHAnsi"/>
          <w:i/>
          <w:sz w:val="20"/>
          <w:szCs w:val="20"/>
        </w:rPr>
      </w:pPr>
    </w:p>
    <w:p w14:paraId="59300C17" w14:textId="77777777" w:rsidR="00BB3594" w:rsidRDefault="00BB3594" w:rsidP="00C53EE1">
      <w:pPr>
        <w:spacing w:after="60"/>
        <w:rPr>
          <w:rFonts w:asciiTheme="minorHAnsi" w:hAnsiTheme="minorHAnsi" w:cstheme="minorHAnsi"/>
          <w:i/>
          <w:sz w:val="20"/>
          <w:szCs w:val="20"/>
        </w:rPr>
      </w:pPr>
    </w:p>
    <w:p w14:paraId="50BD623D" w14:textId="77777777" w:rsidR="00BB3594" w:rsidRDefault="00BB3594" w:rsidP="00C53EE1">
      <w:pPr>
        <w:spacing w:after="60"/>
        <w:rPr>
          <w:rFonts w:asciiTheme="minorHAnsi" w:hAnsiTheme="minorHAnsi" w:cstheme="minorHAnsi"/>
          <w:i/>
          <w:sz w:val="20"/>
          <w:szCs w:val="20"/>
        </w:rPr>
      </w:pPr>
    </w:p>
    <w:p w14:paraId="0A11E671" w14:textId="77777777" w:rsidR="00BB3594" w:rsidRDefault="00BB3594" w:rsidP="00C53EE1">
      <w:pPr>
        <w:spacing w:after="60"/>
        <w:rPr>
          <w:rFonts w:asciiTheme="minorHAnsi" w:hAnsiTheme="minorHAnsi" w:cstheme="minorHAnsi"/>
          <w:i/>
          <w:sz w:val="20"/>
          <w:szCs w:val="20"/>
        </w:rPr>
      </w:pPr>
    </w:p>
    <w:p w14:paraId="158A08AC" w14:textId="77777777" w:rsidR="00BB3594" w:rsidRDefault="00BB3594" w:rsidP="00C53EE1">
      <w:pPr>
        <w:spacing w:after="60"/>
        <w:rPr>
          <w:rFonts w:asciiTheme="minorHAnsi" w:hAnsiTheme="minorHAnsi" w:cstheme="minorHAnsi"/>
          <w:i/>
          <w:sz w:val="20"/>
          <w:szCs w:val="20"/>
        </w:rPr>
      </w:pPr>
    </w:p>
    <w:p w14:paraId="795E1588" w14:textId="77777777" w:rsidR="00BB3594" w:rsidRDefault="00BB3594" w:rsidP="00C53EE1">
      <w:pPr>
        <w:spacing w:after="60"/>
        <w:rPr>
          <w:rFonts w:asciiTheme="minorHAnsi" w:hAnsiTheme="minorHAnsi" w:cstheme="minorHAnsi"/>
          <w:i/>
          <w:sz w:val="20"/>
          <w:szCs w:val="20"/>
        </w:rPr>
      </w:pPr>
    </w:p>
    <w:p w14:paraId="57BED8C3" w14:textId="77777777" w:rsidR="00BB3594" w:rsidRDefault="00BB3594" w:rsidP="00C53EE1">
      <w:pPr>
        <w:spacing w:after="60"/>
        <w:rPr>
          <w:rFonts w:asciiTheme="minorHAnsi" w:hAnsiTheme="minorHAnsi" w:cstheme="minorHAnsi"/>
          <w:i/>
          <w:sz w:val="20"/>
          <w:szCs w:val="20"/>
        </w:rPr>
      </w:pPr>
    </w:p>
    <w:p w14:paraId="2982315C" w14:textId="77777777" w:rsidR="00BB3594" w:rsidRDefault="00BB3594" w:rsidP="00C53EE1">
      <w:pPr>
        <w:spacing w:after="60"/>
        <w:rPr>
          <w:rFonts w:asciiTheme="minorHAnsi" w:hAnsiTheme="minorHAnsi" w:cstheme="minorHAnsi"/>
          <w:i/>
          <w:sz w:val="20"/>
          <w:szCs w:val="20"/>
        </w:rPr>
      </w:pPr>
    </w:p>
    <w:p w14:paraId="002F2603" w14:textId="77777777" w:rsidR="006F447E" w:rsidRDefault="006F447E" w:rsidP="00C53EE1">
      <w:pPr>
        <w:spacing w:after="60"/>
        <w:rPr>
          <w:rFonts w:asciiTheme="minorHAnsi" w:hAnsiTheme="minorHAnsi" w:cstheme="minorHAnsi"/>
          <w:i/>
          <w:sz w:val="20"/>
          <w:szCs w:val="20"/>
        </w:rPr>
      </w:pPr>
    </w:p>
    <w:p w14:paraId="31DC6220" w14:textId="77777777" w:rsidR="006F447E" w:rsidRDefault="006F447E" w:rsidP="00C53EE1">
      <w:pPr>
        <w:spacing w:after="60"/>
        <w:rPr>
          <w:rFonts w:asciiTheme="minorHAnsi" w:hAnsiTheme="minorHAnsi" w:cstheme="minorHAnsi"/>
          <w:i/>
          <w:sz w:val="20"/>
          <w:szCs w:val="20"/>
        </w:rPr>
      </w:pPr>
    </w:p>
    <w:p w14:paraId="04CDA7E9" w14:textId="77777777" w:rsidR="006F447E" w:rsidRDefault="006F447E" w:rsidP="00C53EE1">
      <w:pPr>
        <w:spacing w:after="60"/>
        <w:rPr>
          <w:rFonts w:asciiTheme="minorHAnsi" w:hAnsiTheme="minorHAnsi" w:cstheme="minorHAnsi"/>
          <w:i/>
          <w:sz w:val="20"/>
          <w:szCs w:val="20"/>
        </w:rPr>
      </w:pPr>
    </w:p>
    <w:p w14:paraId="3F1681A0" w14:textId="77777777" w:rsidR="006F447E" w:rsidRDefault="006F447E" w:rsidP="00C53EE1">
      <w:pPr>
        <w:spacing w:after="60"/>
        <w:rPr>
          <w:rFonts w:asciiTheme="minorHAnsi" w:hAnsiTheme="minorHAnsi" w:cstheme="minorHAnsi"/>
          <w:i/>
          <w:sz w:val="20"/>
          <w:szCs w:val="20"/>
        </w:rPr>
      </w:pPr>
    </w:p>
    <w:p w14:paraId="2A928093" w14:textId="77777777" w:rsidR="00BB3594" w:rsidRDefault="00BB3594" w:rsidP="00C53EE1">
      <w:pPr>
        <w:spacing w:after="60"/>
        <w:rPr>
          <w:rFonts w:asciiTheme="minorHAnsi" w:hAnsiTheme="minorHAnsi" w:cstheme="minorHAnsi"/>
          <w:i/>
          <w:sz w:val="20"/>
          <w:szCs w:val="20"/>
        </w:rPr>
      </w:pPr>
    </w:p>
    <w:p w14:paraId="3814545A" w14:textId="02AC645A" w:rsidR="00476DB3" w:rsidRPr="00F710C8" w:rsidRDefault="00476DB3" w:rsidP="00C53EE1">
      <w:pPr>
        <w:spacing w:after="60"/>
        <w:rPr>
          <w:rFonts w:asciiTheme="minorHAnsi" w:hAnsiTheme="minorHAnsi" w:cstheme="minorHAnsi"/>
          <w:i/>
          <w:sz w:val="20"/>
          <w:szCs w:val="20"/>
        </w:rPr>
      </w:pPr>
      <w:r w:rsidRPr="00F710C8">
        <w:rPr>
          <w:rFonts w:asciiTheme="minorHAnsi" w:hAnsiTheme="minorHAnsi" w:cstheme="minorHAnsi"/>
          <w:i/>
          <w:sz w:val="20"/>
          <w:szCs w:val="20"/>
        </w:rPr>
        <w:lastRenderedPageBreak/>
        <w:t>Załącznik nr 1 do SWZ</w:t>
      </w:r>
    </w:p>
    <w:p w14:paraId="3E9E81C6" w14:textId="77777777" w:rsidR="00472050" w:rsidRPr="0059275A" w:rsidRDefault="00472050" w:rsidP="00A21A20">
      <w:pPr>
        <w:pStyle w:val="Tekstprzypisudolnego"/>
        <w:spacing w:after="60"/>
        <w:rPr>
          <w:rFonts w:ascii="Arial" w:hAnsi="Arial" w:cs="Arial"/>
          <w:b/>
          <w:sz w:val="24"/>
          <w:szCs w:val="24"/>
          <w:lang w:val="pl-PL"/>
        </w:rPr>
      </w:pPr>
    </w:p>
    <w:p w14:paraId="0F8DCCAE" w14:textId="1C3F7C3E" w:rsidR="00476DB3" w:rsidRPr="00710FDE" w:rsidRDefault="00954A7D" w:rsidP="00A21A20">
      <w:pPr>
        <w:pStyle w:val="Tekstprzypisudolnego"/>
        <w:shd w:val="clear" w:color="auto" w:fill="DBE5F1" w:themeFill="accent1" w:themeFillTint="33"/>
        <w:spacing w:after="60"/>
        <w:jc w:val="center"/>
        <w:rPr>
          <w:rFonts w:asciiTheme="minorHAnsi" w:hAnsiTheme="minorHAnsi" w:cstheme="minorHAnsi"/>
          <w:b/>
          <w:sz w:val="28"/>
          <w:szCs w:val="28"/>
          <w:lang w:val="pl-PL"/>
        </w:rPr>
      </w:pPr>
      <w:r w:rsidRPr="00710FDE">
        <w:rPr>
          <w:rFonts w:asciiTheme="minorHAnsi" w:hAnsiTheme="minorHAnsi" w:cstheme="minorHAnsi"/>
          <w:b/>
          <w:sz w:val="28"/>
          <w:szCs w:val="28"/>
          <w:lang w:val="pl-PL"/>
        </w:rPr>
        <w:t xml:space="preserve">FORMULARZ </w:t>
      </w:r>
      <w:r w:rsidR="00476DB3" w:rsidRPr="00710FDE">
        <w:rPr>
          <w:rFonts w:asciiTheme="minorHAnsi" w:hAnsiTheme="minorHAnsi" w:cstheme="minorHAnsi"/>
          <w:b/>
          <w:sz w:val="28"/>
          <w:szCs w:val="28"/>
          <w:lang w:val="pl-PL"/>
        </w:rPr>
        <w:t>OFERT</w:t>
      </w:r>
      <w:r w:rsidRPr="00710FDE">
        <w:rPr>
          <w:rFonts w:asciiTheme="minorHAnsi" w:hAnsiTheme="minorHAnsi" w:cstheme="minorHAnsi"/>
          <w:b/>
          <w:sz w:val="28"/>
          <w:szCs w:val="28"/>
          <w:lang w:val="pl-PL"/>
        </w:rPr>
        <w:t>Y</w:t>
      </w:r>
    </w:p>
    <w:p w14:paraId="6D7DCC12" w14:textId="77777777" w:rsidR="00C45D85" w:rsidRPr="00F710C8" w:rsidRDefault="00C45D85" w:rsidP="00A21A20">
      <w:pPr>
        <w:pStyle w:val="Tekstprzypisudolnego"/>
        <w:shd w:val="clear" w:color="auto" w:fill="DBE5F1" w:themeFill="accent1" w:themeFillTint="33"/>
        <w:spacing w:after="60"/>
        <w:jc w:val="center"/>
        <w:rPr>
          <w:rFonts w:asciiTheme="minorHAnsi" w:hAnsiTheme="minorHAnsi" w:cstheme="minorHAnsi"/>
          <w:b/>
          <w:sz w:val="26"/>
          <w:szCs w:val="26"/>
          <w:lang w:val="pl-PL"/>
        </w:rPr>
      </w:pPr>
    </w:p>
    <w:p w14:paraId="6A157403" w14:textId="260D2322" w:rsidR="004B7C8A" w:rsidRPr="00D23B49" w:rsidRDefault="0028147D" w:rsidP="00D23B49">
      <w:pPr>
        <w:spacing w:line="360" w:lineRule="auto"/>
        <w:ind w:left="720" w:hanging="720"/>
        <w:jc w:val="center"/>
        <w:rPr>
          <w:rFonts w:asciiTheme="minorHAnsi" w:hAnsiTheme="minorHAnsi" w:cstheme="minorHAnsi"/>
          <w:b/>
          <w:sz w:val="28"/>
          <w:szCs w:val="28"/>
        </w:rPr>
      </w:pPr>
      <w:r w:rsidRPr="00710FDE">
        <w:rPr>
          <w:rFonts w:asciiTheme="minorHAnsi" w:hAnsiTheme="minorHAnsi" w:cstheme="minorHAnsi"/>
          <w:b/>
          <w:sz w:val="28"/>
          <w:szCs w:val="28"/>
        </w:rPr>
        <w:t xml:space="preserve">na </w:t>
      </w:r>
      <w:r w:rsidR="00D23B49" w:rsidRPr="007C6E2E">
        <w:rPr>
          <w:rFonts w:asciiTheme="minorHAnsi" w:hAnsiTheme="minorHAnsi" w:cstheme="minorHAnsi"/>
          <w:b/>
          <w:sz w:val="28"/>
          <w:szCs w:val="28"/>
        </w:rPr>
        <w:t>dostawę sprzętu medycznego dla Szpitala Bielańskiego w Warszawie</w:t>
      </w:r>
    </w:p>
    <w:p w14:paraId="649B96BF" w14:textId="63BB5DDF" w:rsidR="0028147D" w:rsidRPr="00710FDE" w:rsidRDefault="004F3B32" w:rsidP="00A21A20">
      <w:pPr>
        <w:widowControl w:val="0"/>
        <w:spacing w:after="60"/>
        <w:jc w:val="center"/>
        <w:rPr>
          <w:rFonts w:asciiTheme="minorHAnsi" w:hAnsiTheme="minorHAnsi" w:cstheme="minorHAnsi"/>
          <w:b/>
          <w:bCs/>
          <w:sz w:val="28"/>
          <w:szCs w:val="28"/>
        </w:rPr>
      </w:pPr>
      <w:r>
        <w:rPr>
          <w:rFonts w:asciiTheme="minorHAnsi" w:eastAsiaTheme="majorEastAsia" w:hAnsiTheme="minorHAnsi" w:cstheme="minorHAnsi"/>
          <w:b/>
          <w:bCs/>
          <w:sz w:val="28"/>
          <w:szCs w:val="28"/>
        </w:rPr>
        <w:t xml:space="preserve"> </w:t>
      </w:r>
      <w:r w:rsidR="00A21A20">
        <w:rPr>
          <w:rFonts w:asciiTheme="minorHAnsi" w:eastAsiaTheme="majorEastAsia" w:hAnsiTheme="minorHAnsi" w:cstheme="minorHAnsi"/>
          <w:b/>
          <w:bCs/>
          <w:sz w:val="28"/>
          <w:szCs w:val="28"/>
        </w:rPr>
        <w:t>(ZP-</w:t>
      </w:r>
      <w:r w:rsidR="00BB3594">
        <w:rPr>
          <w:rFonts w:asciiTheme="minorHAnsi" w:eastAsiaTheme="majorEastAsia" w:hAnsiTheme="minorHAnsi" w:cstheme="minorHAnsi"/>
          <w:b/>
          <w:bCs/>
          <w:sz w:val="28"/>
          <w:szCs w:val="28"/>
        </w:rPr>
        <w:t>45/2026</w:t>
      </w:r>
      <w:r w:rsidR="00A21A20">
        <w:rPr>
          <w:rFonts w:asciiTheme="minorHAnsi" w:eastAsiaTheme="majorEastAsia" w:hAnsiTheme="minorHAnsi" w:cstheme="minorHAnsi"/>
          <w:b/>
          <w:bCs/>
          <w:sz w:val="28"/>
          <w:szCs w:val="28"/>
        </w:rPr>
        <w:t>)</w:t>
      </w:r>
    </w:p>
    <w:p w14:paraId="7E960B9A" w14:textId="77777777" w:rsidR="00476DB3" w:rsidRPr="00F710C8" w:rsidRDefault="00476DB3" w:rsidP="0059275A">
      <w:pPr>
        <w:suppressAutoHyphens/>
        <w:spacing w:after="60"/>
        <w:contextualSpacing/>
        <w:jc w:val="both"/>
        <w:rPr>
          <w:rFonts w:asciiTheme="minorHAnsi" w:eastAsiaTheme="majorEastAsia" w:hAnsiTheme="minorHAnsi" w:cstheme="minorHAnsi"/>
          <w:b/>
          <w:bCs/>
          <w:sz w:val="26"/>
          <w:szCs w:val="26"/>
        </w:rPr>
      </w:pPr>
    </w:p>
    <w:p w14:paraId="5D480715" w14:textId="77777777" w:rsidR="00476DB3" w:rsidRPr="0059275A" w:rsidRDefault="00476DB3" w:rsidP="0059275A">
      <w:pPr>
        <w:suppressAutoHyphens/>
        <w:spacing w:after="60"/>
        <w:contextualSpacing/>
        <w:jc w:val="both"/>
        <w:rPr>
          <w:rFonts w:ascii="Arial" w:hAnsi="Arial" w:cs="Arial"/>
          <w:b/>
          <w:sz w:val="28"/>
          <w:szCs w:val="28"/>
        </w:rPr>
      </w:pPr>
    </w:p>
    <w:p w14:paraId="51DD1599" w14:textId="77777777" w:rsidR="00476DB3" w:rsidRPr="00F710C8" w:rsidRDefault="00476DB3" w:rsidP="00F710C8">
      <w:pPr>
        <w:widowControl w:val="0"/>
        <w:overflowPunct w:val="0"/>
        <w:autoSpaceDE w:val="0"/>
        <w:autoSpaceDN w:val="0"/>
        <w:adjustRightInd w:val="0"/>
        <w:spacing w:after="60"/>
        <w:textAlignment w:val="baseline"/>
        <w:rPr>
          <w:rFonts w:asciiTheme="minorHAnsi" w:hAnsiTheme="minorHAnsi" w:cstheme="minorHAnsi"/>
          <w:color w:val="000000"/>
          <w:sz w:val="22"/>
          <w:szCs w:val="22"/>
        </w:rPr>
      </w:pPr>
      <w:r w:rsidRPr="00F710C8">
        <w:rPr>
          <w:rFonts w:asciiTheme="minorHAnsi" w:hAnsiTheme="minorHAnsi" w:cstheme="minorHAnsi"/>
          <w:sz w:val="22"/>
          <w:szCs w:val="22"/>
        </w:rPr>
        <w:t>Ja/my niżej podpisani:</w:t>
      </w:r>
    </w:p>
    <w:p w14:paraId="6DF6626C" w14:textId="3F4631BE" w:rsidR="00476DB3" w:rsidRPr="00F710C8" w:rsidRDefault="00476DB3" w:rsidP="00F710C8">
      <w:pPr>
        <w:widowControl w:val="0"/>
        <w:overflowPunct w:val="0"/>
        <w:autoSpaceDE w:val="0"/>
        <w:autoSpaceDN w:val="0"/>
        <w:adjustRightInd w:val="0"/>
        <w:spacing w:after="60"/>
        <w:textAlignment w:val="baseline"/>
        <w:rPr>
          <w:rFonts w:asciiTheme="minorHAnsi" w:hAnsiTheme="minorHAnsi" w:cstheme="minorHAnsi"/>
          <w:color w:val="000000"/>
          <w:sz w:val="22"/>
          <w:szCs w:val="22"/>
        </w:rPr>
      </w:pPr>
      <w:r w:rsidRPr="00F710C8">
        <w:rPr>
          <w:rFonts w:asciiTheme="minorHAnsi" w:hAnsiTheme="minorHAnsi" w:cstheme="minorHAnsi"/>
          <w:sz w:val="22"/>
          <w:szCs w:val="22"/>
        </w:rPr>
        <w:t xml:space="preserve">………………............................................................................................................. </w:t>
      </w:r>
    </w:p>
    <w:p w14:paraId="0C7F565B" w14:textId="49154621" w:rsidR="00476DB3" w:rsidRPr="00EA4AE8" w:rsidRDefault="00476DB3" w:rsidP="00F710C8">
      <w:pPr>
        <w:pStyle w:val="Akapitzlist"/>
        <w:widowControl w:val="0"/>
        <w:overflowPunct w:val="0"/>
        <w:autoSpaceDE w:val="0"/>
        <w:autoSpaceDN w:val="0"/>
        <w:adjustRightInd w:val="0"/>
        <w:spacing w:after="60"/>
        <w:ind w:left="0"/>
        <w:textAlignment w:val="baseline"/>
        <w:rPr>
          <w:rFonts w:asciiTheme="minorHAnsi" w:hAnsiTheme="minorHAnsi" w:cstheme="minorHAnsi"/>
          <w:i/>
          <w:color w:val="000000"/>
          <w:sz w:val="20"/>
          <w:szCs w:val="20"/>
        </w:rPr>
      </w:pPr>
      <w:r w:rsidRPr="00EA4AE8">
        <w:rPr>
          <w:rFonts w:asciiTheme="minorHAnsi" w:hAnsiTheme="minorHAnsi" w:cstheme="minorHAnsi"/>
          <w:i/>
          <w:color w:val="000000"/>
          <w:sz w:val="20"/>
          <w:szCs w:val="20"/>
        </w:rPr>
        <w:t>(imię, nazwisko, stanowisko/ podstawa do reprezentacji)</w:t>
      </w:r>
    </w:p>
    <w:p w14:paraId="23B4A393" w14:textId="77777777" w:rsidR="00476DB3" w:rsidRPr="00F710C8" w:rsidRDefault="00476DB3" w:rsidP="00F710C8">
      <w:pPr>
        <w:widowControl w:val="0"/>
        <w:overflowPunct w:val="0"/>
        <w:autoSpaceDE w:val="0"/>
        <w:autoSpaceDN w:val="0"/>
        <w:adjustRightInd w:val="0"/>
        <w:spacing w:after="60"/>
        <w:textAlignment w:val="baseline"/>
        <w:rPr>
          <w:rFonts w:asciiTheme="minorHAnsi" w:hAnsiTheme="minorHAnsi" w:cstheme="minorHAnsi"/>
          <w:sz w:val="22"/>
          <w:szCs w:val="22"/>
        </w:rPr>
      </w:pPr>
    </w:p>
    <w:p w14:paraId="3BAB3EF4" w14:textId="77777777" w:rsidR="00476DB3" w:rsidRPr="00F710C8" w:rsidRDefault="00476DB3" w:rsidP="00F710C8">
      <w:pPr>
        <w:widowControl w:val="0"/>
        <w:overflowPunct w:val="0"/>
        <w:autoSpaceDE w:val="0"/>
        <w:autoSpaceDN w:val="0"/>
        <w:adjustRightInd w:val="0"/>
        <w:spacing w:after="60"/>
        <w:textAlignment w:val="baseline"/>
        <w:rPr>
          <w:rFonts w:asciiTheme="minorHAnsi" w:hAnsiTheme="minorHAnsi" w:cstheme="minorHAnsi"/>
          <w:sz w:val="22"/>
          <w:szCs w:val="22"/>
        </w:rPr>
      </w:pPr>
      <w:r w:rsidRPr="00F710C8">
        <w:rPr>
          <w:rFonts w:asciiTheme="minorHAnsi" w:hAnsiTheme="minorHAnsi" w:cstheme="minorHAnsi"/>
          <w:sz w:val="22"/>
          <w:szCs w:val="22"/>
        </w:rPr>
        <w:t>działając w imieniu i na rzecz:</w:t>
      </w:r>
    </w:p>
    <w:p w14:paraId="516BAE7A" w14:textId="44662E4C" w:rsidR="00476DB3" w:rsidRPr="00F710C8" w:rsidRDefault="00342353" w:rsidP="00F710C8">
      <w:pPr>
        <w:widowControl w:val="0"/>
        <w:overflowPunct w:val="0"/>
        <w:autoSpaceDE w:val="0"/>
        <w:autoSpaceDN w:val="0"/>
        <w:adjustRightInd w:val="0"/>
        <w:spacing w:after="60"/>
        <w:textAlignment w:val="baseline"/>
        <w:rPr>
          <w:rFonts w:asciiTheme="minorHAnsi" w:hAnsiTheme="minorHAnsi" w:cstheme="minorHAnsi"/>
          <w:color w:val="000000"/>
          <w:sz w:val="22"/>
          <w:szCs w:val="22"/>
        </w:rPr>
      </w:pPr>
      <w:r w:rsidRPr="00F710C8">
        <w:rPr>
          <w:rFonts w:asciiTheme="minorHAnsi" w:hAnsiTheme="minorHAnsi" w:cstheme="minorHAnsi"/>
          <w:sz w:val="22"/>
          <w:szCs w:val="22"/>
        </w:rPr>
        <w:t>..</w:t>
      </w:r>
      <w:r w:rsidR="00476DB3" w:rsidRPr="00F710C8">
        <w:rPr>
          <w:rFonts w:asciiTheme="minorHAnsi" w:hAnsiTheme="minorHAnsi" w:cstheme="minorHAnsi"/>
          <w:sz w:val="22"/>
          <w:szCs w:val="22"/>
        </w:rPr>
        <w:t>........................................................................................................</w:t>
      </w:r>
      <w:r w:rsidR="00476DB3" w:rsidRPr="00F710C8">
        <w:rPr>
          <w:rFonts w:asciiTheme="minorHAnsi" w:hAnsiTheme="minorHAnsi" w:cstheme="minorHAnsi"/>
          <w:color w:val="000000"/>
          <w:sz w:val="22"/>
          <w:szCs w:val="22"/>
        </w:rPr>
        <w:t>...........................</w:t>
      </w:r>
    </w:p>
    <w:p w14:paraId="72FE9261" w14:textId="533D4E22" w:rsidR="00476DB3" w:rsidRPr="00F710C8" w:rsidRDefault="00476DB3" w:rsidP="00F710C8">
      <w:pPr>
        <w:widowControl w:val="0"/>
        <w:overflowPunct w:val="0"/>
        <w:autoSpaceDE w:val="0"/>
        <w:autoSpaceDN w:val="0"/>
        <w:adjustRightInd w:val="0"/>
        <w:spacing w:after="60"/>
        <w:textAlignment w:val="baseline"/>
        <w:rPr>
          <w:rFonts w:asciiTheme="minorHAnsi" w:hAnsiTheme="minorHAnsi" w:cstheme="minorHAnsi"/>
          <w:color w:val="000000"/>
          <w:sz w:val="22"/>
          <w:szCs w:val="22"/>
        </w:rPr>
      </w:pPr>
      <w:r w:rsidRPr="00F710C8">
        <w:rPr>
          <w:rFonts w:asciiTheme="minorHAnsi" w:hAnsiTheme="minorHAnsi" w:cstheme="minorHAnsi"/>
          <w:color w:val="000000"/>
          <w:sz w:val="22"/>
          <w:szCs w:val="22"/>
        </w:rPr>
        <w:t>…………………………………………………………………………………………………</w:t>
      </w:r>
    </w:p>
    <w:p w14:paraId="2C5C896B" w14:textId="5F5C0481" w:rsidR="00476DB3" w:rsidRPr="00EA4AE8" w:rsidRDefault="00476DB3" w:rsidP="00F710C8">
      <w:pPr>
        <w:widowControl w:val="0"/>
        <w:overflowPunct w:val="0"/>
        <w:autoSpaceDE w:val="0"/>
        <w:autoSpaceDN w:val="0"/>
        <w:adjustRightInd w:val="0"/>
        <w:spacing w:after="60"/>
        <w:textAlignment w:val="baseline"/>
        <w:rPr>
          <w:rFonts w:asciiTheme="minorHAnsi" w:hAnsiTheme="minorHAnsi" w:cstheme="minorHAnsi"/>
          <w:i/>
          <w:iCs/>
          <w:sz w:val="20"/>
          <w:szCs w:val="20"/>
        </w:rPr>
      </w:pPr>
      <w:r w:rsidRPr="00EA4AE8">
        <w:rPr>
          <w:rFonts w:asciiTheme="minorHAnsi" w:hAnsiTheme="minorHAnsi" w:cstheme="minorHAnsi"/>
          <w:i/>
          <w:iCs/>
          <w:sz w:val="20"/>
          <w:szCs w:val="20"/>
        </w:rPr>
        <w:t>(pełna</w:t>
      </w:r>
      <w:r w:rsidR="00DA2ACB" w:rsidRPr="00EA4AE8">
        <w:rPr>
          <w:rFonts w:asciiTheme="minorHAnsi" w:hAnsiTheme="minorHAnsi" w:cstheme="minorHAnsi"/>
          <w:i/>
          <w:iCs/>
          <w:sz w:val="20"/>
          <w:szCs w:val="20"/>
        </w:rPr>
        <w:t xml:space="preserve"> </w:t>
      </w:r>
      <w:r w:rsidRPr="00EA4AE8">
        <w:rPr>
          <w:rFonts w:asciiTheme="minorHAnsi" w:hAnsiTheme="minorHAnsi" w:cstheme="minorHAnsi"/>
          <w:i/>
          <w:iCs/>
          <w:sz w:val="20"/>
          <w:szCs w:val="20"/>
        </w:rPr>
        <w:t>nazwa</w:t>
      </w:r>
      <w:r w:rsidR="00DA2ACB" w:rsidRPr="00EA4AE8">
        <w:rPr>
          <w:rFonts w:asciiTheme="minorHAnsi" w:hAnsiTheme="minorHAnsi" w:cstheme="minorHAnsi"/>
          <w:i/>
          <w:iCs/>
          <w:sz w:val="20"/>
          <w:szCs w:val="20"/>
        </w:rPr>
        <w:t xml:space="preserve"> </w:t>
      </w:r>
      <w:r w:rsidRPr="00EA4AE8">
        <w:rPr>
          <w:rFonts w:asciiTheme="minorHAnsi" w:hAnsiTheme="minorHAnsi" w:cstheme="minorHAnsi"/>
          <w:i/>
          <w:iCs/>
          <w:sz w:val="20"/>
          <w:szCs w:val="20"/>
        </w:rPr>
        <w:t>Wykonawcy/Wykonawców</w:t>
      </w:r>
      <w:r w:rsidR="00342353" w:rsidRPr="00EA4AE8">
        <w:rPr>
          <w:rFonts w:asciiTheme="minorHAnsi" w:hAnsiTheme="minorHAnsi" w:cstheme="minorHAnsi"/>
          <w:i/>
          <w:iCs/>
          <w:sz w:val="20"/>
          <w:szCs w:val="20"/>
        </w:rPr>
        <w:t xml:space="preserve"> </w:t>
      </w:r>
      <w:r w:rsidRPr="00EA4AE8">
        <w:rPr>
          <w:rFonts w:asciiTheme="minorHAnsi" w:hAnsiTheme="minorHAnsi" w:cstheme="minorHAnsi"/>
          <w:i/>
          <w:iCs/>
          <w:sz w:val="20"/>
          <w:szCs w:val="20"/>
        </w:rPr>
        <w:t>w</w:t>
      </w:r>
      <w:r w:rsidR="00342353" w:rsidRPr="00EA4AE8">
        <w:rPr>
          <w:rFonts w:asciiTheme="minorHAnsi" w:hAnsiTheme="minorHAnsi" w:cstheme="minorHAnsi"/>
          <w:i/>
          <w:iCs/>
          <w:sz w:val="20"/>
          <w:szCs w:val="20"/>
        </w:rPr>
        <w:t xml:space="preserve"> </w:t>
      </w:r>
      <w:r w:rsidRPr="00EA4AE8">
        <w:rPr>
          <w:rFonts w:asciiTheme="minorHAnsi" w:hAnsiTheme="minorHAnsi" w:cstheme="minorHAnsi"/>
          <w:i/>
          <w:iCs/>
          <w:sz w:val="20"/>
          <w:szCs w:val="20"/>
        </w:rPr>
        <w:t>przypadku</w:t>
      </w:r>
      <w:r w:rsidR="00342353" w:rsidRPr="00EA4AE8">
        <w:rPr>
          <w:rFonts w:asciiTheme="minorHAnsi" w:hAnsiTheme="minorHAnsi" w:cstheme="minorHAnsi"/>
          <w:i/>
          <w:iCs/>
          <w:sz w:val="20"/>
          <w:szCs w:val="20"/>
        </w:rPr>
        <w:t xml:space="preserve"> </w:t>
      </w:r>
      <w:r w:rsidRPr="00EA4AE8">
        <w:rPr>
          <w:rFonts w:asciiTheme="minorHAnsi" w:hAnsiTheme="minorHAnsi" w:cstheme="minorHAnsi"/>
          <w:i/>
          <w:iCs/>
          <w:sz w:val="20"/>
          <w:szCs w:val="20"/>
        </w:rPr>
        <w:t>wykonawców</w:t>
      </w:r>
      <w:r w:rsidR="00342353" w:rsidRPr="00EA4AE8">
        <w:rPr>
          <w:rFonts w:asciiTheme="minorHAnsi" w:hAnsiTheme="minorHAnsi" w:cstheme="minorHAnsi"/>
          <w:i/>
          <w:iCs/>
          <w:sz w:val="20"/>
          <w:szCs w:val="20"/>
        </w:rPr>
        <w:t xml:space="preserve"> </w:t>
      </w:r>
      <w:r w:rsidRPr="00EA4AE8">
        <w:rPr>
          <w:rFonts w:asciiTheme="minorHAnsi" w:hAnsiTheme="minorHAnsi" w:cstheme="minorHAnsi"/>
          <w:i/>
          <w:iCs/>
          <w:sz w:val="20"/>
          <w:szCs w:val="20"/>
        </w:rPr>
        <w:t>wspólnie</w:t>
      </w:r>
      <w:r w:rsidR="00342353" w:rsidRPr="00EA4AE8">
        <w:rPr>
          <w:rFonts w:asciiTheme="minorHAnsi" w:hAnsiTheme="minorHAnsi" w:cstheme="minorHAnsi"/>
          <w:i/>
          <w:iCs/>
          <w:sz w:val="20"/>
          <w:szCs w:val="20"/>
        </w:rPr>
        <w:t xml:space="preserve"> </w:t>
      </w:r>
      <w:r w:rsidRPr="00EA4AE8">
        <w:rPr>
          <w:rFonts w:asciiTheme="minorHAnsi" w:hAnsiTheme="minorHAnsi" w:cstheme="minorHAnsi"/>
          <w:i/>
          <w:iCs/>
          <w:sz w:val="20"/>
          <w:szCs w:val="20"/>
        </w:rPr>
        <w:t>ubiegających</w:t>
      </w:r>
      <w:r w:rsidR="00342353" w:rsidRPr="00EA4AE8">
        <w:rPr>
          <w:rFonts w:asciiTheme="minorHAnsi" w:hAnsiTheme="minorHAnsi" w:cstheme="minorHAnsi"/>
          <w:i/>
          <w:iCs/>
          <w:sz w:val="20"/>
          <w:szCs w:val="20"/>
        </w:rPr>
        <w:t xml:space="preserve"> </w:t>
      </w:r>
      <w:r w:rsidRPr="00EA4AE8">
        <w:rPr>
          <w:rFonts w:asciiTheme="minorHAnsi" w:hAnsiTheme="minorHAnsi" w:cstheme="minorHAnsi"/>
          <w:i/>
          <w:iCs/>
          <w:sz w:val="20"/>
          <w:szCs w:val="20"/>
        </w:rPr>
        <w:t>się</w:t>
      </w:r>
      <w:r w:rsidR="00342353" w:rsidRPr="00EA4AE8">
        <w:rPr>
          <w:rFonts w:asciiTheme="minorHAnsi" w:hAnsiTheme="minorHAnsi" w:cstheme="minorHAnsi"/>
          <w:i/>
          <w:iCs/>
          <w:sz w:val="20"/>
          <w:szCs w:val="20"/>
        </w:rPr>
        <w:t xml:space="preserve"> </w:t>
      </w:r>
      <w:r w:rsidR="00F710C8" w:rsidRPr="00EA4AE8">
        <w:rPr>
          <w:rFonts w:asciiTheme="minorHAnsi" w:hAnsiTheme="minorHAnsi" w:cstheme="minorHAnsi"/>
          <w:i/>
          <w:iCs/>
          <w:sz w:val="20"/>
          <w:szCs w:val="20"/>
        </w:rPr>
        <w:t xml:space="preserve">                                     </w:t>
      </w:r>
      <w:r w:rsidRPr="00EA4AE8">
        <w:rPr>
          <w:rFonts w:asciiTheme="minorHAnsi" w:hAnsiTheme="minorHAnsi" w:cstheme="minorHAnsi"/>
          <w:i/>
          <w:iCs/>
          <w:sz w:val="20"/>
          <w:szCs w:val="20"/>
        </w:rPr>
        <w:t>o</w:t>
      </w:r>
      <w:r w:rsidR="00342353" w:rsidRPr="00EA4AE8">
        <w:rPr>
          <w:rFonts w:asciiTheme="minorHAnsi" w:hAnsiTheme="minorHAnsi" w:cstheme="minorHAnsi"/>
          <w:i/>
          <w:iCs/>
          <w:sz w:val="20"/>
          <w:szCs w:val="20"/>
        </w:rPr>
        <w:t xml:space="preserve"> </w:t>
      </w:r>
      <w:r w:rsidRPr="00EA4AE8">
        <w:rPr>
          <w:rFonts w:asciiTheme="minorHAnsi" w:hAnsiTheme="minorHAnsi" w:cstheme="minorHAnsi"/>
          <w:i/>
          <w:iCs/>
          <w:sz w:val="20"/>
          <w:szCs w:val="20"/>
        </w:rPr>
        <w:t>udzielenie</w:t>
      </w:r>
      <w:r w:rsidR="00342353" w:rsidRPr="00EA4AE8">
        <w:rPr>
          <w:rFonts w:asciiTheme="minorHAnsi" w:hAnsiTheme="minorHAnsi" w:cstheme="minorHAnsi"/>
          <w:i/>
          <w:iCs/>
          <w:sz w:val="20"/>
          <w:szCs w:val="20"/>
        </w:rPr>
        <w:t xml:space="preserve"> </w:t>
      </w:r>
      <w:r w:rsidRPr="00EA4AE8">
        <w:rPr>
          <w:rFonts w:asciiTheme="minorHAnsi" w:hAnsiTheme="minorHAnsi" w:cstheme="minorHAnsi"/>
          <w:i/>
          <w:iCs/>
          <w:sz w:val="20"/>
          <w:szCs w:val="20"/>
        </w:rPr>
        <w:t>zamówienia)</w:t>
      </w:r>
    </w:p>
    <w:p w14:paraId="4477A070" w14:textId="5FADEEED" w:rsidR="00476DB3" w:rsidRPr="00F710C8" w:rsidRDefault="00476DB3" w:rsidP="00F710C8">
      <w:pPr>
        <w:widowControl w:val="0"/>
        <w:overflowPunct w:val="0"/>
        <w:autoSpaceDE w:val="0"/>
        <w:autoSpaceDN w:val="0"/>
        <w:adjustRightInd w:val="0"/>
        <w:spacing w:after="60"/>
        <w:textAlignment w:val="baseline"/>
        <w:rPr>
          <w:rFonts w:asciiTheme="minorHAnsi" w:hAnsiTheme="minorHAnsi" w:cstheme="minorHAnsi"/>
          <w:iCs/>
          <w:sz w:val="22"/>
          <w:szCs w:val="22"/>
        </w:rPr>
      </w:pPr>
      <w:r w:rsidRPr="00F710C8">
        <w:rPr>
          <w:rFonts w:asciiTheme="minorHAnsi" w:hAnsiTheme="minorHAnsi" w:cstheme="minorHAnsi"/>
          <w:iCs/>
          <w:sz w:val="22"/>
          <w:szCs w:val="22"/>
        </w:rPr>
        <w:t>Adres: ……………………………………………………………………………………………………</w:t>
      </w:r>
    </w:p>
    <w:p w14:paraId="2452A3C3" w14:textId="77777777" w:rsidR="00F14B56" w:rsidRPr="00F710C8" w:rsidRDefault="00F14B56" w:rsidP="00F710C8">
      <w:pPr>
        <w:widowControl w:val="0"/>
        <w:overflowPunct w:val="0"/>
        <w:autoSpaceDE w:val="0"/>
        <w:autoSpaceDN w:val="0"/>
        <w:adjustRightInd w:val="0"/>
        <w:spacing w:after="60"/>
        <w:textAlignment w:val="baseline"/>
        <w:rPr>
          <w:rFonts w:asciiTheme="minorHAnsi" w:hAnsiTheme="minorHAnsi" w:cstheme="minorHAnsi"/>
          <w:iCs/>
          <w:sz w:val="22"/>
          <w:szCs w:val="22"/>
        </w:rPr>
      </w:pPr>
      <w:r w:rsidRPr="00F710C8">
        <w:rPr>
          <w:rFonts w:asciiTheme="minorHAnsi" w:hAnsiTheme="minorHAnsi" w:cstheme="minorHAnsi"/>
          <w:iCs/>
          <w:sz w:val="22"/>
          <w:szCs w:val="22"/>
        </w:rPr>
        <w:t>REGON: ………………………… NIP: ………………………………  KRS Nr ………………………………….</w:t>
      </w:r>
    </w:p>
    <w:p w14:paraId="11613D52" w14:textId="422DEB86" w:rsidR="00F14B56" w:rsidRPr="00F710C8" w:rsidRDefault="00797D9B" w:rsidP="00F710C8">
      <w:pPr>
        <w:widowControl w:val="0"/>
        <w:overflowPunct w:val="0"/>
        <w:autoSpaceDE w:val="0"/>
        <w:autoSpaceDN w:val="0"/>
        <w:adjustRightInd w:val="0"/>
        <w:spacing w:after="60"/>
        <w:textAlignment w:val="baseline"/>
        <w:rPr>
          <w:rFonts w:asciiTheme="minorHAnsi" w:hAnsiTheme="minorHAnsi" w:cstheme="minorHAnsi"/>
          <w:iCs/>
          <w:sz w:val="22"/>
          <w:szCs w:val="22"/>
        </w:rPr>
      </w:pPr>
      <w:r w:rsidRPr="00F710C8">
        <w:rPr>
          <w:rFonts w:asciiTheme="minorHAnsi" w:hAnsiTheme="minorHAnsi" w:cstheme="minorHAnsi"/>
          <w:iCs/>
          <w:sz w:val="22"/>
          <w:szCs w:val="22"/>
        </w:rPr>
        <w:t>województwo ……………………………</w:t>
      </w:r>
      <w:r w:rsidR="00045623" w:rsidRPr="00F710C8">
        <w:rPr>
          <w:rFonts w:asciiTheme="minorHAnsi" w:hAnsiTheme="minorHAnsi" w:cstheme="minorHAnsi"/>
          <w:iCs/>
          <w:sz w:val="22"/>
          <w:szCs w:val="22"/>
        </w:rPr>
        <w:t xml:space="preserve">  </w:t>
      </w:r>
    </w:p>
    <w:p w14:paraId="5A7A1F38" w14:textId="77777777" w:rsidR="00F14B56" w:rsidRPr="00F710C8" w:rsidRDefault="00F14B56" w:rsidP="00F710C8">
      <w:pPr>
        <w:autoSpaceDE w:val="0"/>
        <w:autoSpaceDN w:val="0"/>
        <w:adjustRightInd w:val="0"/>
        <w:spacing w:after="60"/>
        <w:rPr>
          <w:rFonts w:asciiTheme="minorHAnsi" w:eastAsiaTheme="minorHAnsi" w:hAnsiTheme="minorHAnsi" w:cstheme="minorHAnsi"/>
          <w:color w:val="000000"/>
          <w:sz w:val="22"/>
          <w:szCs w:val="22"/>
        </w:rPr>
      </w:pPr>
      <w:r w:rsidRPr="00F710C8">
        <w:rPr>
          <w:rFonts w:asciiTheme="minorHAnsi" w:eastAsiaTheme="minorHAnsi" w:hAnsiTheme="minorHAnsi" w:cstheme="minorHAnsi"/>
          <w:color w:val="000000"/>
          <w:sz w:val="22"/>
          <w:szCs w:val="22"/>
        </w:rPr>
        <w:t xml:space="preserve">Uprawnionym do kontaktów z Zamawiającym jest: ................................................................................... </w:t>
      </w:r>
    </w:p>
    <w:p w14:paraId="07CD1D76" w14:textId="0BB09BBC" w:rsidR="0072079A" w:rsidRPr="00F710C8" w:rsidRDefault="0072079A" w:rsidP="00F710C8">
      <w:pPr>
        <w:autoSpaceDE w:val="0"/>
        <w:autoSpaceDN w:val="0"/>
        <w:adjustRightInd w:val="0"/>
        <w:spacing w:after="60"/>
        <w:rPr>
          <w:rFonts w:asciiTheme="minorHAnsi" w:eastAsiaTheme="minorHAnsi" w:hAnsiTheme="minorHAnsi" w:cstheme="minorHAnsi"/>
          <w:color w:val="000000"/>
          <w:sz w:val="22"/>
          <w:szCs w:val="22"/>
        </w:rPr>
      </w:pPr>
      <w:r w:rsidRPr="00F710C8">
        <w:rPr>
          <w:rFonts w:asciiTheme="minorHAnsi" w:hAnsiTheme="minorHAnsi" w:cstheme="minorHAnsi"/>
          <w:iCs/>
          <w:sz w:val="22"/>
          <w:szCs w:val="22"/>
        </w:rPr>
        <w:t>Tel. ………………………</w:t>
      </w:r>
      <w:r w:rsidR="00EA4AE8">
        <w:rPr>
          <w:rFonts w:asciiTheme="minorHAnsi" w:hAnsiTheme="minorHAnsi" w:cstheme="minorHAnsi"/>
          <w:iCs/>
          <w:sz w:val="22"/>
          <w:szCs w:val="22"/>
        </w:rPr>
        <w:t>….</w:t>
      </w:r>
      <w:r w:rsidRPr="00F710C8">
        <w:rPr>
          <w:rFonts w:asciiTheme="minorHAnsi" w:hAnsiTheme="minorHAnsi" w:cstheme="minorHAnsi"/>
          <w:iCs/>
          <w:sz w:val="22"/>
          <w:szCs w:val="22"/>
        </w:rPr>
        <w:t>………………</w:t>
      </w:r>
    </w:p>
    <w:p w14:paraId="1A0C9C89" w14:textId="233A7953" w:rsidR="00F14B56" w:rsidRPr="00F710C8" w:rsidRDefault="00F14B56" w:rsidP="00F710C8">
      <w:pPr>
        <w:widowControl w:val="0"/>
        <w:overflowPunct w:val="0"/>
        <w:autoSpaceDE w:val="0"/>
        <w:autoSpaceDN w:val="0"/>
        <w:adjustRightInd w:val="0"/>
        <w:spacing w:after="60"/>
        <w:textAlignment w:val="baseline"/>
        <w:rPr>
          <w:rFonts w:asciiTheme="minorHAnsi" w:hAnsiTheme="minorHAnsi" w:cstheme="minorHAnsi"/>
          <w:iCs/>
          <w:sz w:val="22"/>
          <w:szCs w:val="22"/>
        </w:rPr>
      </w:pPr>
      <w:r w:rsidRPr="00F710C8">
        <w:rPr>
          <w:rFonts w:asciiTheme="minorHAnsi" w:hAnsiTheme="minorHAnsi" w:cstheme="minorHAnsi"/>
          <w:iCs/>
          <w:sz w:val="22"/>
          <w:szCs w:val="22"/>
        </w:rPr>
        <w:t>Adres e-mail: ……………</w:t>
      </w:r>
      <w:r w:rsidR="00EA4AE8">
        <w:rPr>
          <w:rFonts w:asciiTheme="minorHAnsi" w:hAnsiTheme="minorHAnsi" w:cstheme="minorHAnsi"/>
          <w:iCs/>
          <w:sz w:val="22"/>
          <w:szCs w:val="22"/>
        </w:rPr>
        <w:t>……………………………………………………….</w:t>
      </w:r>
      <w:r w:rsidRPr="00F710C8">
        <w:rPr>
          <w:rFonts w:asciiTheme="minorHAnsi" w:hAnsiTheme="minorHAnsi" w:cstheme="minorHAnsi"/>
          <w:iCs/>
          <w:sz w:val="22"/>
          <w:szCs w:val="22"/>
        </w:rPr>
        <w:t>………………</w:t>
      </w:r>
      <w:r w:rsidR="00EA4AE8">
        <w:rPr>
          <w:rFonts w:asciiTheme="minorHAnsi" w:hAnsiTheme="minorHAnsi" w:cstheme="minorHAnsi"/>
          <w:iCs/>
          <w:sz w:val="22"/>
          <w:szCs w:val="22"/>
        </w:rPr>
        <w:t>………………………….</w:t>
      </w:r>
      <w:r w:rsidRPr="00F710C8">
        <w:rPr>
          <w:rFonts w:asciiTheme="minorHAnsi" w:hAnsiTheme="minorHAnsi" w:cstheme="minorHAnsi"/>
          <w:iCs/>
          <w:sz w:val="22"/>
          <w:szCs w:val="22"/>
        </w:rPr>
        <w:t>……………………</w:t>
      </w:r>
    </w:p>
    <w:p w14:paraId="70DDEA8A" w14:textId="77777777" w:rsidR="00F14B56" w:rsidRPr="00EA4AE8" w:rsidRDefault="00F14B56" w:rsidP="00F710C8">
      <w:pPr>
        <w:widowControl w:val="0"/>
        <w:overflowPunct w:val="0"/>
        <w:autoSpaceDE w:val="0"/>
        <w:autoSpaceDN w:val="0"/>
        <w:adjustRightInd w:val="0"/>
        <w:spacing w:after="60"/>
        <w:textAlignment w:val="baseline"/>
        <w:rPr>
          <w:rFonts w:asciiTheme="minorHAnsi" w:hAnsiTheme="minorHAnsi" w:cstheme="minorHAnsi"/>
          <w:i/>
          <w:color w:val="000000"/>
          <w:sz w:val="20"/>
          <w:szCs w:val="20"/>
        </w:rPr>
      </w:pPr>
      <w:r w:rsidRPr="00EA4AE8">
        <w:rPr>
          <w:rFonts w:asciiTheme="minorHAnsi" w:hAnsiTheme="minorHAnsi" w:cstheme="minorHAnsi"/>
          <w:i/>
          <w:sz w:val="20"/>
          <w:szCs w:val="20"/>
        </w:rPr>
        <w:t>(</w:t>
      </w:r>
      <w:r w:rsidRPr="00EA4AE8">
        <w:rPr>
          <w:rFonts w:asciiTheme="minorHAnsi" w:hAnsiTheme="minorHAnsi" w:cstheme="minorHAnsi"/>
          <w:i/>
          <w:iCs/>
          <w:sz w:val="20"/>
          <w:szCs w:val="20"/>
        </w:rPr>
        <w:t xml:space="preserve">na które Zamawiający ma przesyłać korespondencję) </w:t>
      </w:r>
    </w:p>
    <w:p w14:paraId="6CDC9EC4" w14:textId="77777777" w:rsidR="00D70C22" w:rsidRPr="00F710C8" w:rsidRDefault="00D70C22" w:rsidP="00F710C8">
      <w:pPr>
        <w:widowControl w:val="0"/>
        <w:overflowPunct w:val="0"/>
        <w:autoSpaceDE w:val="0"/>
        <w:autoSpaceDN w:val="0"/>
        <w:adjustRightInd w:val="0"/>
        <w:spacing w:after="60"/>
        <w:textAlignment w:val="baseline"/>
        <w:rPr>
          <w:rFonts w:asciiTheme="minorHAnsi" w:hAnsiTheme="minorHAnsi" w:cstheme="minorHAnsi"/>
          <w:iCs/>
          <w:sz w:val="22"/>
          <w:szCs w:val="22"/>
        </w:rPr>
      </w:pPr>
    </w:p>
    <w:p w14:paraId="748B41CE" w14:textId="5FA8038F" w:rsidR="00472050" w:rsidRPr="00F710C8" w:rsidRDefault="00476DB3" w:rsidP="00F710C8">
      <w:pPr>
        <w:widowControl w:val="0"/>
        <w:overflowPunct w:val="0"/>
        <w:autoSpaceDE w:val="0"/>
        <w:autoSpaceDN w:val="0"/>
        <w:adjustRightInd w:val="0"/>
        <w:spacing w:after="60"/>
        <w:textAlignment w:val="baseline"/>
        <w:rPr>
          <w:rFonts w:asciiTheme="minorHAnsi" w:hAnsiTheme="minorHAnsi" w:cstheme="minorHAnsi"/>
          <w:color w:val="000000"/>
          <w:sz w:val="22"/>
          <w:szCs w:val="22"/>
        </w:rPr>
      </w:pPr>
      <w:r w:rsidRPr="00F710C8">
        <w:rPr>
          <w:rFonts w:asciiTheme="minorHAnsi" w:hAnsiTheme="minorHAnsi" w:cstheme="minorHAnsi"/>
          <w:color w:val="000000"/>
          <w:sz w:val="22"/>
          <w:szCs w:val="22"/>
        </w:rPr>
        <w:t>zgłaszam</w:t>
      </w:r>
      <w:r w:rsidR="00327231">
        <w:rPr>
          <w:rFonts w:asciiTheme="minorHAnsi" w:hAnsiTheme="minorHAnsi" w:cstheme="minorHAnsi"/>
          <w:color w:val="000000"/>
          <w:sz w:val="22"/>
          <w:szCs w:val="22"/>
        </w:rPr>
        <w:t>y</w:t>
      </w:r>
      <w:r w:rsidRPr="00F710C8">
        <w:rPr>
          <w:rFonts w:asciiTheme="minorHAnsi" w:hAnsiTheme="minorHAnsi" w:cstheme="minorHAnsi"/>
          <w:color w:val="000000"/>
          <w:sz w:val="22"/>
          <w:szCs w:val="22"/>
        </w:rPr>
        <w:t xml:space="preserve"> akces na dostawę, zgodnie z przedstawioną ofertą, według cen jednostkowych netto określonych w fo</w:t>
      </w:r>
      <w:r w:rsidR="00F14B56" w:rsidRPr="00F710C8">
        <w:rPr>
          <w:rFonts w:asciiTheme="minorHAnsi" w:hAnsiTheme="minorHAnsi" w:cstheme="minorHAnsi"/>
          <w:color w:val="000000"/>
          <w:sz w:val="22"/>
          <w:szCs w:val="22"/>
        </w:rPr>
        <w:t>rmularzu</w:t>
      </w:r>
      <w:r w:rsidRPr="00F710C8">
        <w:rPr>
          <w:rFonts w:asciiTheme="minorHAnsi" w:hAnsiTheme="minorHAnsi" w:cstheme="minorHAnsi"/>
          <w:color w:val="000000"/>
          <w:sz w:val="22"/>
          <w:szCs w:val="22"/>
        </w:rPr>
        <w:t xml:space="preserve"> specyfikacji cenowej, na następujących zasadach:</w:t>
      </w:r>
    </w:p>
    <w:p w14:paraId="5E37BAE5" w14:textId="4593E949" w:rsidR="00472050" w:rsidRPr="00F710C8" w:rsidRDefault="00F47268"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sidRPr="00F710C8">
        <w:rPr>
          <w:rFonts w:asciiTheme="minorHAnsi" w:hAnsiTheme="minorHAnsi" w:cstheme="minorHAnsi"/>
          <w:b/>
          <w:color w:val="000000"/>
          <w:sz w:val="22"/>
          <w:szCs w:val="22"/>
        </w:rPr>
        <w:t>Nasza oferta dotyczy pakietów wyszczególnionych w formularzu specyfikacji cenowej.</w:t>
      </w:r>
    </w:p>
    <w:p w14:paraId="12D2D47F" w14:textId="6BB3F112" w:rsidR="00A051F4" w:rsidRPr="00F710C8" w:rsidRDefault="006418C3"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sidRPr="00F710C8">
        <w:rPr>
          <w:rFonts w:asciiTheme="minorHAnsi" w:hAnsiTheme="minorHAnsi" w:cstheme="minorHAnsi"/>
          <w:color w:val="000000"/>
          <w:sz w:val="22"/>
          <w:szCs w:val="22"/>
        </w:rPr>
        <w:t>Oświadczamy</w:t>
      </w:r>
      <w:r w:rsidR="00B8343C" w:rsidRPr="00F710C8">
        <w:rPr>
          <w:rFonts w:asciiTheme="minorHAnsi" w:eastAsiaTheme="minorHAnsi" w:hAnsiTheme="minorHAnsi" w:cstheme="minorHAnsi"/>
          <w:bCs/>
          <w:color w:val="000000"/>
          <w:sz w:val="22"/>
          <w:szCs w:val="22"/>
        </w:rPr>
        <w:t xml:space="preserve">, że </w:t>
      </w:r>
      <w:r w:rsidR="00476DB3" w:rsidRPr="00F710C8">
        <w:rPr>
          <w:rFonts w:asciiTheme="minorHAnsi" w:hAnsiTheme="minorHAnsi" w:cstheme="minorHAnsi"/>
          <w:color w:val="000000"/>
          <w:sz w:val="22"/>
          <w:szCs w:val="22"/>
        </w:rPr>
        <w:t>zapoznaliśmy się ze Specyfikacją Warunków Zamówienia i akceptujemy wszystkie warunki w niej zawarte</w:t>
      </w:r>
      <w:r w:rsidR="00A051F4" w:rsidRPr="00F710C8">
        <w:rPr>
          <w:rFonts w:asciiTheme="minorHAnsi" w:hAnsiTheme="minorHAnsi" w:cstheme="minorHAnsi"/>
          <w:color w:val="000000"/>
          <w:sz w:val="22"/>
          <w:szCs w:val="22"/>
        </w:rPr>
        <w:t>, w tym informację Zamawiającego, że d</w:t>
      </w:r>
      <w:r w:rsidR="00A051F4" w:rsidRPr="00F710C8">
        <w:rPr>
          <w:rFonts w:asciiTheme="minorHAnsi" w:hAnsiTheme="minorHAnsi" w:cstheme="minorHAnsi"/>
          <w:sz w:val="22"/>
          <w:szCs w:val="22"/>
        </w:rPr>
        <w:t>ata oznaczona w umowie jako data zawarcia umowy będzie pierwszym dniem jej realizacji.</w:t>
      </w:r>
    </w:p>
    <w:p w14:paraId="2481C90A" w14:textId="13CDEF54" w:rsidR="00B8343C" w:rsidRPr="00F710C8" w:rsidRDefault="006418C3"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sidRPr="00F710C8">
        <w:rPr>
          <w:rFonts w:asciiTheme="minorHAnsi" w:hAnsiTheme="minorHAnsi" w:cstheme="minorHAnsi"/>
          <w:color w:val="000000"/>
          <w:sz w:val="22"/>
          <w:szCs w:val="22"/>
        </w:rPr>
        <w:t>Oświadczamy</w:t>
      </w:r>
      <w:r w:rsidR="00B8343C" w:rsidRPr="00F710C8">
        <w:rPr>
          <w:rFonts w:asciiTheme="minorHAnsi" w:eastAsiaTheme="minorHAnsi" w:hAnsiTheme="minorHAnsi" w:cstheme="minorHAnsi"/>
          <w:bCs/>
          <w:color w:val="000000"/>
          <w:sz w:val="22"/>
          <w:szCs w:val="22"/>
        </w:rPr>
        <w:t xml:space="preserve">, </w:t>
      </w:r>
      <w:r w:rsidR="00B8343C" w:rsidRPr="00F710C8">
        <w:rPr>
          <w:rFonts w:asciiTheme="minorHAnsi" w:eastAsiaTheme="minorHAnsi" w:hAnsiTheme="minorHAnsi" w:cstheme="minorHAnsi"/>
          <w:color w:val="000000"/>
          <w:sz w:val="22"/>
          <w:szCs w:val="22"/>
        </w:rPr>
        <w:t>że uzyskaliśmy wszelkie informacje niezbędne do prawidłowego przygotowania</w:t>
      </w:r>
      <w:r w:rsidR="00F710C8">
        <w:rPr>
          <w:rFonts w:asciiTheme="minorHAnsi" w:eastAsiaTheme="minorHAnsi" w:hAnsiTheme="minorHAnsi" w:cstheme="minorHAnsi"/>
          <w:color w:val="000000"/>
          <w:sz w:val="22"/>
          <w:szCs w:val="22"/>
        </w:rPr>
        <w:t xml:space="preserve">                                                           </w:t>
      </w:r>
      <w:r w:rsidR="00B8343C" w:rsidRPr="00F710C8">
        <w:rPr>
          <w:rFonts w:asciiTheme="minorHAnsi" w:eastAsiaTheme="minorHAnsi" w:hAnsiTheme="minorHAnsi" w:cstheme="minorHAnsi"/>
          <w:color w:val="000000"/>
          <w:sz w:val="22"/>
          <w:szCs w:val="22"/>
        </w:rPr>
        <w:t xml:space="preserve"> i złożenia niniejszej oferty.</w:t>
      </w:r>
    </w:p>
    <w:p w14:paraId="37A32945" w14:textId="3695888C" w:rsidR="00D70C22" w:rsidRPr="00F710C8" w:rsidRDefault="00D70C22"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sidRPr="00F710C8">
        <w:rPr>
          <w:rFonts w:asciiTheme="minorHAnsi" w:hAnsiTheme="minorHAnsi" w:cstheme="minorHAnsi"/>
          <w:sz w:val="22"/>
          <w:szCs w:val="22"/>
        </w:rPr>
        <w:t>Oświadczam</w:t>
      </w:r>
      <w:r w:rsidR="0002523E">
        <w:rPr>
          <w:rFonts w:asciiTheme="minorHAnsi" w:hAnsiTheme="minorHAnsi" w:cstheme="minorHAnsi"/>
          <w:sz w:val="22"/>
          <w:szCs w:val="22"/>
        </w:rPr>
        <w:t>y</w:t>
      </w:r>
      <w:r w:rsidRPr="00F710C8">
        <w:rPr>
          <w:rFonts w:asciiTheme="minorHAnsi" w:hAnsiTheme="minorHAnsi" w:cstheme="minorHAnsi"/>
          <w:sz w:val="22"/>
          <w:szCs w:val="22"/>
        </w:rPr>
        <w:t>, że wszystkie informacje podane w oświadczeniach i dokumentach przedstawionych                 w przedmiotowej ofercie są aktualne i zgodne z prawdą oraz zostały przedstawione z pełną świadomością konsekwencji wprowadzenia Zamawiającego w błąd przy przedstawianiu informacji.</w:t>
      </w:r>
    </w:p>
    <w:p w14:paraId="267F953C" w14:textId="629E8C8C" w:rsidR="00B8343C" w:rsidRPr="00F710C8" w:rsidRDefault="006418C3"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sidRPr="00F710C8">
        <w:rPr>
          <w:rFonts w:asciiTheme="minorHAnsi" w:hAnsiTheme="minorHAnsi" w:cstheme="minorHAnsi"/>
          <w:color w:val="000000"/>
          <w:sz w:val="22"/>
          <w:szCs w:val="22"/>
        </w:rPr>
        <w:t>Oświadczamy</w:t>
      </w:r>
      <w:r w:rsidR="00B8343C" w:rsidRPr="00F710C8">
        <w:rPr>
          <w:rFonts w:asciiTheme="minorHAnsi" w:eastAsiaTheme="minorHAnsi" w:hAnsiTheme="minorHAnsi" w:cstheme="minorHAnsi"/>
          <w:color w:val="000000"/>
          <w:sz w:val="22"/>
          <w:szCs w:val="22"/>
        </w:rPr>
        <w:t xml:space="preserve">, że jesteśmy związani niniejszą ofertą </w:t>
      </w:r>
      <w:r w:rsidR="0089006A" w:rsidRPr="00F710C8">
        <w:rPr>
          <w:rFonts w:asciiTheme="minorHAnsi" w:eastAsiaTheme="minorHAnsi" w:hAnsiTheme="minorHAnsi" w:cstheme="minorHAnsi"/>
          <w:color w:val="000000"/>
          <w:sz w:val="22"/>
          <w:szCs w:val="22"/>
        </w:rPr>
        <w:t xml:space="preserve">na czas wskazany w SWZ. </w:t>
      </w:r>
    </w:p>
    <w:p w14:paraId="7C8053CB" w14:textId="61099123" w:rsidR="006418C3" w:rsidRPr="00F710C8" w:rsidRDefault="006418C3"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sidRPr="00F710C8">
        <w:rPr>
          <w:rFonts w:asciiTheme="minorHAnsi" w:hAnsiTheme="minorHAnsi" w:cstheme="minorHAnsi"/>
          <w:color w:val="000000"/>
          <w:sz w:val="22"/>
          <w:szCs w:val="22"/>
        </w:rPr>
        <w:t xml:space="preserve">Oświadczamy, że </w:t>
      </w:r>
      <w:r w:rsidR="00DF74F8">
        <w:rPr>
          <w:rFonts w:asciiTheme="minorHAnsi" w:hAnsiTheme="minorHAnsi" w:cstheme="minorHAnsi"/>
          <w:color w:val="000000"/>
          <w:sz w:val="22"/>
          <w:szCs w:val="22"/>
        </w:rPr>
        <w:t xml:space="preserve">akceptujemy </w:t>
      </w:r>
      <w:r w:rsidRPr="00F710C8">
        <w:rPr>
          <w:rFonts w:asciiTheme="minorHAnsi" w:hAnsiTheme="minorHAnsi" w:cstheme="minorHAnsi"/>
          <w:color w:val="000000"/>
          <w:sz w:val="22"/>
          <w:szCs w:val="22"/>
        </w:rPr>
        <w:t>termin płatności wynos</w:t>
      </w:r>
      <w:r w:rsidR="00DF74F8">
        <w:rPr>
          <w:rFonts w:asciiTheme="minorHAnsi" w:hAnsiTheme="minorHAnsi" w:cstheme="minorHAnsi"/>
          <w:color w:val="000000"/>
          <w:sz w:val="22"/>
          <w:szCs w:val="22"/>
        </w:rPr>
        <w:t>zący</w:t>
      </w:r>
      <w:r w:rsidRPr="00F710C8">
        <w:rPr>
          <w:rFonts w:asciiTheme="minorHAnsi" w:hAnsiTheme="minorHAnsi" w:cstheme="minorHAnsi"/>
          <w:color w:val="000000"/>
          <w:sz w:val="22"/>
          <w:szCs w:val="22"/>
        </w:rPr>
        <w:t xml:space="preserve"> 60 dni </w:t>
      </w:r>
      <w:r w:rsidRPr="00F710C8">
        <w:rPr>
          <w:rFonts w:asciiTheme="minorHAnsi" w:hAnsiTheme="minorHAnsi" w:cstheme="minorHAnsi"/>
          <w:sz w:val="22"/>
          <w:szCs w:val="22"/>
        </w:rPr>
        <w:t>od daty przyjęcia prawidłowo wystawionej faktury.</w:t>
      </w:r>
    </w:p>
    <w:p w14:paraId="36B7B3CA" w14:textId="5F11518A" w:rsidR="00C46230" w:rsidRPr="00F710C8" w:rsidRDefault="00476DB3"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sidRPr="00F710C8">
        <w:rPr>
          <w:rFonts w:asciiTheme="minorHAnsi" w:hAnsiTheme="minorHAnsi" w:cstheme="minorHAnsi"/>
          <w:color w:val="000000"/>
          <w:sz w:val="22"/>
          <w:szCs w:val="22"/>
        </w:rPr>
        <w:t xml:space="preserve">Oświadczamy, że w cenie oferty uwzględnione zostały wszystkie koszty </w:t>
      </w:r>
      <w:r w:rsidRPr="00F710C8">
        <w:rPr>
          <w:rFonts w:asciiTheme="minorHAnsi" w:hAnsiTheme="minorHAnsi" w:cstheme="minorHAnsi"/>
          <w:sz w:val="22"/>
          <w:szCs w:val="22"/>
        </w:rPr>
        <w:t>związane z wykonywaniem przedmiotu zamówienia, niezbędne dla prawidłowego i pełnego wykonania przedmiotu zamówienia,                          w tym koszty transportu.</w:t>
      </w:r>
    </w:p>
    <w:p w14:paraId="64261553" w14:textId="56AFCBC5" w:rsidR="00476DB3" w:rsidRPr="00F710C8" w:rsidRDefault="00476DB3"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sidRPr="00F710C8">
        <w:rPr>
          <w:rFonts w:asciiTheme="minorHAnsi" w:hAnsiTheme="minorHAnsi" w:cstheme="minorHAnsi"/>
          <w:color w:val="000000"/>
          <w:sz w:val="22"/>
          <w:szCs w:val="22"/>
        </w:rPr>
        <w:lastRenderedPageBreak/>
        <w:t xml:space="preserve">Oświadczamy, że w przypadku wyboru naszej oferty, zobowiązujemy się do zawarcia umowy  </w:t>
      </w:r>
      <w:r w:rsidR="00F710C8">
        <w:rPr>
          <w:rFonts w:asciiTheme="minorHAnsi" w:hAnsiTheme="minorHAnsi" w:cstheme="minorHAnsi"/>
          <w:color w:val="000000"/>
          <w:sz w:val="22"/>
          <w:szCs w:val="22"/>
        </w:rPr>
        <w:t xml:space="preserve">                           </w:t>
      </w:r>
      <w:r w:rsidRPr="00F710C8">
        <w:rPr>
          <w:rFonts w:asciiTheme="minorHAnsi" w:hAnsiTheme="minorHAnsi" w:cstheme="minorHAnsi"/>
          <w:color w:val="000000"/>
          <w:sz w:val="22"/>
          <w:szCs w:val="22"/>
        </w:rPr>
        <w:t>w miejscu</w:t>
      </w:r>
      <w:r w:rsidR="00F710C8">
        <w:rPr>
          <w:rFonts w:asciiTheme="minorHAnsi" w:hAnsiTheme="minorHAnsi" w:cstheme="minorHAnsi"/>
          <w:color w:val="000000"/>
          <w:sz w:val="22"/>
          <w:szCs w:val="22"/>
        </w:rPr>
        <w:t xml:space="preserve"> </w:t>
      </w:r>
      <w:r w:rsidRPr="00F710C8">
        <w:rPr>
          <w:rFonts w:asciiTheme="minorHAnsi" w:hAnsiTheme="minorHAnsi" w:cstheme="minorHAnsi"/>
          <w:color w:val="000000"/>
          <w:sz w:val="22"/>
          <w:szCs w:val="22"/>
        </w:rPr>
        <w:t>i terminie wyznaczonym przez Zamawiającego.</w:t>
      </w:r>
    </w:p>
    <w:p w14:paraId="52C17392" w14:textId="3F08DA7B" w:rsidR="00B8343C" w:rsidRPr="00F710C8" w:rsidRDefault="00B8343C"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sidRPr="00F710C8">
        <w:rPr>
          <w:rFonts w:asciiTheme="minorHAnsi" w:hAnsiTheme="minorHAnsi" w:cstheme="minorHAnsi"/>
          <w:sz w:val="22"/>
          <w:szCs w:val="22"/>
        </w:rPr>
        <w:t>Czy Wykonawca jest mikroprzedsiębiorstwem bądź małym lub średnim przedsiębiorstwem?</w:t>
      </w:r>
    </w:p>
    <w:p w14:paraId="4B084578" w14:textId="29728139" w:rsidR="00C16118" w:rsidRPr="00F710C8" w:rsidRDefault="00C16118" w:rsidP="00F710C8">
      <w:pPr>
        <w:spacing w:after="60"/>
        <w:ind w:left="284"/>
        <w:rPr>
          <w:rFonts w:asciiTheme="minorHAnsi" w:hAnsiTheme="minorHAnsi" w:cstheme="minorHAnsi"/>
          <w:sz w:val="22"/>
          <w:szCs w:val="22"/>
        </w:rPr>
      </w:pPr>
      <w:r w:rsidRPr="00EA4AE8">
        <w:rPr>
          <w:rFonts w:asciiTheme="minorHAnsi" w:hAnsiTheme="minorHAnsi" w:cstheme="minorHAnsi"/>
          <w:b/>
          <w:bCs/>
          <w:sz w:val="20"/>
          <w:szCs w:val="20"/>
        </w:rPr>
        <w:fldChar w:fldCharType="begin">
          <w:ffData>
            <w:name w:val=""/>
            <w:enabled/>
            <w:calcOnExit w:val="0"/>
            <w:checkBox>
              <w:sizeAuto/>
              <w:default w:val="0"/>
            </w:checkBox>
          </w:ffData>
        </w:fldChar>
      </w:r>
      <w:r w:rsidRPr="00EA4AE8">
        <w:rPr>
          <w:rFonts w:asciiTheme="minorHAnsi" w:hAnsiTheme="minorHAnsi" w:cstheme="minorHAnsi"/>
          <w:b/>
          <w:bCs/>
          <w:sz w:val="20"/>
          <w:szCs w:val="20"/>
        </w:rPr>
        <w:instrText xml:space="preserve"> FORMCHECKBOX </w:instrText>
      </w:r>
      <w:r w:rsidRPr="00EA4AE8">
        <w:rPr>
          <w:rFonts w:asciiTheme="minorHAnsi" w:hAnsiTheme="minorHAnsi" w:cstheme="minorHAnsi"/>
          <w:b/>
          <w:bCs/>
          <w:sz w:val="20"/>
          <w:szCs w:val="20"/>
        </w:rPr>
      </w:r>
      <w:r w:rsidRPr="00EA4AE8">
        <w:rPr>
          <w:rFonts w:asciiTheme="minorHAnsi" w:hAnsiTheme="minorHAnsi" w:cstheme="minorHAnsi"/>
          <w:b/>
          <w:bCs/>
          <w:sz w:val="20"/>
          <w:szCs w:val="20"/>
        </w:rPr>
        <w:fldChar w:fldCharType="separate"/>
      </w:r>
      <w:r w:rsidRPr="00EA4AE8">
        <w:rPr>
          <w:rFonts w:asciiTheme="minorHAnsi" w:hAnsiTheme="minorHAnsi" w:cstheme="minorHAnsi"/>
          <w:sz w:val="20"/>
          <w:szCs w:val="20"/>
        </w:rPr>
        <w:fldChar w:fldCharType="end"/>
      </w:r>
      <w:r w:rsidRPr="00EA4AE8">
        <w:rPr>
          <w:rFonts w:asciiTheme="minorHAnsi" w:hAnsiTheme="minorHAnsi" w:cstheme="minorHAnsi"/>
          <w:sz w:val="20"/>
          <w:szCs w:val="20"/>
        </w:rPr>
        <w:t xml:space="preserve"> </w:t>
      </w:r>
      <w:r w:rsidR="00C455E7" w:rsidRPr="00F710C8">
        <w:rPr>
          <w:rFonts w:asciiTheme="minorHAnsi" w:hAnsiTheme="minorHAnsi" w:cstheme="minorHAnsi"/>
          <w:sz w:val="22"/>
          <w:szCs w:val="22"/>
        </w:rPr>
        <w:t>m</w:t>
      </w:r>
      <w:r w:rsidRPr="00F710C8">
        <w:rPr>
          <w:rFonts w:asciiTheme="minorHAnsi" w:hAnsiTheme="minorHAnsi" w:cstheme="minorHAnsi"/>
          <w:i/>
          <w:sz w:val="22"/>
          <w:szCs w:val="22"/>
          <w:lang w:eastAsia="ar-SA"/>
        </w:rPr>
        <w:t>ikroprzedsiębiorstwo</w:t>
      </w:r>
      <w:r w:rsidR="00D70C22" w:rsidRPr="00F710C8">
        <w:rPr>
          <w:rFonts w:asciiTheme="minorHAnsi" w:hAnsiTheme="minorHAnsi" w:cstheme="minorHAnsi"/>
          <w:sz w:val="22"/>
          <w:szCs w:val="22"/>
        </w:rPr>
        <w:t xml:space="preserve">   </w:t>
      </w:r>
      <w:r w:rsidRPr="00EA4AE8">
        <w:rPr>
          <w:rFonts w:asciiTheme="minorHAnsi" w:hAnsiTheme="minorHAnsi" w:cstheme="minorHAnsi"/>
          <w:b/>
          <w:bCs/>
          <w:sz w:val="20"/>
          <w:szCs w:val="20"/>
        </w:rPr>
        <w:fldChar w:fldCharType="begin">
          <w:ffData>
            <w:name w:val=""/>
            <w:enabled/>
            <w:calcOnExit w:val="0"/>
            <w:checkBox>
              <w:sizeAuto/>
              <w:default w:val="0"/>
            </w:checkBox>
          </w:ffData>
        </w:fldChar>
      </w:r>
      <w:r w:rsidRPr="00EA4AE8">
        <w:rPr>
          <w:rFonts w:asciiTheme="minorHAnsi" w:hAnsiTheme="minorHAnsi" w:cstheme="minorHAnsi"/>
          <w:b/>
          <w:bCs/>
          <w:sz w:val="20"/>
          <w:szCs w:val="20"/>
        </w:rPr>
        <w:instrText xml:space="preserve"> FORMCHECKBOX </w:instrText>
      </w:r>
      <w:r w:rsidRPr="00EA4AE8">
        <w:rPr>
          <w:rFonts w:asciiTheme="minorHAnsi" w:hAnsiTheme="minorHAnsi" w:cstheme="minorHAnsi"/>
          <w:b/>
          <w:bCs/>
          <w:sz w:val="20"/>
          <w:szCs w:val="20"/>
        </w:rPr>
      </w:r>
      <w:r w:rsidRPr="00EA4AE8">
        <w:rPr>
          <w:rFonts w:asciiTheme="minorHAnsi" w:hAnsiTheme="minorHAnsi" w:cstheme="minorHAnsi"/>
          <w:b/>
          <w:bCs/>
          <w:sz w:val="20"/>
          <w:szCs w:val="20"/>
        </w:rPr>
        <w:fldChar w:fldCharType="separate"/>
      </w:r>
      <w:r w:rsidRPr="00EA4AE8">
        <w:rPr>
          <w:rFonts w:asciiTheme="minorHAnsi" w:hAnsiTheme="minorHAnsi" w:cstheme="minorHAnsi"/>
          <w:sz w:val="20"/>
          <w:szCs w:val="20"/>
        </w:rPr>
        <w:fldChar w:fldCharType="end"/>
      </w:r>
      <w:r w:rsidRPr="00EA4AE8">
        <w:rPr>
          <w:rFonts w:asciiTheme="minorHAnsi" w:hAnsiTheme="minorHAnsi" w:cstheme="minorHAnsi"/>
          <w:sz w:val="20"/>
          <w:szCs w:val="20"/>
        </w:rPr>
        <w:t xml:space="preserve"> </w:t>
      </w:r>
      <w:r w:rsidR="00C455E7" w:rsidRPr="00F710C8">
        <w:rPr>
          <w:rFonts w:asciiTheme="minorHAnsi" w:hAnsiTheme="minorHAnsi" w:cstheme="minorHAnsi"/>
          <w:i/>
          <w:sz w:val="22"/>
          <w:szCs w:val="22"/>
          <w:lang w:eastAsia="ar-SA"/>
        </w:rPr>
        <w:t>m</w:t>
      </w:r>
      <w:r w:rsidRPr="00F710C8">
        <w:rPr>
          <w:rFonts w:asciiTheme="minorHAnsi" w:hAnsiTheme="minorHAnsi" w:cstheme="minorHAnsi"/>
          <w:i/>
          <w:sz w:val="22"/>
          <w:szCs w:val="22"/>
          <w:lang w:eastAsia="ar-SA"/>
        </w:rPr>
        <w:t>ałe przedsiębiorstwo</w:t>
      </w:r>
      <w:r w:rsidR="00D70C22" w:rsidRPr="00F710C8">
        <w:rPr>
          <w:rFonts w:asciiTheme="minorHAnsi" w:hAnsiTheme="minorHAnsi" w:cstheme="minorHAnsi"/>
          <w:sz w:val="22"/>
          <w:szCs w:val="22"/>
        </w:rPr>
        <w:t xml:space="preserve">    </w:t>
      </w:r>
      <w:r w:rsidRPr="00EA4AE8">
        <w:rPr>
          <w:rFonts w:asciiTheme="minorHAnsi" w:hAnsiTheme="minorHAnsi" w:cstheme="minorHAnsi"/>
          <w:b/>
          <w:bCs/>
          <w:sz w:val="20"/>
          <w:szCs w:val="20"/>
        </w:rPr>
        <w:fldChar w:fldCharType="begin">
          <w:ffData>
            <w:name w:val=""/>
            <w:enabled/>
            <w:calcOnExit w:val="0"/>
            <w:checkBox>
              <w:sizeAuto/>
              <w:default w:val="0"/>
            </w:checkBox>
          </w:ffData>
        </w:fldChar>
      </w:r>
      <w:r w:rsidRPr="00EA4AE8">
        <w:rPr>
          <w:rFonts w:asciiTheme="minorHAnsi" w:hAnsiTheme="minorHAnsi" w:cstheme="minorHAnsi"/>
          <w:b/>
          <w:bCs/>
          <w:sz w:val="20"/>
          <w:szCs w:val="20"/>
        </w:rPr>
        <w:instrText xml:space="preserve"> FORMCHECKBOX </w:instrText>
      </w:r>
      <w:r w:rsidRPr="00EA4AE8">
        <w:rPr>
          <w:rFonts w:asciiTheme="minorHAnsi" w:hAnsiTheme="minorHAnsi" w:cstheme="minorHAnsi"/>
          <w:b/>
          <w:bCs/>
          <w:sz w:val="20"/>
          <w:szCs w:val="20"/>
        </w:rPr>
      </w:r>
      <w:r w:rsidRPr="00EA4AE8">
        <w:rPr>
          <w:rFonts w:asciiTheme="minorHAnsi" w:hAnsiTheme="minorHAnsi" w:cstheme="minorHAnsi"/>
          <w:b/>
          <w:bCs/>
          <w:sz w:val="20"/>
          <w:szCs w:val="20"/>
        </w:rPr>
        <w:fldChar w:fldCharType="separate"/>
      </w:r>
      <w:r w:rsidRPr="00EA4AE8">
        <w:rPr>
          <w:rFonts w:asciiTheme="minorHAnsi" w:hAnsiTheme="minorHAnsi" w:cstheme="minorHAnsi"/>
          <w:sz w:val="20"/>
          <w:szCs w:val="20"/>
        </w:rPr>
        <w:fldChar w:fldCharType="end"/>
      </w:r>
      <w:r w:rsidR="00C455E7" w:rsidRPr="00EA4AE8">
        <w:rPr>
          <w:rFonts w:asciiTheme="minorHAnsi" w:hAnsiTheme="minorHAnsi" w:cstheme="minorHAnsi"/>
          <w:sz w:val="20"/>
          <w:szCs w:val="20"/>
        </w:rPr>
        <w:t xml:space="preserve"> </w:t>
      </w:r>
      <w:r w:rsidR="00C455E7" w:rsidRPr="00F710C8">
        <w:rPr>
          <w:rFonts w:asciiTheme="minorHAnsi" w:hAnsiTheme="minorHAnsi" w:cstheme="minorHAnsi"/>
          <w:sz w:val="22"/>
          <w:szCs w:val="22"/>
        </w:rPr>
        <w:t>ś</w:t>
      </w:r>
      <w:r w:rsidRPr="00F710C8">
        <w:rPr>
          <w:rFonts w:asciiTheme="minorHAnsi" w:hAnsiTheme="minorHAnsi" w:cstheme="minorHAnsi"/>
          <w:i/>
          <w:sz w:val="22"/>
          <w:szCs w:val="22"/>
          <w:lang w:eastAsia="ar-SA"/>
        </w:rPr>
        <w:t>rednie przedsiębiorstwa</w:t>
      </w:r>
    </w:p>
    <w:p w14:paraId="099753E7" w14:textId="58D44FC4" w:rsidR="00C16118" w:rsidRPr="00F710C8" w:rsidRDefault="00C16118" w:rsidP="00F710C8">
      <w:pPr>
        <w:spacing w:after="60"/>
        <w:ind w:left="284"/>
        <w:rPr>
          <w:rFonts w:asciiTheme="minorHAnsi" w:hAnsiTheme="minorHAnsi" w:cstheme="minorHAnsi"/>
          <w:i/>
          <w:sz w:val="22"/>
          <w:szCs w:val="22"/>
          <w:lang w:eastAsia="ar-SA"/>
        </w:rPr>
      </w:pPr>
      <w:r w:rsidRPr="00EA4AE8">
        <w:rPr>
          <w:rFonts w:asciiTheme="minorHAnsi" w:hAnsiTheme="minorHAnsi" w:cstheme="minorHAnsi"/>
          <w:b/>
          <w:bCs/>
          <w:sz w:val="20"/>
          <w:szCs w:val="20"/>
        </w:rPr>
        <w:fldChar w:fldCharType="begin">
          <w:ffData>
            <w:name w:val=""/>
            <w:enabled/>
            <w:calcOnExit w:val="0"/>
            <w:checkBox>
              <w:sizeAuto/>
              <w:default w:val="0"/>
            </w:checkBox>
          </w:ffData>
        </w:fldChar>
      </w:r>
      <w:r w:rsidRPr="00EA4AE8">
        <w:rPr>
          <w:rFonts w:asciiTheme="minorHAnsi" w:hAnsiTheme="minorHAnsi" w:cstheme="minorHAnsi"/>
          <w:b/>
          <w:bCs/>
          <w:sz w:val="20"/>
          <w:szCs w:val="20"/>
        </w:rPr>
        <w:instrText xml:space="preserve"> FORMCHECKBOX </w:instrText>
      </w:r>
      <w:r w:rsidRPr="00EA4AE8">
        <w:rPr>
          <w:rFonts w:asciiTheme="minorHAnsi" w:hAnsiTheme="minorHAnsi" w:cstheme="minorHAnsi"/>
          <w:b/>
          <w:bCs/>
          <w:sz w:val="20"/>
          <w:szCs w:val="20"/>
        </w:rPr>
      </w:r>
      <w:r w:rsidRPr="00EA4AE8">
        <w:rPr>
          <w:rFonts w:asciiTheme="minorHAnsi" w:hAnsiTheme="minorHAnsi" w:cstheme="minorHAnsi"/>
          <w:b/>
          <w:bCs/>
          <w:sz w:val="20"/>
          <w:szCs w:val="20"/>
        </w:rPr>
        <w:fldChar w:fldCharType="separate"/>
      </w:r>
      <w:r w:rsidRPr="00EA4AE8">
        <w:rPr>
          <w:rFonts w:asciiTheme="minorHAnsi" w:hAnsiTheme="minorHAnsi" w:cstheme="minorHAnsi"/>
          <w:sz w:val="20"/>
          <w:szCs w:val="20"/>
        </w:rPr>
        <w:fldChar w:fldCharType="end"/>
      </w:r>
      <w:r w:rsidRPr="00F710C8">
        <w:rPr>
          <w:rFonts w:asciiTheme="minorHAnsi" w:hAnsiTheme="minorHAnsi" w:cstheme="minorHAnsi"/>
          <w:sz w:val="22"/>
          <w:szCs w:val="22"/>
        </w:rPr>
        <w:t xml:space="preserve"> </w:t>
      </w:r>
      <w:r w:rsidRPr="00F710C8">
        <w:rPr>
          <w:rFonts w:asciiTheme="minorHAnsi" w:hAnsiTheme="minorHAnsi" w:cstheme="minorHAnsi"/>
          <w:i/>
          <w:sz w:val="22"/>
          <w:szCs w:val="22"/>
        </w:rPr>
        <w:t>jednoosobowa działalność gospodarcza</w:t>
      </w:r>
      <w:r w:rsidRPr="00F710C8">
        <w:rPr>
          <w:rFonts w:asciiTheme="minorHAnsi" w:hAnsiTheme="minorHAnsi" w:cstheme="minorHAnsi"/>
          <w:sz w:val="22"/>
          <w:szCs w:val="22"/>
        </w:rPr>
        <w:t xml:space="preserve">  </w:t>
      </w:r>
      <w:r w:rsidR="00D70C22" w:rsidRPr="00EA4AE8">
        <w:rPr>
          <w:rFonts w:asciiTheme="minorHAnsi" w:hAnsiTheme="minorHAnsi" w:cstheme="minorHAnsi"/>
          <w:i/>
          <w:sz w:val="20"/>
          <w:szCs w:val="20"/>
          <w:lang w:eastAsia="ar-SA"/>
        </w:rPr>
        <w:t xml:space="preserve">   </w:t>
      </w:r>
      <w:r w:rsidRPr="00F710C8">
        <w:rPr>
          <w:rFonts w:asciiTheme="minorHAnsi" w:hAnsiTheme="minorHAnsi" w:cstheme="minorHAnsi"/>
          <w:b/>
          <w:bCs/>
          <w:sz w:val="22"/>
          <w:szCs w:val="22"/>
        </w:rPr>
        <w:fldChar w:fldCharType="begin">
          <w:ffData>
            <w:name w:val=""/>
            <w:enabled/>
            <w:calcOnExit w:val="0"/>
            <w:checkBox>
              <w:sizeAuto/>
              <w:default w:val="0"/>
            </w:checkBox>
          </w:ffData>
        </w:fldChar>
      </w:r>
      <w:r w:rsidRPr="00F710C8">
        <w:rPr>
          <w:rFonts w:asciiTheme="minorHAnsi" w:hAnsiTheme="minorHAnsi" w:cstheme="minorHAnsi"/>
          <w:b/>
          <w:bCs/>
          <w:sz w:val="22"/>
          <w:szCs w:val="22"/>
        </w:rPr>
        <w:instrText xml:space="preserve"> FORMCHECKBOX </w:instrText>
      </w:r>
      <w:r w:rsidRPr="00F710C8">
        <w:rPr>
          <w:rFonts w:asciiTheme="minorHAnsi" w:hAnsiTheme="minorHAnsi" w:cstheme="minorHAnsi"/>
          <w:b/>
          <w:bCs/>
          <w:sz w:val="22"/>
          <w:szCs w:val="22"/>
        </w:rPr>
      </w:r>
      <w:r w:rsidRPr="00F710C8">
        <w:rPr>
          <w:rFonts w:asciiTheme="minorHAnsi" w:hAnsiTheme="minorHAnsi" w:cstheme="minorHAnsi"/>
          <w:b/>
          <w:bCs/>
          <w:sz w:val="22"/>
          <w:szCs w:val="22"/>
        </w:rPr>
        <w:fldChar w:fldCharType="separate"/>
      </w:r>
      <w:r w:rsidRPr="00F710C8">
        <w:rPr>
          <w:rFonts w:asciiTheme="minorHAnsi" w:hAnsiTheme="minorHAnsi" w:cstheme="minorHAnsi"/>
          <w:sz w:val="22"/>
          <w:szCs w:val="22"/>
        </w:rPr>
        <w:fldChar w:fldCharType="end"/>
      </w:r>
      <w:r w:rsidRPr="00F710C8">
        <w:rPr>
          <w:rFonts w:asciiTheme="minorHAnsi" w:hAnsiTheme="minorHAnsi" w:cstheme="minorHAnsi"/>
          <w:sz w:val="22"/>
          <w:szCs w:val="22"/>
        </w:rPr>
        <w:t xml:space="preserve"> </w:t>
      </w:r>
      <w:r w:rsidRPr="00F710C8">
        <w:rPr>
          <w:rFonts w:asciiTheme="minorHAnsi" w:hAnsiTheme="minorHAnsi" w:cstheme="minorHAnsi"/>
          <w:i/>
          <w:sz w:val="22"/>
          <w:szCs w:val="22"/>
        </w:rPr>
        <w:t xml:space="preserve">osoba fizyczna nieprowadząca działalności gospodarczej  </w:t>
      </w:r>
    </w:p>
    <w:p w14:paraId="0D7A831D" w14:textId="1A8423BF" w:rsidR="00C16118" w:rsidRPr="00F710C8" w:rsidRDefault="00C16118" w:rsidP="00F710C8">
      <w:pPr>
        <w:spacing w:after="60"/>
        <w:ind w:left="284"/>
        <w:rPr>
          <w:rFonts w:asciiTheme="minorHAnsi" w:hAnsiTheme="minorHAnsi" w:cstheme="minorHAnsi"/>
          <w:i/>
          <w:sz w:val="22"/>
          <w:szCs w:val="22"/>
          <w:lang w:eastAsia="ar-SA"/>
        </w:rPr>
      </w:pPr>
      <w:r w:rsidRPr="00EA4AE8">
        <w:rPr>
          <w:rFonts w:asciiTheme="minorHAnsi" w:hAnsiTheme="minorHAnsi" w:cstheme="minorHAnsi"/>
          <w:b/>
          <w:bCs/>
          <w:sz w:val="20"/>
          <w:szCs w:val="20"/>
        </w:rPr>
        <w:fldChar w:fldCharType="begin">
          <w:ffData>
            <w:name w:val=""/>
            <w:enabled/>
            <w:calcOnExit w:val="0"/>
            <w:checkBox>
              <w:sizeAuto/>
              <w:default w:val="0"/>
            </w:checkBox>
          </w:ffData>
        </w:fldChar>
      </w:r>
      <w:r w:rsidRPr="00EA4AE8">
        <w:rPr>
          <w:rFonts w:asciiTheme="minorHAnsi" w:hAnsiTheme="minorHAnsi" w:cstheme="minorHAnsi"/>
          <w:b/>
          <w:bCs/>
          <w:sz w:val="20"/>
          <w:szCs w:val="20"/>
        </w:rPr>
        <w:instrText xml:space="preserve"> FORMCHECKBOX </w:instrText>
      </w:r>
      <w:r w:rsidRPr="00EA4AE8">
        <w:rPr>
          <w:rFonts w:asciiTheme="minorHAnsi" w:hAnsiTheme="minorHAnsi" w:cstheme="minorHAnsi"/>
          <w:b/>
          <w:bCs/>
          <w:sz w:val="20"/>
          <w:szCs w:val="20"/>
        </w:rPr>
      </w:r>
      <w:r w:rsidRPr="00EA4AE8">
        <w:rPr>
          <w:rFonts w:asciiTheme="minorHAnsi" w:hAnsiTheme="minorHAnsi" w:cstheme="minorHAnsi"/>
          <w:b/>
          <w:bCs/>
          <w:sz w:val="20"/>
          <w:szCs w:val="20"/>
        </w:rPr>
        <w:fldChar w:fldCharType="separate"/>
      </w:r>
      <w:r w:rsidRPr="00EA4AE8">
        <w:rPr>
          <w:rFonts w:asciiTheme="minorHAnsi" w:hAnsiTheme="minorHAnsi" w:cstheme="minorHAnsi"/>
          <w:sz w:val="20"/>
          <w:szCs w:val="20"/>
        </w:rPr>
        <w:fldChar w:fldCharType="end"/>
      </w:r>
      <w:r w:rsidRPr="00EA4AE8">
        <w:rPr>
          <w:rFonts w:asciiTheme="minorHAnsi" w:hAnsiTheme="minorHAnsi" w:cstheme="minorHAnsi"/>
          <w:sz w:val="20"/>
          <w:szCs w:val="20"/>
        </w:rPr>
        <w:t xml:space="preserve"> </w:t>
      </w:r>
      <w:r w:rsidRPr="00F710C8">
        <w:rPr>
          <w:rFonts w:asciiTheme="minorHAnsi" w:hAnsiTheme="minorHAnsi" w:cstheme="minorHAnsi"/>
          <w:i/>
          <w:sz w:val="22"/>
          <w:szCs w:val="22"/>
          <w:lang w:eastAsia="ar-SA"/>
        </w:rPr>
        <w:t>inny rodzaj: ………</w:t>
      </w:r>
      <w:r w:rsidR="003F71BA" w:rsidRPr="00F710C8">
        <w:rPr>
          <w:rFonts w:asciiTheme="minorHAnsi" w:hAnsiTheme="minorHAnsi" w:cstheme="minorHAnsi"/>
          <w:i/>
          <w:sz w:val="22"/>
          <w:szCs w:val="22"/>
          <w:lang w:eastAsia="ar-SA"/>
        </w:rPr>
        <w:t>……………………………</w:t>
      </w:r>
    </w:p>
    <w:p w14:paraId="4878FB3A" w14:textId="4A08B829" w:rsidR="00B8343C" w:rsidRPr="00EA4AE8" w:rsidRDefault="003F71BA" w:rsidP="00F710C8">
      <w:pPr>
        <w:autoSpaceDE w:val="0"/>
        <w:autoSpaceDN w:val="0"/>
        <w:adjustRightInd w:val="0"/>
        <w:spacing w:after="60"/>
        <w:rPr>
          <w:rFonts w:asciiTheme="minorHAnsi" w:hAnsiTheme="minorHAnsi" w:cstheme="minorHAnsi"/>
          <w:i/>
          <w:sz w:val="20"/>
          <w:szCs w:val="20"/>
        </w:rPr>
      </w:pPr>
      <w:r w:rsidRPr="00EA4AE8">
        <w:rPr>
          <w:rFonts w:asciiTheme="minorHAnsi" w:hAnsiTheme="minorHAnsi" w:cstheme="minorHAnsi"/>
          <w:i/>
          <w:sz w:val="20"/>
          <w:szCs w:val="20"/>
        </w:rPr>
        <w:t xml:space="preserve">      </w:t>
      </w:r>
      <w:r w:rsidR="00B8343C" w:rsidRPr="00EA4AE8">
        <w:rPr>
          <w:rFonts w:asciiTheme="minorHAnsi" w:hAnsiTheme="minorHAnsi" w:cstheme="minorHAnsi"/>
          <w:i/>
          <w:sz w:val="20"/>
          <w:szCs w:val="20"/>
        </w:rPr>
        <w:t>(proszę o zakreślenie właściwej odpowiedzi)</w:t>
      </w:r>
    </w:p>
    <w:p w14:paraId="5E9C4654" w14:textId="512ED07E" w:rsidR="00B8343C" w:rsidRPr="002751D0" w:rsidRDefault="00B8343C" w:rsidP="00F710C8">
      <w:pPr>
        <w:spacing w:after="60"/>
        <w:ind w:left="284"/>
        <w:rPr>
          <w:rFonts w:asciiTheme="minorHAnsi" w:hAnsiTheme="minorHAnsi" w:cstheme="minorHAnsi"/>
          <w:i/>
          <w:sz w:val="18"/>
          <w:szCs w:val="18"/>
          <w:lang w:eastAsia="ar-SA"/>
        </w:rPr>
      </w:pPr>
      <w:r w:rsidRPr="00D23B49">
        <w:rPr>
          <w:rFonts w:asciiTheme="minorHAnsi" w:hAnsiTheme="minorHAnsi" w:cstheme="minorHAnsi"/>
          <w:i/>
          <w:sz w:val="16"/>
          <w:szCs w:val="16"/>
          <w:lang w:eastAsia="ar-SA"/>
        </w:rPr>
        <w:t>Por. zalecenie Komisji z dnia 6 maja 2003 r. dotyczące definicji mikroprzedsiębiorstw oraz małych</w:t>
      </w:r>
      <w:r w:rsidR="00F710C8" w:rsidRPr="00D23B49">
        <w:rPr>
          <w:rFonts w:asciiTheme="minorHAnsi" w:hAnsiTheme="minorHAnsi" w:cstheme="minorHAnsi"/>
          <w:i/>
          <w:sz w:val="16"/>
          <w:szCs w:val="16"/>
          <w:lang w:eastAsia="ar-SA"/>
        </w:rPr>
        <w:t xml:space="preserve"> </w:t>
      </w:r>
      <w:r w:rsidRPr="00D23B49">
        <w:rPr>
          <w:rFonts w:asciiTheme="minorHAnsi" w:hAnsiTheme="minorHAnsi" w:cstheme="minorHAnsi"/>
          <w:i/>
          <w:sz w:val="16"/>
          <w:szCs w:val="16"/>
          <w:lang w:eastAsia="ar-SA"/>
        </w:rPr>
        <w:t xml:space="preserve"> i średnich przedsiębiorstw (Dz.U. L 124 z 20.5.2003, s. 36). Te informacje są wymagane wyłącznie do celów statystycznych. Mikroprzedsiębiorstwo: przedsiębiorstwo, które zatrudnia mniej niż 10 osób i którego roczny obrót lub roczna suma bilansowa nie przekracza 2 milionów EUR.</w:t>
      </w:r>
      <w:r w:rsidR="00F152DB" w:rsidRPr="00D23B49">
        <w:rPr>
          <w:rFonts w:asciiTheme="minorHAnsi" w:hAnsiTheme="minorHAnsi" w:cstheme="minorHAnsi"/>
          <w:i/>
          <w:sz w:val="16"/>
          <w:szCs w:val="16"/>
          <w:lang w:eastAsia="ar-SA"/>
        </w:rPr>
        <w:t xml:space="preserve"> </w:t>
      </w:r>
      <w:r w:rsidRPr="00D23B49">
        <w:rPr>
          <w:rFonts w:asciiTheme="minorHAnsi" w:hAnsiTheme="minorHAnsi" w:cstheme="minorHAnsi"/>
          <w:i/>
          <w:sz w:val="16"/>
          <w:szCs w:val="16"/>
          <w:lang w:eastAsia="ar-SA"/>
        </w:rPr>
        <w:t>Małe przedsiębiorstwo: przedsiębiorstwo, które zatrudnia mniej niż 50 osób i którego roczny obrót lub roczna suma bilansowa nie przekracza 10 milionów EUR.</w:t>
      </w:r>
      <w:r w:rsidR="00F152DB" w:rsidRPr="00D23B49">
        <w:rPr>
          <w:rFonts w:asciiTheme="minorHAnsi" w:hAnsiTheme="minorHAnsi" w:cstheme="minorHAnsi"/>
          <w:i/>
          <w:sz w:val="16"/>
          <w:szCs w:val="16"/>
          <w:lang w:eastAsia="ar-SA"/>
        </w:rPr>
        <w:t xml:space="preserve"> </w:t>
      </w:r>
      <w:r w:rsidRPr="00D23B49">
        <w:rPr>
          <w:rFonts w:asciiTheme="minorHAnsi" w:hAnsiTheme="minorHAnsi" w:cstheme="minorHAnsi"/>
          <w:i/>
          <w:sz w:val="16"/>
          <w:szCs w:val="16"/>
          <w:lang w:eastAsia="ar-SA"/>
        </w:rPr>
        <w:t>Średnie przedsiębiorstwa: przedsiębiorstwa, które nie są mikroprzedsiębiorstwami ani małymi przedsiębiorstwami</w:t>
      </w:r>
      <w:r w:rsidRPr="00D23B49">
        <w:rPr>
          <w:rFonts w:asciiTheme="minorHAnsi" w:hAnsiTheme="minorHAnsi" w:cstheme="minorHAnsi"/>
          <w:b/>
          <w:i/>
          <w:sz w:val="16"/>
          <w:szCs w:val="16"/>
          <w:lang w:eastAsia="ar-SA"/>
        </w:rPr>
        <w:t xml:space="preserve"> </w:t>
      </w:r>
      <w:r w:rsidRPr="00D23B49">
        <w:rPr>
          <w:rFonts w:asciiTheme="minorHAnsi" w:hAnsiTheme="minorHAnsi" w:cstheme="minorHAnsi"/>
          <w:i/>
          <w:sz w:val="16"/>
          <w:szCs w:val="16"/>
          <w:lang w:eastAsia="ar-SA"/>
        </w:rPr>
        <w:t>i które zatrudniają mniej niż 250 osób i których roczny obrót nie przekracza 50 milionów EUR lub roczna suma bilansowa nie przekracza 43 milionów EUR</w:t>
      </w:r>
      <w:r w:rsidRPr="002751D0">
        <w:rPr>
          <w:rFonts w:asciiTheme="minorHAnsi" w:hAnsiTheme="minorHAnsi" w:cstheme="minorHAnsi"/>
          <w:i/>
          <w:sz w:val="18"/>
          <w:szCs w:val="18"/>
          <w:lang w:eastAsia="ar-SA"/>
        </w:rPr>
        <w:t>.</w:t>
      </w:r>
    </w:p>
    <w:p w14:paraId="1BF93752" w14:textId="4B9D654E" w:rsidR="00476DB3" w:rsidRPr="00F710C8" w:rsidRDefault="00327231"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Pr>
          <w:rFonts w:asciiTheme="minorHAnsi" w:hAnsiTheme="minorHAnsi" w:cstheme="minorHAnsi"/>
          <w:sz w:val="22"/>
          <w:szCs w:val="22"/>
        </w:rPr>
        <w:t xml:space="preserve"> </w:t>
      </w:r>
      <w:r w:rsidR="00476DB3" w:rsidRPr="00F710C8">
        <w:rPr>
          <w:rFonts w:asciiTheme="minorHAnsi" w:hAnsiTheme="minorHAnsi" w:cstheme="minorHAnsi"/>
          <w:sz w:val="22"/>
          <w:szCs w:val="22"/>
        </w:rPr>
        <w:t>Oświadczamy</w:t>
      </w:r>
      <w:r w:rsidR="00476DB3" w:rsidRPr="00F710C8">
        <w:rPr>
          <w:rFonts w:asciiTheme="minorHAnsi" w:hAnsiTheme="minorHAnsi" w:cstheme="minorHAnsi"/>
          <w:b/>
          <w:sz w:val="22"/>
          <w:szCs w:val="22"/>
        </w:rPr>
        <w:t>,</w:t>
      </w:r>
      <w:r w:rsidR="00476DB3" w:rsidRPr="00F710C8">
        <w:rPr>
          <w:rFonts w:asciiTheme="minorHAnsi" w:hAnsiTheme="minorHAnsi" w:cstheme="minorHAnsi"/>
          <w:color w:val="000000"/>
          <w:sz w:val="22"/>
          <w:szCs w:val="22"/>
        </w:rPr>
        <w:t xml:space="preserve"> że wypełniliśmy obowiązki informacyjne przewidziane w art. 13 lub art. 14 RODO</w:t>
      </w:r>
      <w:r w:rsidR="00476DB3" w:rsidRPr="00F710C8">
        <w:rPr>
          <w:rFonts w:asciiTheme="minorHAnsi" w:hAnsiTheme="minorHAnsi" w:cstheme="minorHAnsi"/>
          <w:color w:val="000000"/>
          <w:sz w:val="22"/>
          <w:szCs w:val="22"/>
          <w:vertAlign w:val="superscript"/>
        </w:rPr>
        <w:t>1)</w:t>
      </w:r>
      <w:r w:rsidR="00476DB3" w:rsidRPr="00F710C8">
        <w:rPr>
          <w:rFonts w:asciiTheme="minorHAnsi" w:hAnsiTheme="minorHAnsi" w:cstheme="minorHAnsi"/>
          <w:color w:val="000000"/>
          <w:sz w:val="22"/>
          <w:szCs w:val="22"/>
        </w:rPr>
        <w:t xml:space="preserve"> wobec osób fizycznych, </w:t>
      </w:r>
      <w:r w:rsidR="00476DB3" w:rsidRPr="00F710C8">
        <w:rPr>
          <w:rFonts w:asciiTheme="minorHAnsi" w:hAnsiTheme="minorHAnsi" w:cstheme="minorHAnsi"/>
          <w:sz w:val="22"/>
          <w:szCs w:val="22"/>
        </w:rPr>
        <w:t>od których dane osobowe bezpośrednio lub pośrednio pozyskałem</w:t>
      </w:r>
      <w:r w:rsidR="00476DB3" w:rsidRPr="00F710C8">
        <w:rPr>
          <w:rFonts w:asciiTheme="minorHAnsi" w:hAnsiTheme="minorHAnsi" w:cstheme="minorHAnsi"/>
          <w:color w:val="000000"/>
          <w:sz w:val="22"/>
          <w:szCs w:val="22"/>
        </w:rPr>
        <w:t xml:space="preserve"> w celu ubiegania się o udzielenie zamówienia publicznego w niniejszym postępowaniu</w:t>
      </w:r>
      <w:r w:rsidR="00476DB3" w:rsidRPr="00F710C8">
        <w:rPr>
          <w:rFonts w:asciiTheme="minorHAnsi" w:hAnsiTheme="minorHAnsi" w:cstheme="minorHAnsi"/>
          <w:sz w:val="22"/>
          <w:szCs w:val="22"/>
        </w:rPr>
        <w:t>.</w:t>
      </w:r>
    </w:p>
    <w:p w14:paraId="103C3BC1" w14:textId="704451CD" w:rsidR="0068283C" w:rsidRPr="00F710C8" w:rsidRDefault="00327231"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Pr>
          <w:rFonts w:asciiTheme="minorHAnsi" w:hAnsiTheme="minorHAnsi" w:cstheme="minorHAnsi"/>
          <w:sz w:val="22"/>
          <w:szCs w:val="22"/>
        </w:rPr>
        <w:t xml:space="preserve"> </w:t>
      </w:r>
      <w:r w:rsidR="0068283C" w:rsidRPr="00F710C8">
        <w:rPr>
          <w:rFonts w:asciiTheme="minorHAnsi" w:hAnsiTheme="minorHAnsi" w:cstheme="minorHAnsi"/>
          <w:sz w:val="22"/>
          <w:szCs w:val="22"/>
        </w:rPr>
        <w:t>Oświadczamy, że:</w:t>
      </w:r>
    </w:p>
    <w:p w14:paraId="71CD043F" w14:textId="25B0AF06" w:rsidR="0068283C" w:rsidRPr="00F710C8" w:rsidRDefault="00D70C22" w:rsidP="00F710C8">
      <w:pPr>
        <w:widowControl w:val="0"/>
        <w:overflowPunct w:val="0"/>
        <w:autoSpaceDE w:val="0"/>
        <w:autoSpaceDN w:val="0"/>
        <w:adjustRightInd w:val="0"/>
        <w:spacing w:after="60"/>
        <w:ind w:left="510"/>
        <w:textAlignment w:val="baseline"/>
        <w:rPr>
          <w:rFonts w:asciiTheme="minorHAnsi" w:hAnsiTheme="minorHAnsi" w:cstheme="minorHAnsi"/>
          <w:sz w:val="22"/>
          <w:szCs w:val="22"/>
        </w:rPr>
      </w:pPr>
      <w:r w:rsidRPr="00EA4AE8">
        <w:rPr>
          <w:rFonts w:asciiTheme="minorHAnsi" w:hAnsiTheme="minorHAnsi" w:cstheme="minorHAnsi"/>
          <w:b/>
          <w:bCs/>
          <w:sz w:val="20"/>
          <w:szCs w:val="20"/>
        </w:rPr>
        <w:fldChar w:fldCharType="begin">
          <w:ffData>
            <w:name w:val=""/>
            <w:enabled/>
            <w:calcOnExit w:val="0"/>
            <w:checkBox>
              <w:sizeAuto/>
              <w:default w:val="0"/>
            </w:checkBox>
          </w:ffData>
        </w:fldChar>
      </w:r>
      <w:r w:rsidRPr="00EA4AE8">
        <w:rPr>
          <w:rFonts w:asciiTheme="minorHAnsi" w:hAnsiTheme="minorHAnsi" w:cstheme="minorHAnsi"/>
          <w:b/>
          <w:bCs/>
          <w:sz w:val="20"/>
          <w:szCs w:val="20"/>
        </w:rPr>
        <w:instrText xml:space="preserve"> FORMCHECKBOX </w:instrText>
      </w:r>
      <w:r w:rsidRPr="00EA4AE8">
        <w:rPr>
          <w:rFonts w:asciiTheme="minorHAnsi" w:hAnsiTheme="minorHAnsi" w:cstheme="minorHAnsi"/>
          <w:b/>
          <w:bCs/>
          <w:sz w:val="20"/>
          <w:szCs w:val="20"/>
        </w:rPr>
      </w:r>
      <w:r w:rsidRPr="00EA4AE8">
        <w:rPr>
          <w:rFonts w:asciiTheme="minorHAnsi" w:hAnsiTheme="minorHAnsi" w:cstheme="minorHAnsi"/>
          <w:b/>
          <w:bCs/>
          <w:sz w:val="20"/>
          <w:szCs w:val="20"/>
        </w:rPr>
        <w:fldChar w:fldCharType="separate"/>
      </w:r>
      <w:r w:rsidRPr="00EA4AE8">
        <w:rPr>
          <w:rFonts w:asciiTheme="minorHAnsi" w:hAnsiTheme="minorHAnsi" w:cstheme="minorHAnsi"/>
          <w:sz w:val="20"/>
          <w:szCs w:val="20"/>
        </w:rPr>
        <w:fldChar w:fldCharType="end"/>
      </w:r>
      <w:r w:rsidR="0068283C" w:rsidRPr="00EA4AE8">
        <w:rPr>
          <w:rFonts w:asciiTheme="minorHAnsi" w:hAnsiTheme="minorHAnsi" w:cstheme="minorHAnsi"/>
          <w:sz w:val="20"/>
          <w:szCs w:val="20"/>
        </w:rPr>
        <w:t xml:space="preserve"> </w:t>
      </w:r>
      <w:r w:rsidR="0068283C" w:rsidRPr="00F710C8">
        <w:rPr>
          <w:rFonts w:asciiTheme="minorHAnsi" w:hAnsiTheme="minorHAnsi" w:cstheme="minorHAnsi"/>
          <w:sz w:val="22"/>
          <w:szCs w:val="22"/>
        </w:rPr>
        <w:t xml:space="preserve"> następujące części zamówienia ………….…………… zamierzamy powierzyć podwykonawcom *                  </w:t>
      </w:r>
    </w:p>
    <w:p w14:paraId="316F8355" w14:textId="5185AF85" w:rsidR="00024C37" w:rsidRPr="00F710C8" w:rsidRDefault="0068283C" w:rsidP="00F710C8">
      <w:pPr>
        <w:widowControl w:val="0"/>
        <w:overflowPunct w:val="0"/>
        <w:autoSpaceDE w:val="0"/>
        <w:autoSpaceDN w:val="0"/>
        <w:adjustRightInd w:val="0"/>
        <w:spacing w:after="60"/>
        <w:ind w:left="510"/>
        <w:textAlignment w:val="baseline"/>
        <w:rPr>
          <w:rFonts w:asciiTheme="minorHAnsi" w:hAnsiTheme="minorHAnsi" w:cstheme="minorHAnsi"/>
          <w:sz w:val="22"/>
          <w:szCs w:val="22"/>
        </w:rPr>
      </w:pPr>
      <w:r w:rsidRPr="00F710C8">
        <w:rPr>
          <w:rFonts w:asciiTheme="minorHAnsi" w:hAnsiTheme="minorHAnsi" w:cstheme="minorHAnsi"/>
          <w:sz w:val="22"/>
          <w:szCs w:val="22"/>
        </w:rPr>
        <w:t xml:space="preserve">   </w:t>
      </w:r>
      <w:r w:rsidR="00024C37" w:rsidRPr="00F710C8">
        <w:rPr>
          <w:rFonts w:asciiTheme="minorHAnsi" w:hAnsiTheme="minorHAnsi" w:cstheme="minorHAnsi"/>
          <w:sz w:val="22"/>
          <w:szCs w:val="22"/>
        </w:rPr>
        <w:t xml:space="preserve">   </w:t>
      </w:r>
      <w:r w:rsidRPr="00F710C8">
        <w:rPr>
          <w:rFonts w:asciiTheme="minorHAnsi" w:hAnsiTheme="minorHAnsi" w:cstheme="minorHAnsi"/>
          <w:sz w:val="22"/>
          <w:szCs w:val="22"/>
        </w:rPr>
        <w:t>nazwa podwykonawcy ……………………………………………………… (o ile jest to wiadome) *</w:t>
      </w:r>
    </w:p>
    <w:p w14:paraId="7A9A6EB5" w14:textId="28084B63" w:rsidR="00D70C22" w:rsidRPr="00F710C8" w:rsidRDefault="00D70C22" w:rsidP="00F710C8">
      <w:pPr>
        <w:widowControl w:val="0"/>
        <w:overflowPunct w:val="0"/>
        <w:autoSpaceDE w:val="0"/>
        <w:autoSpaceDN w:val="0"/>
        <w:adjustRightInd w:val="0"/>
        <w:spacing w:after="60"/>
        <w:ind w:left="510"/>
        <w:textAlignment w:val="baseline"/>
        <w:rPr>
          <w:rFonts w:asciiTheme="minorHAnsi" w:hAnsiTheme="minorHAnsi" w:cstheme="minorHAnsi"/>
          <w:sz w:val="22"/>
          <w:szCs w:val="22"/>
        </w:rPr>
      </w:pPr>
      <w:r w:rsidRPr="00EA4AE8">
        <w:rPr>
          <w:rFonts w:asciiTheme="minorHAnsi" w:hAnsiTheme="minorHAnsi" w:cstheme="minorHAnsi"/>
          <w:b/>
          <w:bCs/>
          <w:sz w:val="20"/>
          <w:szCs w:val="20"/>
        </w:rPr>
        <w:fldChar w:fldCharType="begin">
          <w:ffData>
            <w:name w:val=""/>
            <w:enabled/>
            <w:calcOnExit w:val="0"/>
            <w:checkBox>
              <w:sizeAuto/>
              <w:default w:val="0"/>
            </w:checkBox>
          </w:ffData>
        </w:fldChar>
      </w:r>
      <w:r w:rsidRPr="00EA4AE8">
        <w:rPr>
          <w:rFonts w:asciiTheme="minorHAnsi" w:hAnsiTheme="minorHAnsi" w:cstheme="minorHAnsi"/>
          <w:b/>
          <w:bCs/>
          <w:sz w:val="20"/>
          <w:szCs w:val="20"/>
        </w:rPr>
        <w:instrText xml:space="preserve"> FORMCHECKBOX </w:instrText>
      </w:r>
      <w:r w:rsidRPr="00EA4AE8">
        <w:rPr>
          <w:rFonts w:asciiTheme="minorHAnsi" w:hAnsiTheme="minorHAnsi" w:cstheme="minorHAnsi"/>
          <w:b/>
          <w:bCs/>
          <w:sz w:val="20"/>
          <w:szCs w:val="20"/>
        </w:rPr>
      </w:r>
      <w:r w:rsidRPr="00EA4AE8">
        <w:rPr>
          <w:rFonts w:asciiTheme="minorHAnsi" w:hAnsiTheme="minorHAnsi" w:cstheme="minorHAnsi"/>
          <w:b/>
          <w:bCs/>
          <w:sz w:val="20"/>
          <w:szCs w:val="20"/>
        </w:rPr>
        <w:fldChar w:fldCharType="separate"/>
      </w:r>
      <w:r w:rsidRPr="00EA4AE8">
        <w:rPr>
          <w:rFonts w:asciiTheme="minorHAnsi" w:hAnsiTheme="minorHAnsi" w:cstheme="minorHAnsi"/>
          <w:sz w:val="20"/>
          <w:szCs w:val="20"/>
        </w:rPr>
        <w:fldChar w:fldCharType="end"/>
      </w:r>
      <w:r w:rsidR="0068283C" w:rsidRPr="00EA4AE8">
        <w:rPr>
          <w:rFonts w:asciiTheme="minorHAnsi" w:hAnsiTheme="minorHAnsi" w:cstheme="minorHAnsi"/>
          <w:sz w:val="20"/>
          <w:szCs w:val="20"/>
        </w:rPr>
        <w:t xml:space="preserve"> </w:t>
      </w:r>
      <w:r w:rsidR="0068283C" w:rsidRPr="00F710C8">
        <w:rPr>
          <w:rFonts w:asciiTheme="minorHAnsi" w:hAnsiTheme="minorHAnsi" w:cstheme="minorHAnsi"/>
          <w:sz w:val="22"/>
          <w:szCs w:val="22"/>
        </w:rPr>
        <w:t xml:space="preserve">nie zamierzamy powierzyć podwykonawcom </w:t>
      </w:r>
    </w:p>
    <w:p w14:paraId="3C6E15A9" w14:textId="080317F8" w:rsidR="00476DB3" w:rsidRPr="00F710C8" w:rsidRDefault="00327231"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Pr>
          <w:rFonts w:asciiTheme="minorHAnsi" w:hAnsiTheme="minorHAnsi" w:cstheme="minorHAnsi"/>
          <w:sz w:val="22"/>
          <w:szCs w:val="22"/>
        </w:rPr>
        <w:t xml:space="preserve"> </w:t>
      </w:r>
      <w:r w:rsidR="00476DB3" w:rsidRPr="00F710C8">
        <w:rPr>
          <w:rFonts w:asciiTheme="minorHAnsi" w:hAnsiTheme="minorHAnsi" w:cstheme="minorHAnsi"/>
          <w:sz w:val="22"/>
          <w:szCs w:val="22"/>
        </w:rPr>
        <w:t xml:space="preserve">Oświadczamy, </w:t>
      </w:r>
      <w:r w:rsidR="00476DB3" w:rsidRPr="00F710C8">
        <w:rPr>
          <w:rFonts w:asciiTheme="minorHAnsi" w:hAnsiTheme="minorHAnsi" w:cstheme="minorHAnsi"/>
          <w:iCs/>
          <w:sz w:val="22"/>
          <w:szCs w:val="22"/>
        </w:rPr>
        <w:t>że</w:t>
      </w:r>
      <w:r w:rsidR="00476DB3" w:rsidRPr="00F710C8">
        <w:rPr>
          <w:rFonts w:asciiTheme="minorHAnsi" w:hAnsiTheme="minorHAnsi" w:cstheme="minorHAnsi"/>
          <w:sz w:val="22"/>
          <w:szCs w:val="22"/>
        </w:rPr>
        <w:t>:</w:t>
      </w:r>
    </w:p>
    <w:p w14:paraId="1E0E1AC3" w14:textId="6140D939" w:rsidR="00024C37" w:rsidRPr="00F710C8" w:rsidRDefault="00476DB3" w:rsidP="00F710C8">
      <w:pPr>
        <w:suppressAutoHyphens/>
        <w:spacing w:after="60"/>
        <w:ind w:left="360" w:right="23"/>
        <w:rPr>
          <w:rFonts w:asciiTheme="minorHAnsi" w:hAnsiTheme="minorHAnsi" w:cstheme="minorHAnsi"/>
          <w:b/>
          <w:bCs/>
          <w:sz w:val="22"/>
          <w:szCs w:val="22"/>
        </w:rPr>
      </w:pPr>
      <w:r w:rsidRPr="00EA4AE8">
        <w:rPr>
          <w:rFonts w:asciiTheme="minorHAnsi" w:hAnsiTheme="minorHAnsi" w:cstheme="minorHAnsi"/>
          <w:sz w:val="20"/>
          <w:szCs w:val="20"/>
        </w:rPr>
        <w:t xml:space="preserve">    </w:t>
      </w:r>
      <w:r w:rsidR="00D70C22" w:rsidRPr="00EA4AE8">
        <w:rPr>
          <w:rFonts w:asciiTheme="minorHAnsi" w:hAnsiTheme="minorHAnsi" w:cstheme="minorHAnsi"/>
          <w:b/>
          <w:bCs/>
          <w:sz w:val="20"/>
          <w:szCs w:val="20"/>
        </w:rPr>
        <w:fldChar w:fldCharType="begin">
          <w:ffData>
            <w:name w:val=""/>
            <w:enabled/>
            <w:calcOnExit w:val="0"/>
            <w:checkBox>
              <w:sizeAuto/>
              <w:default w:val="0"/>
            </w:checkBox>
          </w:ffData>
        </w:fldChar>
      </w:r>
      <w:r w:rsidR="00D70C22" w:rsidRPr="00EA4AE8">
        <w:rPr>
          <w:rFonts w:asciiTheme="minorHAnsi" w:hAnsiTheme="minorHAnsi" w:cstheme="minorHAnsi"/>
          <w:b/>
          <w:bCs/>
          <w:sz w:val="20"/>
          <w:szCs w:val="20"/>
        </w:rPr>
        <w:instrText xml:space="preserve"> FORMCHECKBOX </w:instrText>
      </w:r>
      <w:r w:rsidR="00D70C22" w:rsidRPr="00EA4AE8">
        <w:rPr>
          <w:rFonts w:asciiTheme="minorHAnsi" w:hAnsiTheme="minorHAnsi" w:cstheme="minorHAnsi"/>
          <w:b/>
          <w:bCs/>
          <w:sz w:val="20"/>
          <w:szCs w:val="20"/>
        </w:rPr>
      </w:r>
      <w:r w:rsidR="00D70C22" w:rsidRPr="00EA4AE8">
        <w:rPr>
          <w:rFonts w:asciiTheme="minorHAnsi" w:hAnsiTheme="minorHAnsi" w:cstheme="minorHAnsi"/>
          <w:b/>
          <w:bCs/>
          <w:sz w:val="20"/>
          <w:szCs w:val="20"/>
        </w:rPr>
        <w:fldChar w:fldCharType="separate"/>
      </w:r>
      <w:r w:rsidR="00D70C22" w:rsidRPr="00EA4AE8">
        <w:rPr>
          <w:rFonts w:asciiTheme="minorHAnsi" w:hAnsiTheme="minorHAnsi" w:cstheme="minorHAnsi"/>
          <w:sz w:val="20"/>
          <w:szCs w:val="20"/>
        </w:rPr>
        <w:fldChar w:fldCharType="end"/>
      </w:r>
      <w:r w:rsidRPr="00F710C8">
        <w:rPr>
          <w:rFonts w:asciiTheme="minorHAnsi" w:hAnsiTheme="minorHAnsi" w:cstheme="minorHAnsi"/>
          <w:sz w:val="22"/>
          <w:szCs w:val="22"/>
        </w:rPr>
        <w:t xml:space="preserve"> wybór oferty </w:t>
      </w:r>
      <w:r w:rsidRPr="00F710C8">
        <w:rPr>
          <w:rFonts w:asciiTheme="minorHAnsi" w:hAnsiTheme="minorHAnsi" w:cstheme="minorHAnsi"/>
          <w:bCs/>
          <w:sz w:val="22"/>
          <w:szCs w:val="22"/>
        </w:rPr>
        <w:t>nie będzie</w:t>
      </w:r>
      <w:r w:rsidRPr="00F710C8">
        <w:rPr>
          <w:rFonts w:asciiTheme="minorHAnsi" w:hAnsiTheme="minorHAnsi" w:cstheme="minorHAnsi"/>
          <w:b/>
          <w:bCs/>
          <w:sz w:val="22"/>
          <w:szCs w:val="22"/>
        </w:rPr>
        <w:t xml:space="preserve"> </w:t>
      </w:r>
      <w:r w:rsidRPr="00F710C8">
        <w:rPr>
          <w:rFonts w:asciiTheme="minorHAnsi" w:hAnsiTheme="minorHAnsi" w:cstheme="minorHAnsi"/>
          <w:sz w:val="22"/>
          <w:szCs w:val="22"/>
        </w:rPr>
        <w:t>prowadzić do powstania u Zamawiającego obowiązku podatkowego</w:t>
      </w:r>
      <w:r w:rsidRPr="00F710C8">
        <w:rPr>
          <w:rFonts w:asciiTheme="minorHAnsi" w:hAnsiTheme="minorHAnsi" w:cstheme="minorHAnsi"/>
          <w:b/>
          <w:bCs/>
          <w:sz w:val="22"/>
          <w:szCs w:val="22"/>
        </w:rPr>
        <w:t xml:space="preserve"> *</w:t>
      </w:r>
    </w:p>
    <w:p w14:paraId="03A61B96" w14:textId="180947D8" w:rsidR="00476DB3" w:rsidRPr="00F710C8" w:rsidRDefault="00476DB3" w:rsidP="00F710C8">
      <w:pPr>
        <w:suppressAutoHyphens/>
        <w:spacing w:after="60"/>
        <w:ind w:left="360" w:right="23"/>
        <w:rPr>
          <w:rFonts w:asciiTheme="minorHAnsi" w:hAnsiTheme="minorHAnsi" w:cstheme="minorHAnsi"/>
          <w:sz w:val="22"/>
          <w:szCs w:val="22"/>
        </w:rPr>
      </w:pPr>
      <w:r w:rsidRPr="00EA4AE8">
        <w:rPr>
          <w:rFonts w:asciiTheme="minorHAnsi" w:hAnsiTheme="minorHAnsi" w:cstheme="minorHAnsi"/>
          <w:sz w:val="20"/>
          <w:szCs w:val="20"/>
        </w:rPr>
        <w:t xml:space="preserve">    </w:t>
      </w:r>
      <w:r w:rsidR="00D70C22" w:rsidRPr="00EA4AE8">
        <w:rPr>
          <w:rFonts w:asciiTheme="minorHAnsi" w:hAnsiTheme="minorHAnsi" w:cstheme="minorHAnsi"/>
          <w:b/>
          <w:bCs/>
          <w:sz w:val="20"/>
          <w:szCs w:val="20"/>
        </w:rPr>
        <w:fldChar w:fldCharType="begin">
          <w:ffData>
            <w:name w:val=""/>
            <w:enabled/>
            <w:calcOnExit w:val="0"/>
            <w:checkBox>
              <w:sizeAuto/>
              <w:default w:val="0"/>
            </w:checkBox>
          </w:ffData>
        </w:fldChar>
      </w:r>
      <w:r w:rsidR="00D70C22" w:rsidRPr="00EA4AE8">
        <w:rPr>
          <w:rFonts w:asciiTheme="minorHAnsi" w:hAnsiTheme="minorHAnsi" w:cstheme="minorHAnsi"/>
          <w:b/>
          <w:bCs/>
          <w:sz w:val="20"/>
          <w:szCs w:val="20"/>
        </w:rPr>
        <w:instrText xml:space="preserve"> FORMCHECKBOX </w:instrText>
      </w:r>
      <w:r w:rsidR="00D70C22" w:rsidRPr="00EA4AE8">
        <w:rPr>
          <w:rFonts w:asciiTheme="minorHAnsi" w:hAnsiTheme="minorHAnsi" w:cstheme="minorHAnsi"/>
          <w:b/>
          <w:bCs/>
          <w:sz w:val="20"/>
          <w:szCs w:val="20"/>
        </w:rPr>
      </w:r>
      <w:r w:rsidR="00D70C22" w:rsidRPr="00EA4AE8">
        <w:rPr>
          <w:rFonts w:asciiTheme="minorHAnsi" w:hAnsiTheme="minorHAnsi" w:cstheme="minorHAnsi"/>
          <w:b/>
          <w:bCs/>
          <w:sz w:val="20"/>
          <w:szCs w:val="20"/>
        </w:rPr>
        <w:fldChar w:fldCharType="separate"/>
      </w:r>
      <w:r w:rsidR="00D70C22" w:rsidRPr="00EA4AE8">
        <w:rPr>
          <w:rFonts w:asciiTheme="minorHAnsi" w:hAnsiTheme="minorHAnsi" w:cstheme="minorHAnsi"/>
          <w:sz w:val="20"/>
          <w:szCs w:val="20"/>
        </w:rPr>
        <w:fldChar w:fldCharType="end"/>
      </w:r>
      <w:r w:rsidRPr="00F710C8">
        <w:rPr>
          <w:rFonts w:asciiTheme="minorHAnsi" w:hAnsiTheme="minorHAnsi" w:cstheme="minorHAnsi"/>
          <w:sz w:val="22"/>
          <w:szCs w:val="22"/>
        </w:rPr>
        <w:t xml:space="preserve"> </w:t>
      </w:r>
      <w:r w:rsidR="00C455E7" w:rsidRPr="00F710C8">
        <w:rPr>
          <w:rFonts w:asciiTheme="minorHAnsi" w:hAnsiTheme="minorHAnsi" w:cstheme="minorHAnsi"/>
          <w:sz w:val="22"/>
          <w:szCs w:val="22"/>
        </w:rPr>
        <w:t xml:space="preserve"> </w:t>
      </w:r>
      <w:r w:rsidRPr="00F710C8">
        <w:rPr>
          <w:rFonts w:asciiTheme="minorHAnsi" w:hAnsiTheme="minorHAnsi" w:cstheme="minorHAnsi"/>
          <w:sz w:val="22"/>
          <w:szCs w:val="22"/>
        </w:rPr>
        <w:t xml:space="preserve">wybór oferty </w:t>
      </w:r>
      <w:r w:rsidRPr="00F710C8">
        <w:rPr>
          <w:rFonts w:asciiTheme="minorHAnsi" w:hAnsiTheme="minorHAnsi" w:cstheme="minorHAnsi"/>
          <w:bCs/>
          <w:sz w:val="22"/>
          <w:szCs w:val="22"/>
        </w:rPr>
        <w:t>będzie</w:t>
      </w:r>
      <w:r w:rsidRPr="00F710C8">
        <w:rPr>
          <w:rFonts w:asciiTheme="minorHAnsi" w:hAnsiTheme="minorHAnsi" w:cstheme="minorHAnsi"/>
          <w:sz w:val="22"/>
          <w:szCs w:val="22"/>
        </w:rPr>
        <w:t xml:space="preserve"> prowadzić do powstania u Zamawiającego obowiązku podatkowego *                                    </w:t>
      </w:r>
    </w:p>
    <w:p w14:paraId="167D0AAF" w14:textId="3715DC59" w:rsidR="00476DB3" w:rsidRPr="00F710C8" w:rsidRDefault="00476DB3" w:rsidP="00F710C8">
      <w:pPr>
        <w:suppressAutoHyphens/>
        <w:spacing w:after="60"/>
        <w:ind w:left="567" w:right="23" w:hanging="207"/>
        <w:rPr>
          <w:rFonts w:asciiTheme="minorHAnsi" w:hAnsiTheme="minorHAnsi" w:cstheme="minorHAnsi"/>
          <w:b/>
          <w:bCs/>
          <w:sz w:val="22"/>
          <w:szCs w:val="22"/>
        </w:rPr>
      </w:pPr>
      <w:r w:rsidRPr="00F710C8">
        <w:rPr>
          <w:rFonts w:asciiTheme="minorHAnsi" w:hAnsiTheme="minorHAnsi" w:cstheme="minorHAnsi"/>
          <w:sz w:val="22"/>
          <w:szCs w:val="22"/>
        </w:rPr>
        <w:t xml:space="preserve">     </w:t>
      </w:r>
      <w:r w:rsidR="00C455E7" w:rsidRPr="00F710C8">
        <w:rPr>
          <w:rFonts w:asciiTheme="minorHAnsi" w:hAnsiTheme="minorHAnsi" w:cstheme="minorHAnsi"/>
          <w:sz w:val="22"/>
          <w:szCs w:val="22"/>
        </w:rPr>
        <w:t xml:space="preserve"> </w:t>
      </w:r>
      <w:r w:rsidRPr="00F710C8">
        <w:rPr>
          <w:rFonts w:asciiTheme="minorHAnsi" w:hAnsiTheme="minorHAnsi" w:cstheme="minorHAnsi"/>
          <w:sz w:val="22"/>
          <w:szCs w:val="22"/>
        </w:rPr>
        <w:t xml:space="preserve"> w odniesieniu do następujących </w:t>
      </w:r>
      <w:r w:rsidRPr="00F710C8">
        <w:rPr>
          <w:rFonts w:asciiTheme="minorHAnsi" w:hAnsiTheme="minorHAnsi" w:cstheme="minorHAnsi"/>
          <w:iCs/>
          <w:sz w:val="22"/>
          <w:szCs w:val="22"/>
        </w:rPr>
        <w:t>towarów/ usług</w:t>
      </w:r>
      <w:r w:rsidRPr="00F710C8">
        <w:rPr>
          <w:rFonts w:asciiTheme="minorHAnsi" w:hAnsiTheme="minorHAnsi" w:cstheme="minorHAnsi"/>
          <w:i/>
          <w:iCs/>
          <w:sz w:val="22"/>
          <w:szCs w:val="22"/>
        </w:rPr>
        <w:t xml:space="preserve"> (w zależności od przedmiotu zamówienia)</w:t>
      </w:r>
      <w:r w:rsidRPr="00F710C8">
        <w:rPr>
          <w:rFonts w:asciiTheme="minorHAnsi" w:hAnsiTheme="minorHAnsi" w:cstheme="minorHAnsi"/>
          <w:sz w:val="22"/>
          <w:szCs w:val="22"/>
        </w:rPr>
        <w:t>:  ……………………..</w:t>
      </w:r>
      <w:r w:rsidRPr="00F710C8">
        <w:rPr>
          <w:rFonts w:asciiTheme="minorHAnsi" w:hAnsiTheme="minorHAnsi" w:cstheme="minorHAnsi"/>
          <w:b/>
          <w:bCs/>
          <w:sz w:val="22"/>
          <w:szCs w:val="22"/>
        </w:rPr>
        <w:t xml:space="preserve"> </w:t>
      </w:r>
      <w:r w:rsidRPr="00F710C8">
        <w:rPr>
          <w:rFonts w:asciiTheme="minorHAnsi" w:hAnsiTheme="minorHAnsi" w:cstheme="minorHAnsi"/>
          <w:sz w:val="22"/>
          <w:szCs w:val="22"/>
        </w:rPr>
        <w:t xml:space="preserve">Wartość </w:t>
      </w:r>
      <w:r w:rsidRPr="00F710C8">
        <w:rPr>
          <w:rFonts w:asciiTheme="minorHAnsi" w:hAnsiTheme="minorHAnsi" w:cstheme="minorHAnsi"/>
          <w:iCs/>
          <w:sz w:val="22"/>
          <w:szCs w:val="22"/>
        </w:rPr>
        <w:t>towaru/ usług</w:t>
      </w:r>
      <w:r w:rsidRPr="00F710C8">
        <w:rPr>
          <w:rFonts w:asciiTheme="minorHAnsi" w:hAnsiTheme="minorHAnsi" w:cstheme="minorHAnsi"/>
          <w:sz w:val="22"/>
          <w:szCs w:val="22"/>
        </w:rPr>
        <w:t xml:space="preserve"> </w:t>
      </w:r>
      <w:r w:rsidRPr="00F710C8">
        <w:rPr>
          <w:rFonts w:asciiTheme="minorHAnsi" w:hAnsiTheme="minorHAnsi" w:cstheme="minorHAnsi"/>
          <w:i/>
          <w:iCs/>
          <w:sz w:val="22"/>
          <w:szCs w:val="22"/>
        </w:rPr>
        <w:t>(w zależności od przedmiotu zamówienia)</w:t>
      </w:r>
      <w:r w:rsidRPr="00F710C8">
        <w:rPr>
          <w:rFonts w:asciiTheme="minorHAnsi" w:hAnsiTheme="minorHAnsi" w:cstheme="minorHAnsi"/>
          <w:sz w:val="22"/>
          <w:szCs w:val="22"/>
        </w:rPr>
        <w:t xml:space="preserve"> powodująca obowiązek podatkowy u Zamawiającego to ………………………. zł netto **</w:t>
      </w:r>
      <w:r w:rsidRPr="00F710C8">
        <w:rPr>
          <w:rFonts w:asciiTheme="minorHAnsi" w:hAnsiTheme="minorHAnsi" w:cstheme="minorHAnsi"/>
          <w:bCs/>
          <w:sz w:val="22"/>
          <w:szCs w:val="22"/>
        </w:rPr>
        <w:t>.</w:t>
      </w:r>
    </w:p>
    <w:p w14:paraId="07C20998" w14:textId="7E7BEA82" w:rsidR="005727E9" w:rsidRPr="00D23B49" w:rsidRDefault="005727E9" w:rsidP="00F710C8">
      <w:pPr>
        <w:spacing w:after="60"/>
        <w:ind w:left="886" w:hanging="284"/>
        <w:rPr>
          <w:rFonts w:asciiTheme="minorHAnsi" w:hAnsiTheme="minorHAnsi" w:cstheme="minorHAnsi"/>
          <w:i/>
          <w:iCs/>
          <w:color w:val="000000"/>
          <w:sz w:val="16"/>
          <w:szCs w:val="16"/>
        </w:rPr>
      </w:pPr>
      <w:r w:rsidRPr="00D23B49">
        <w:rPr>
          <w:rFonts w:asciiTheme="minorHAnsi" w:hAnsiTheme="minorHAnsi" w:cstheme="minorHAnsi"/>
          <w:i/>
          <w:iCs/>
          <w:color w:val="000000"/>
          <w:sz w:val="16"/>
          <w:szCs w:val="16"/>
        </w:rPr>
        <w:t>* zakreślić właściwe</w:t>
      </w:r>
    </w:p>
    <w:p w14:paraId="560F9019" w14:textId="0B00EAF3" w:rsidR="00476DB3" w:rsidRPr="00D23B49" w:rsidRDefault="00476DB3" w:rsidP="00F710C8">
      <w:pPr>
        <w:spacing w:after="60"/>
        <w:ind w:left="886" w:hanging="284"/>
        <w:rPr>
          <w:rFonts w:asciiTheme="minorHAnsi" w:hAnsiTheme="minorHAnsi" w:cstheme="minorHAnsi"/>
          <w:i/>
          <w:iCs/>
          <w:sz w:val="16"/>
          <w:szCs w:val="16"/>
        </w:rPr>
      </w:pPr>
      <w:r w:rsidRPr="00D23B49">
        <w:rPr>
          <w:rFonts w:asciiTheme="minorHAnsi" w:hAnsiTheme="minorHAnsi" w:cstheme="minorHAnsi"/>
          <w:i/>
          <w:iCs/>
          <w:color w:val="000000"/>
          <w:sz w:val="16"/>
          <w:szCs w:val="16"/>
        </w:rPr>
        <w:t>** dotyczy Wykonawców</w:t>
      </w:r>
      <w:r w:rsidRPr="00D23B49">
        <w:rPr>
          <w:rFonts w:asciiTheme="minorHAnsi" w:hAnsiTheme="minorHAnsi" w:cstheme="minorHAnsi"/>
          <w:sz w:val="16"/>
          <w:szCs w:val="16"/>
        </w:rPr>
        <w:t xml:space="preserve">, </w:t>
      </w:r>
      <w:r w:rsidRPr="00D23B49">
        <w:rPr>
          <w:rFonts w:asciiTheme="minorHAnsi" w:hAnsiTheme="minorHAnsi" w:cstheme="minorHAnsi"/>
          <w:i/>
          <w:iCs/>
          <w:sz w:val="16"/>
          <w:szCs w:val="16"/>
        </w:rPr>
        <w:t>których oferty będą generować obowiązek doliczania wartości podatku VAT</w:t>
      </w:r>
      <w:r w:rsidR="00F710C8" w:rsidRPr="00D23B49">
        <w:rPr>
          <w:rFonts w:asciiTheme="minorHAnsi" w:hAnsiTheme="minorHAnsi" w:cstheme="minorHAnsi"/>
          <w:i/>
          <w:iCs/>
          <w:sz w:val="16"/>
          <w:szCs w:val="16"/>
        </w:rPr>
        <w:t xml:space="preserve">  </w:t>
      </w:r>
      <w:r w:rsidRPr="00D23B49">
        <w:rPr>
          <w:rFonts w:asciiTheme="minorHAnsi" w:hAnsiTheme="minorHAnsi" w:cstheme="minorHAnsi"/>
          <w:i/>
          <w:iCs/>
          <w:sz w:val="16"/>
          <w:szCs w:val="16"/>
        </w:rPr>
        <w:t>do wartości netto</w:t>
      </w:r>
      <w:r w:rsidRPr="00D23B49">
        <w:rPr>
          <w:rFonts w:asciiTheme="minorHAnsi" w:hAnsiTheme="minorHAnsi" w:cstheme="minorHAnsi"/>
          <w:i/>
          <w:iCs/>
          <w:color w:val="1F497D"/>
          <w:sz w:val="16"/>
          <w:szCs w:val="16"/>
        </w:rPr>
        <w:t xml:space="preserve"> </w:t>
      </w:r>
      <w:r w:rsidRPr="00D23B49">
        <w:rPr>
          <w:rFonts w:asciiTheme="minorHAnsi" w:hAnsiTheme="minorHAnsi" w:cstheme="minorHAnsi"/>
          <w:i/>
          <w:iCs/>
          <w:sz w:val="16"/>
          <w:szCs w:val="16"/>
        </w:rPr>
        <w:t>oferty, tj. w przypadku:</w:t>
      </w:r>
    </w:p>
    <w:p w14:paraId="2E17F596" w14:textId="77777777" w:rsidR="00476DB3" w:rsidRPr="00D23B49" w:rsidRDefault="00476DB3" w:rsidP="00F710C8">
      <w:pPr>
        <w:spacing w:after="60"/>
        <w:ind w:left="886" w:hanging="142"/>
        <w:rPr>
          <w:rFonts w:asciiTheme="minorHAnsi" w:hAnsiTheme="minorHAnsi" w:cstheme="minorHAnsi"/>
          <w:i/>
          <w:iCs/>
          <w:sz w:val="16"/>
          <w:szCs w:val="16"/>
        </w:rPr>
      </w:pPr>
      <w:r w:rsidRPr="00D23B49">
        <w:rPr>
          <w:rFonts w:asciiTheme="minorHAnsi" w:hAnsiTheme="minorHAnsi" w:cstheme="minorHAnsi"/>
          <w:i/>
          <w:iCs/>
          <w:sz w:val="16"/>
          <w:szCs w:val="16"/>
        </w:rPr>
        <w:t>- wewnątrzwspólnotowego nabycia towarów,</w:t>
      </w:r>
    </w:p>
    <w:p w14:paraId="6835418C" w14:textId="7F41C29B" w:rsidR="00476DB3" w:rsidRPr="00D23B49" w:rsidRDefault="00476DB3" w:rsidP="00F710C8">
      <w:pPr>
        <w:spacing w:after="60"/>
        <w:ind w:left="886" w:hanging="142"/>
        <w:rPr>
          <w:rFonts w:asciiTheme="minorHAnsi" w:hAnsiTheme="minorHAnsi" w:cstheme="minorHAnsi"/>
          <w:i/>
          <w:iCs/>
          <w:sz w:val="16"/>
          <w:szCs w:val="16"/>
        </w:rPr>
      </w:pPr>
      <w:r w:rsidRPr="00D23B49">
        <w:rPr>
          <w:rFonts w:asciiTheme="minorHAnsi" w:hAnsiTheme="minorHAnsi" w:cstheme="minorHAnsi"/>
          <w:i/>
          <w:iCs/>
          <w:sz w:val="16"/>
          <w:szCs w:val="16"/>
        </w:rPr>
        <w:t xml:space="preserve">- mechanizmu odwróconego obciążenia, o którym mowa w </w:t>
      </w:r>
      <w:r w:rsidRPr="00D23B49">
        <w:rPr>
          <w:rFonts w:asciiTheme="minorHAnsi" w:hAnsiTheme="minorHAnsi" w:cstheme="minorHAnsi"/>
          <w:i/>
          <w:iCs/>
          <w:sz w:val="16"/>
          <w:szCs w:val="16"/>
        </w:rPr>
        <w:pgNum/>
      </w:r>
      <w:proofErr w:type="spellStart"/>
      <w:r w:rsidRPr="00D23B49">
        <w:rPr>
          <w:rFonts w:asciiTheme="minorHAnsi" w:hAnsiTheme="minorHAnsi" w:cstheme="minorHAnsi"/>
          <w:i/>
          <w:iCs/>
          <w:sz w:val="16"/>
          <w:szCs w:val="16"/>
        </w:rPr>
        <w:t>rt</w:t>
      </w:r>
      <w:proofErr w:type="spellEnd"/>
      <w:r w:rsidRPr="00D23B49">
        <w:rPr>
          <w:rFonts w:asciiTheme="minorHAnsi" w:hAnsiTheme="minorHAnsi" w:cstheme="minorHAnsi"/>
          <w:i/>
          <w:iCs/>
          <w:sz w:val="16"/>
          <w:szCs w:val="16"/>
        </w:rPr>
        <w:t>. 17 ust. 1 pkt 7 ustawy o podatku od towarów i usług,</w:t>
      </w:r>
    </w:p>
    <w:p w14:paraId="22821A7B" w14:textId="0D20EDB3" w:rsidR="00476DB3" w:rsidRPr="00D23B49" w:rsidRDefault="00476DB3" w:rsidP="00F710C8">
      <w:pPr>
        <w:tabs>
          <w:tab w:val="left" w:leader="dot" w:pos="9360"/>
        </w:tabs>
        <w:suppressAutoHyphens/>
        <w:spacing w:after="60"/>
        <w:ind w:left="886" w:right="23" w:hanging="142"/>
        <w:rPr>
          <w:rFonts w:asciiTheme="minorHAnsi" w:hAnsiTheme="minorHAnsi" w:cstheme="minorHAnsi"/>
          <w:i/>
          <w:iCs/>
          <w:sz w:val="16"/>
          <w:szCs w:val="16"/>
        </w:rPr>
      </w:pPr>
      <w:r w:rsidRPr="00D23B49">
        <w:rPr>
          <w:rFonts w:asciiTheme="minorHAnsi" w:hAnsiTheme="minorHAnsi" w:cstheme="minorHAnsi"/>
          <w:i/>
          <w:iCs/>
          <w:sz w:val="16"/>
          <w:szCs w:val="16"/>
        </w:rPr>
        <w:t>- importu usług lub importu towarów, z którymi wiąże się obowiązek doliczenia przez zamawiającego</w:t>
      </w:r>
      <w:r w:rsidR="002751D0" w:rsidRPr="00D23B49">
        <w:rPr>
          <w:rFonts w:asciiTheme="minorHAnsi" w:hAnsiTheme="minorHAnsi" w:cstheme="minorHAnsi"/>
          <w:i/>
          <w:iCs/>
          <w:sz w:val="16"/>
          <w:szCs w:val="16"/>
        </w:rPr>
        <w:t xml:space="preserve"> </w:t>
      </w:r>
      <w:r w:rsidR="00F710C8" w:rsidRPr="00D23B49">
        <w:rPr>
          <w:rFonts w:asciiTheme="minorHAnsi" w:hAnsiTheme="minorHAnsi" w:cstheme="minorHAnsi"/>
          <w:i/>
          <w:iCs/>
          <w:sz w:val="16"/>
          <w:szCs w:val="16"/>
        </w:rPr>
        <w:t xml:space="preserve"> </w:t>
      </w:r>
      <w:r w:rsidRPr="00D23B49">
        <w:rPr>
          <w:rFonts w:asciiTheme="minorHAnsi" w:hAnsiTheme="minorHAnsi" w:cstheme="minorHAnsi"/>
          <w:i/>
          <w:iCs/>
          <w:sz w:val="16"/>
          <w:szCs w:val="16"/>
        </w:rPr>
        <w:t>przy porównywaniu cen ofertowych podatku VAT.</w:t>
      </w:r>
    </w:p>
    <w:p w14:paraId="262C73FA" w14:textId="79BB272F" w:rsidR="00F4534D" w:rsidRPr="00F710C8" w:rsidRDefault="00327231"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sz w:val="22"/>
          <w:szCs w:val="22"/>
        </w:rPr>
      </w:pPr>
      <w:r>
        <w:rPr>
          <w:rFonts w:asciiTheme="minorHAnsi" w:hAnsiTheme="minorHAnsi" w:cstheme="minorHAnsi"/>
          <w:sz w:val="22"/>
          <w:szCs w:val="22"/>
        </w:rPr>
        <w:t xml:space="preserve"> </w:t>
      </w:r>
      <w:r w:rsidR="00F4534D" w:rsidRPr="00F710C8">
        <w:rPr>
          <w:rFonts w:asciiTheme="minorHAnsi" w:hAnsiTheme="minorHAnsi" w:cstheme="minorHAnsi"/>
          <w:sz w:val="22"/>
          <w:szCs w:val="22"/>
        </w:rPr>
        <w:t xml:space="preserve">Oświadczamy, </w:t>
      </w:r>
      <w:r w:rsidR="00F4534D" w:rsidRPr="00F710C8">
        <w:rPr>
          <w:rFonts w:asciiTheme="minorHAnsi" w:hAnsiTheme="minorHAnsi" w:cstheme="minorHAnsi"/>
          <w:iCs/>
          <w:sz w:val="22"/>
          <w:szCs w:val="22"/>
        </w:rPr>
        <w:t>p</w:t>
      </w:r>
      <w:r w:rsidR="00F4534D" w:rsidRPr="00F710C8">
        <w:rPr>
          <w:rFonts w:asciiTheme="minorHAnsi" w:hAnsiTheme="minorHAnsi" w:cstheme="minorHAnsi"/>
          <w:color w:val="000000"/>
          <w:sz w:val="22"/>
          <w:szCs w:val="22"/>
        </w:rPr>
        <w:t xml:space="preserve">od groźbą odpowiedzialności karnej </w:t>
      </w:r>
      <w:r w:rsidR="00F4534D" w:rsidRPr="00F710C8">
        <w:rPr>
          <w:rFonts w:asciiTheme="minorHAnsi" w:hAnsiTheme="minorHAnsi" w:cstheme="minorHAnsi"/>
          <w:sz w:val="22"/>
          <w:szCs w:val="22"/>
        </w:rPr>
        <w:t>(art. 297 KK)</w:t>
      </w:r>
      <w:r w:rsidR="00F4534D" w:rsidRPr="00F710C8">
        <w:rPr>
          <w:rFonts w:asciiTheme="minorHAnsi" w:hAnsiTheme="minorHAnsi" w:cstheme="minorHAnsi"/>
          <w:color w:val="000000"/>
          <w:sz w:val="22"/>
          <w:szCs w:val="22"/>
        </w:rPr>
        <w:t>, że załączone do oferty dokumenty opisują stan prawny i</w:t>
      </w:r>
      <w:r w:rsidR="00F4534D" w:rsidRPr="00F710C8">
        <w:rPr>
          <w:rFonts w:asciiTheme="minorHAnsi" w:hAnsiTheme="minorHAnsi" w:cstheme="minorHAnsi"/>
          <w:b/>
          <w:bCs/>
          <w:color w:val="000000"/>
          <w:sz w:val="22"/>
          <w:szCs w:val="22"/>
        </w:rPr>
        <w:t xml:space="preserve"> </w:t>
      </w:r>
      <w:r w:rsidR="00F4534D" w:rsidRPr="00F710C8">
        <w:rPr>
          <w:rFonts w:asciiTheme="minorHAnsi" w:hAnsiTheme="minorHAnsi" w:cstheme="minorHAnsi"/>
          <w:color w:val="000000"/>
          <w:sz w:val="22"/>
          <w:szCs w:val="22"/>
        </w:rPr>
        <w:t>faktyczny, aktualny na dzień otwarcia ofert.</w:t>
      </w:r>
    </w:p>
    <w:p w14:paraId="2E39131C" w14:textId="1BDB28B8" w:rsidR="00E328B0" w:rsidRPr="008F263A" w:rsidRDefault="00327231"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00E328B0" w:rsidRPr="008F263A">
        <w:rPr>
          <w:rFonts w:asciiTheme="minorHAnsi" w:hAnsiTheme="minorHAnsi" w:cstheme="minorHAnsi"/>
          <w:color w:val="000000" w:themeColor="text1"/>
          <w:sz w:val="22"/>
          <w:szCs w:val="22"/>
        </w:rPr>
        <w:t xml:space="preserve">Oświadczamy, że nie podlegamy wykluczeniu z postępowania na podstawie art. 5k rozporządzenia Rady (UE) nr 833/2014 z dnia 31 lipca 2014 r. dotyczącego środków ograniczających w związku </w:t>
      </w:r>
      <w:r w:rsidR="00F710C8" w:rsidRPr="008F263A">
        <w:rPr>
          <w:rFonts w:asciiTheme="minorHAnsi" w:hAnsiTheme="minorHAnsi" w:cstheme="minorHAnsi"/>
          <w:color w:val="000000" w:themeColor="text1"/>
          <w:sz w:val="22"/>
          <w:szCs w:val="22"/>
        </w:rPr>
        <w:t xml:space="preserve">                                 </w:t>
      </w:r>
      <w:r w:rsidR="00E328B0" w:rsidRPr="008F263A">
        <w:rPr>
          <w:rFonts w:asciiTheme="minorHAnsi" w:hAnsiTheme="minorHAnsi" w:cstheme="minorHAnsi"/>
          <w:color w:val="000000" w:themeColor="text1"/>
          <w:sz w:val="22"/>
          <w:szCs w:val="22"/>
        </w:rPr>
        <w:t>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E328B0" w:rsidRPr="008F263A">
        <w:rPr>
          <w:rStyle w:val="Odwoanieprzypisudolnego"/>
          <w:rFonts w:asciiTheme="minorHAnsi" w:hAnsiTheme="minorHAnsi" w:cstheme="minorHAnsi"/>
          <w:color w:val="000000" w:themeColor="text1"/>
          <w:sz w:val="22"/>
          <w:szCs w:val="22"/>
        </w:rPr>
        <w:footnoteReference w:id="1"/>
      </w:r>
    </w:p>
    <w:p w14:paraId="69BBEF93" w14:textId="41B5CB06" w:rsidR="00E328B0" w:rsidRPr="008F263A" w:rsidRDefault="00327231"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 </w:t>
      </w:r>
      <w:r w:rsidR="00E328B0" w:rsidRPr="008F263A">
        <w:rPr>
          <w:rFonts w:asciiTheme="minorHAnsi" w:hAnsiTheme="minorHAnsi" w:cstheme="minorHAnsi"/>
          <w:color w:val="000000" w:themeColor="text1"/>
          <w:sz w:val="22"/>
          <w:szCs w:val="22"/>
        </w:rPr>
        <w:t>Oświadczamy, że nie zachodzą w stosunku do nas przesłanki wykluczenia z postępowania na podstawie art. 7 ust. 1 ustawy z dnia 13 kwietnia 2022 r.</w:t>
      </w:r>
      <w:r w:rsidR="00E328B0" w:rsidRPr="008F263A">
        <w:rPr>
          <w:rFonts w:asciiTheme="minorHAnsi" w:hAnsiTheme="minorHAnsi" w:cstheme="minorHAnsi"/>
          <w:i/>
          <w:iCs/>
          <w:color w:val="000000" w:themeColor="text1"/>
          <w:sz w:val="22"/>
          <w:szCs w:val="22"/>
        </w:rPr>
        <w:t xml:space="preserve"> o szczególnych rozwiązaniach w zakresie przeciwdziałania wspieraniu agresji na Ukrainę oraz służących ochronie bezpieczeństwa narodowego</w:t>
      </w:r>
      <w:r w:rsidR="00E328B0" w:rsidRPr="008F263A">
        <w:rPr>
          <w:rStyle w:val="Odwoanieprzypisudolnego"/>
          <w:rFonts w:asciiTheme="minorHAnsi" w:eastAsia="Calibri" w:hAnsiTheme="minorHAnsi" w:cstheme="minorHAnsi"/>
          <w:color w:val="000000" w:themeColor="text1"/>
          <w:sz w:val="22"/>
          <w:szCs w:val="22"/>
        </w:rPr>
        <w:footnoteReference w:id="2"/>
      </w:r>
    </w:p>
    <w:p w14:paraId="03DC0FDD" w14:textId="5715C88A" w:rsidR="00156F91" w:rsidRPr="008F263A" w:rsidRDefault="00A051F4" w:rsidP="00F710C8">
      <w:pPr>
        <w:pStyle w:val="Akapitzlist"/>
        <w:widowControl w:val="0"/>
        <w:numPr>
          <w:ilvl w:val="0"/>
          <w:numId w:val="39"/>
        </w:numPr>
        <w:overflowPunct w:val="0"/>
        <w:autoSpaceDE w:val="0"/>
        <w:autoSpaceDN w:val="0"/>
        <w:adjustRightInd w:val="0"/>
        <w:spacing w:after="60"/>
        <w:ind w:left="284" w:hanging="284"/>
        <w:textAlignment w:val="baseline"/>
        <w:rPr>
          <w:rFonts w:asciiTheme="minorHAnsi" w:hAnsiTheme="minorHAnsi" w:cstheme="minorHAnsi"/>
          <w:color w:val="000000" w:themeColor="text1"/>
          <w:sz w:val="22"/>
          <w:szCs w:val="22"/>
        </w:rPr>
      </w:pPr>
      <w:r w:rsidRPr="008F263A">
        <w:rPr>
          <w:rFonts w:asciiTheme="minorHAnsi" w:hAnsiTheme="minorHAnsi" w:cstheme="minorHAnsi"/>
          <w:color w:val="000000" w:themeColor="text1"/>
          <w:sz w:val="22"/>
          <w:szCs w:val="22"/>
        </w:rPr>
        <w:t xml:space="preserve"> </w:t>
      </w:r>
      <w:r w:rsidR="00156F91" w:rsidRPr="008F263A">
        <w:rPr>
          <w:rFonts w:asciiTheme="minorHAnsi" w:hAnsiTheme="minorHAnsi" w:cstheme="minorHAnsi"/>
          <w:color w:val="000000" w:themeColor="text1"/>
          <w:sz w:val="22"/>
          <w:szCs w:val="22"/>
        </w:rPr>
        <w:t xml:space="preserve">Podajemy adres strony internetowej, na której są dostępne w formie elektronicznej: odpis z właściwego rejestru lub z centralnej ewidencji i informacji o działalności gospodarczej: </w:t>
      </w:r>
    </w:p>
    <w:p w14:paraId="2C59504D" w14:textId="77777777" w:rsidR="00156F91" w:rsidRPr="008F263A" w:rsidRDefault="00156F91" w:rsidP="00F710C8">
      <w:pPr>
        <w:pStyle w:val="Akapitzlist"/>
        <w:rPr>
          <w:rFonts w:asciiTheme="minorHAnsi" w:hAnsiTheme="minorHAnsi" w:cstheme="minorHAnsi"/>
          <w:color w:val="000000" w:themeColor="text1"/>
          <w:sz w:val="22"/>
          <w:szCs w:val="22"/>
        </w:rPr>
      </w:pPr>
    </w:p>
    <w:p w14:paraId="50934399" w14:textId="434B97EF" w:rsidR="00156F91" w:rsidRPr="008F263A" w:rsidRDefault="00156F91" w:rsidP="00F710C8">
      <w:pPr>
        <w:pStyle w:val="NormalnyWeb"/>
        <w:spacing w:before="0" w:beforeAutospacing="0" w:after="60" w:afterAutospacing="0"/>
        <w:ind w:left="714"/>
        <w:rPr>
          <w:rFonts w:asciiTheme="minorHAnsi" w:hAnsiTheme="minorHAnsi" w:cstheme="minorHAnsi"/>
          <w:b/>
          <w:bCs/>
          <w:color w:val="000000" w:themeColor="text1"/>
          <w:sz w:val="22"/>
          <w:szCs w:val="22"/>
        </w:rPr>
      </w:pPr>
      <w:r w:rsidRPr="008F263A">
        <w:rPr>
          <w:rFonts w:asciiTheme="minorHAnsi" w:hAnsiTheme="minorHAnsi" w:cstheme="minorHAnsi"/>
          <w:color w:val="000000" w:themeColor="text1"/>
          <w:sz w:val="22"/>
          <w:szCs w:val="22"/>
        </w:rPr>
        <w:t>…………………………………………………………………………………………………………………</w:t>
      </w:r>
    </w:p>
    <w:p w14:paraId="0CDA4FEE" w14:textId="77777777" w:rsidR="00E328B0" w:rsidRPr="008F263A" w:rsidRDefault="00E328B0" w:rsidP="00F710C8">
      <w:pPr>
        <w:widowControl w:val="0"/>
        <w:rPr>
          <w:rFonts w:asciiTheme="minorHAnsi" w:hAnsiTheme="minorHAnsi" w:cstheme="minorHAnsi"/>
          <w:color w:val="000000" w:themeColor="text1"/>
          <w:sz w:val="22"/>
          <w:szCs w:val="22"/>
        </w:rPr>
      </w:pPr>
    </w:p>
    <w:p w14:paraId="3C274B78" w14:textId="77777777" w:rsidR="00B92CE7" w:rsidRPr="008F263A" w:rsidRDefault="00B92CE7" w:rsidP="00F4534D">
      <w:pPr>
        <w:widowControl w:val="0"/>
        <w:rPr>
          <w:rFonts w:cs="Arial"/>
          <w:color w:val="000000" w:themeColor="text1"/>
          <w:sz w:val="20"/>
          <w:szCs w:val="20"/>
        </w:rPr>
      </w:pPr>
    </w:p>
    <w:p w14:paraId="4A871661" w14:textId="77777777" w:rsidR="00B92CE7" w:rsidRDefault="00B92CE7" w:rsidP="00F4534D">
      <w:pPr>
        <w:widowControl w:val="0"/>
        <w:rPr>
          <w:rFonts w:cs="Arial"/>
          <w:color w:val="FF0000"/>
          <w:sz w:val="20"/>
          <w:szCs w:val="20"/>
        </w:rPr>
      </w:pPr>
    </w:p>
    <w:p w14:paraId="10D2A15C" w14:textId="5DA8ECE9" w:rsidR="00F4534D" w:rsidRPr="001B25AC" w:rsidRDefault="00F4534D" w:rsidP="001B25AC">
      <w:pPr>
        <w:rPr>
          <w:rFonts w:asciiTheme="minorHAnsi" w:hAnsiTheme="minorHAnsi" w:cstheme="minorHAnsi"/>
          <w:sz w:val="20"/>
          <w:szCs w:val="20"/>
        </w:rPr>
      </w:pPr>
      <w:r w:rsidRPr="001B25AC">
        <w:rPr>
          <w:rFonts w:asciiTheme="minorHAnsi" w:hAnsiTheme="minorHAnsi" w:cstheme="minorHAnsi"/>
          <w:sz w:val="20"/>
          <w:szCs w:val="20"/>
        </w:rPr>
        <w:t>..................................................</w:t>
      </w:r>
    </w:p>
    <w:p w14:paraId="263BD846" w14:textId="66C4C63C" w:rsidR="00F4534D" w:rsidRPr="001B25AC" w:rsidRDefault="00F4534D" w:rsidP="001B25AC">
      <w:pPr>
        <w:rPr>
          <w:rFonts w:asciiTheme="minorHAnsi" w:hAnsiTheme="minorHAnsi" w:cstheme="minorHAnsi"/>
          <w:sz w:val="20"/>
          <w:szCs w:val="20"/>
        </w:rPr>
      </w:pPr>
      <w:r w:rsidRPr="001B25AC">
        <w:rPr>
          <w:rFonts w:asciiTheme="minorHAnsi" w:hAnsiTheme="minorHAnsi" w:cstheme="minorHAnsi"/>
          <w:sz w:val="20"/>
          <w:szCs w:val="20"/>
        </w:rPr>
        <w:t xml:space="preserve">podpis elektroniczny kwalifikowany </w:t>
      </w:r>
    </w:p>
    <w:p w14:paraId="73B4D56A" w14:textId="77777777" w:rsidR="00F4534D" w:rsidRPr="001B25AC" w:rsidRDefault="00F4534D" w:rsidP="001B25AC">
      <w:pPr>
        <w:rPr>
          <w:rFonts w:asciiTheme="minorHAnsi" w:hAnsiTheme="minorHAnsi" w:cstheme="minorHAnsi"/>
          <w:sz w:val="20"/>
          <w:szCs w:val="20"/>
        </w:rPr>
      </w:pPr>
      <w:r w:rsidRPr="001B25AC">
        <w:rPr>
          <w:rFonts w:asciiTheme="minorHAnsi" w:hAnsiTheme="minorHAnsi" w:cstheme="minorHAnsi"/>
          <w:sz w:val="20"/>
          <w:szCs w:val="20"/>
        </w:rPr>
        <w:t>osoby/-</w:t>
      </w:r>
      <w:proofErr w:type="spellStart"/>
      <w:r w:rsidRPr="001B25AC">
        <w:rPr>
          <w:rFonts w:asciiTheme="minorHAnsi" w:hAnsiTheme="minorHAnsi" w:cstheme="minorHAnsi"/>
          <w:sz w:val="20"/>
          <w:szCs w:val="20"/>
        </w:rPr>
        <w:t>ób</w:t>
      </w:r>
      <w:proofErr w:type="spellEnd"/>
      <w:r w:rsidRPr="001B25AC">
        <w:rPr>
          <w:rFonts w:asciiTheme="minorHAnsi" w:hAnsiTheme="minorHAnsi" w:cstheme="minorHAnsi"/>
          <w:sz w:val="20"/>
          <w:szCs w:val="20"/>
        </w:rPr>
        <w:t xml:space="preserve"> uprawnionej/-</w:t>
      </w:r>
      <w:proofErr w:type="spellStart"/>
      <w:r w:rsidRPr="001B25AC">
        <w:rPr>
          <w:rFonts w:asciiTheme="minorHAnsi" w:hAnsiTheme="minorHAnsi" w:cstheme="minorHAnsi"/>
          <w:sz w:val="20"/>
          <w:szCs w:val="20"/>
        </w:rPr>
        <w:t>ych</w:t>
      </w:r>
      <w:proofErr w:type="spellEnd"/>
    </w:p>
    <w:p w14:paraId="1ED8C890" w14:textId="77777777" w:rsidR="00F4534D" w:rsidRPr="001B25AC" w:rsidRDefault="00F4534D" w:rsidP="001B25AC">
      <w:pPr>
        <w:rPr>
          <w:rFonts w:asciiTheme="minorHAnsi" w:hAnsiTheme="minorHAnsi" w:cstheme="minorHAnsi"/>
          <w:sz w:val="20"/>
          <w:szCs w:val="20"/>
        </w:rPr>
      </w:pPr>
      <w:r w:rsidRPr="001B25AC">
        <w:rPr>
          <w:rFonts w:asciiTheme="minorHAnsi" w:hAnsiTheme="minorHAnsi" w:cstheme="minorHAnsi"/>
          <w:sz w:val="20"/>
          <w:szCs w:val="20"/>
        </w:rPr>
        <w:t xml:space="preserve">do reprezentowania Wykonawcy </w:t>
      </w:r>
    </w:p>
    <w:p w14:paraId="30F4DBF1" w14:textId="77777777" w:rsidR="004A247F" w:rsidRPr="00F710C8" w:rsidRDefault="00F4534D" w:rsidP="001B25AC">
      <w:pPr>
        <w:rPr>
          <w:rFonts w:asciiTheme="minorHAnsi" w:hAnsiTheme="minorHAnsi" w:cstheme="minorHAnsi"/>
          <w:sz w:val="20"/>
          <w:szCs w:val="20"/>
        </w:rPr>
      </w:pPr>
      <w:r w:rsidRPr="001B25AC">
        <w:rPr>
          <w:rFonts w:asciiTheme="minorHAnsi" w:hAnsiTheme="minorHAnsi" w:cstheme="minorHAnsi"/>
          <w:sz w:val="20"/>
          <w:szCs w:val="20"/>
        </w:rPr>
        <w:t>lub pełnomocnika</w:t>
      </w:r>
    </w:p>
    <w:p w14:paraId="18CF5D73" w14:textId="77777777" w:rsidR="00F47268" w:rsidRDefault="00F47268" w:rsidP="00F4534D">
      <w:pPr>
        <w:jc w:val="right"/>
        <w:rPr>
          <w:sz w:val="16"/>
          <w:szCs w:val="16"/>
        </w:rPr>
        <w:sectPr w:rsidR="00F47268" w:rsidSect="00156F91">
          <w:headerReference w:type="default" r:id="rId21"/>
          <w:footerReference w:type="default" r:id="rId22"/>
          <w:headerReference w:type="first" r:id="rId23"/>
          <w:footerReference w:type="first" r:id="rId24"/>
          <w:pgSz w:w="11907" w:h="16840" w:code="9"/>
          <w:pgMar w:top="306" w:right="1134" w:bottom="1134" w:left="1276" w:header="567" w:footer="454" w:gutter="0"/>
          <w:cols w:space="708"/>
          <w:titlePg/>
          <w:docGrid w:linePitch="360"/>
        </w:sectPr>
      </w:pPr>
    </w:p>
    <w:p w14:paraId="27CCFDDB" w14:textId="37514E5E" w:rsidR="00F47268" w:rsidRPr="00F710C8" w:rsidRDefault="00F47268" w:rsidP="008F263A">
      <w:pPr>
        <w:widowControl w:val="0"/>
        <w:rPr>
          <w:rFonts w:asciiTheme="minorHAnsi" w:hAnsiTheme="minorHAnsi" w:cstheme="minorHAnsi"/>
          <w:i/>
          <w:color w:val="000000"/>
          <w:sz w:val="20"/>
          <w:szCs w:val="20"/>
        </w:rPr>
      </w:pPr>
      <w:r w:rsidRPr="00F710C8">
        <w:rPr>
          <w:rFonts w:asciiTheme="minorHAnsi" w:hAnsiTheme="minorHAnsi" w:cstheme="minorHAnsi"/>
          <w:i/>
          <w:sz w:val="20"/>
          <w:szCs w:val="20"/>
        </w:rPr>
        <w:lastRenderedPageBreak/>
        <w:t xml:space="preserve">Załącznik Nr 1 </w:t>
      </w:r>
      <w:r w:rsidRPr="00F710C8">
        <w:rPr>
          <w:rFonts w:asciiTheme="minorHAnsi" w:hAnsiTheme="minorHAnsi" w:cstheme="minorHAnsi"/>
          <w:i/>
          <w:color w:val="000000"/>
          <w:sz w:val="20"/>
          <w:szCs w:val="20"/>
        </w:rPr>
        <w:t>do Formularza Oferty</w:t>
      </w:r>
    </w:p>
    <w:p w14:paraId="4CD52B20" w14:textId="77777777" w:rsidR="00F47268" w:rsidRPr="00F710C8" w:rsidRDefault="00F47268" w:rsidP="00F47268">
      <w:pPr>
        <w:widowControl w:val="0"/>
        <w:ind w:left="800" w:hanging="400"/>
        <w:jc w:val="center"/>
        <w:rPr>
          <w:rFonts w:asciiTheme="minorHAnsi" w:hAnsiTheme="minorHAnsi" w:cstheme="minorHAnsi"/>
          <w:b/>
          <w:color w:val="000000"/>
          <w:sz w:val="20"/>
          <w:szCs w:val="20"/>
        </w:rPr>
      </w:pPr>
    </w:p>
    <w:p w14:paraId="28E453C0" w14:textId="77777777" w:rsidR="00F47268" w:rsidRPr="00F710C8" w:rsidRDefault="00F47268" w:rsidP="00A21A20">
      <w:pPr>
        <w:widowControl w:val="0"/>
        <w:jc w:val="center"/>
        <w:rPr>
          <w:rFonts w:asciiTheme="minorHAnsi" w:hAnsiTheme="minorHAnsi" w:cstheme="minorHAnsi"/>
          <w:b/>
          <w:color w:val="000000"/>
        </w:rPr>
      </w:pPr>
      <w:r w:rsidRPr="00F710C8">
        <w:rPr>
          <w:rFonts w:asciiTheme="minorHAnsi" w:hAnsiTheme="minorHAnsi" w:cstheme="minorHAnsi"/>
          <w:b/>
          <w:color w:val="000000"/>
        </w:rPr>
        <w:t>FORMULARZ SPECYFIKACJI CENOWEJ</w:t>
      </w:r>
    </w:p>
    <w:p w14:paraId="5A6DC085" w14:textId="21CBB986" w:rsidR="00F47268" w:rsidRPr="00F710C8" w:rsidRDefault="00F47268" w:rsidP="00A21A20">
      <w:pPr>
        <w:widowControl w:val="0"/>
        <w:jc w:val="center"/>
        <w:rPr>
          <w:rFonts w:asciiTheme="minorHAnsi" w:hAnsiTheme="minorHAnsi" w:cstheme="minorHAnsi"/>
          <w:color w:val="000000"/>
          <w:sz w:val="20"/>
          <w:szCs w:val="20"/>
        </w:rPr>
      </w:pPr>
    </w:p>
    <w:p w14:paraId="1B04734B" w14:textId="7957018A" w:rsidR="00F47268" w:rsidRPr="00F710C8" w:rsidRDefault="00A21A20" w:rsidP="00A21A20">
      <w:pPr>
        <w:tabs>
          <w:tab w:val="left" w:pos="1134"/>
        </w:tabs>
        <w:ind w:hanging="720"/>
        <w:rPr>
          <w:rFonts w:asciiTheme="minorHAnsi" w:hAnsiTheme="minorHAnsi" w:cstheme="minorHAnsi"/>
          <w:sz w:val="22"/>
          <w:szCs w:val="22"/>
        </w:rPr>
      </w:pPr>
      <w:r>
        <w:rPr>
          <w:rFonts w:asciiTheme="minorHAnsi" w:hAnsiTheme="minorHAnsi" w:cstheme="minorHAnsi"/>
          <w:color w:val="000000"/>
          <w:sz w:val="22"/>
          <w:szCs w:val="22"/>
        </w:rPr>
        <w:t xml:space="preserve">              </w:t>
      </w:r>
      <w:r w:rsidR="00F47268" w:rsidRPr="00F710C8">
        <w:rPr>
          <w:rFonts w:asciiTheme="minorHAnsi" w:hAnsiTheme="minorHAnsi" w:cstheme="minorHAnsi"/>
          <w:color w:val="000000"/>
          <w:sz w:val="22"/>
          <w:szCs w:val="22"/>
        </w:rPr>
        <w:t xml:space="preserve">Przystępując do udziału w postępowaniu o udzielenie zamówienia publicznego na </w:t>
      </w:r>
      <w:r w:rsidR="00D23B49" w:rsidRPr="00D23B49">
        <w:rPr>
          <w:rFonts w:asciiTheme="minorHAnsi" w:eastAsiaTheme="majorEastAsia" w:hAnsiTheme="minorHAnsi" w:cstheme="minorHAnsi"/>
          <w:bCs/>
          <w:sz w:val="22"/>
          <w:szCs w:val="22"/>
        </w:rPr>
        <w:t>dostawę sprzętu medycznego dla Szpitala Bielańskiego w Warszawie</w:t>
      </w:r>
      <w:r w:rsidR="0059275A" w:rsidRPr="00F710C8">
        <w:rPr>
          <w:rFonts w:asciiTheme="minorHAnsi" w:eastAsiaTheme="majorEastAsia" w:hAnsiTheme="minorHAnsi" w:cstheme="minorHAnsi"/>
          <w:bCs/>
          <w:sz w:val="22"/>
          <w:szCs w:val="22"/>
        </w:rPr>
        <w:t xml:space="preserve"> </w:t>
      </w:r>
      <w:r w:rsidR="00C71502" w:rsidRPr="00F710C8">
        <w:rPr>
          <w:rFonts w:asciiTheme="minorHAnsi" w:eastAsiaTheme="majorEastAsia" w:hAnsiTheme="minorHAnsi" w:cstheme="minorHAnsi"/>
          <w:bCs/>
          <w:sz w:val="22"/>
          <w:szCs w:val="22"/>
        </w:rPr>
        <w:t>(ZP-</w:t>
      </w:r>
      <w:r w:rsidR="00BB3594">
        <w:rPr>
          <w:rFonts w:asciiTheme="minorHAnsi" w:eastAsiaTheme="majorEastAsia" w:hAnsiTheme="minorHAnsi" w:cstheme="minorHAnsi"/>
          <w:bCs/>
          <w:sz w:val="22"/>
          <w:szCs w:val="22"/>
        </w:rPr>
        <w:t>45/2026</w:t>
      </w:r>
      <w:r w:rsidR="00F710C8">
        <w:rPr>
          <w:rFonts w:asciiTheme="minorHAnsi" w:eastAsiaTheme="majorEastAsia" w:hAnsiTheme="minorHAnsi" w:cstheme="minorHAnsi"/>
          <w:bCs/>
          <w:sz w:val="22"/>
          <w:szCs w:val="22"/>
        </w:rPr>
        <w:t>)</w:t>
      </w:r>
      <w:r w:rsidR="00F47268" w:rsidRPr="00F710C8">
        <w:rPr>
          <w:rFonts w:asciiTheme="minorHAnsi" w:eastAsiaTheme="majorEastAsia" w:hAnsiTheme="minorHAnsi" w:cstheme="minorHAnsi"/>
          <w:bCs/>
          <w:sz w:val="22"/>
          <w:szCs w:val="22"/>
        </w:rPr>
        <w:t xml:space="preserve"> </w:t>
      </w:r>
      <w:r w:rsidR="00F47268" w:rsidRPr="00F710C8">
        <w:rPr>
          <w:rFonts w:asciiTheme="minorHAnsi" w:hAnsiTheme="minorHAnsi" w:cstheme="minorHAnsi"/>
          <w:color w:val="000000"/>
          <w:sz w:val="22"/>
          <w:szCs w:val="22"/>
        </w:rPr>
        <w:t>przeprowadzonym</w:t>
      </w:r>
      <w:r w:rsidR="00F3594F">
        <w:rPr>
          <w:rFonts w:asciiTheme="minorHAnsi" w:hAnsiTheme="minorHAnsi" w:cstheme="minorHAnsi"/>
          <w:color w:val="000000"/>
          <w:sz w:val="22"/>
          <w:szCs w:val="22"/>
        </w:rPr>
        <w:t xml:space="preserve"> </w:t>
      </w:r>
      <w:r w:rsidR="00F47268" w:rsidRPr="00F710C8">
        <w:rPr>
          <w:rFonts w:asciiTheme="minorHAnsi" w:hAnsiTheme="minorHAnsi" w:cstheme="minorHAnsi"/>
          <w:sz w:val="22"/>
          <w:szCs w:val="22"/>
        </w:rPr>
        <w:t>w trybie przetargu</w:t>
      </w:r>
      <w:r w:rsidR="00EA4AE8">
        <w:rPr>
          <w:rFonts w:asciiTheme="minorHAnsi" w:hAnsiTheme="minorHAnsi" w:cstheme="minorHAnsi"/>
          <w:sz w:val="22"/>
          <w:szCs w:val="22"/>
        </w:rPr>
        <w:t xml:space="preserve"> </w:t>
      </w:r>
      <w:r w:rsidR="00F47268" w:rsidRPr="00F710C8">
        <w:rPr>
          <w:rFonts w:asciiTheme="minorHAnsi" w:hAnsiTheme="minorHAnsi" w:cstheme="minorHAnsi"/>
          <w:sz w:val="22"/>
          <w:szCs w:val="22"/>
        </w:rPr>
        <w:t>nieograniczonego</w:t>
      </w:r>
      <w:r w:rsidR="00F47268" w:rsidRPr="00F710C8">
        <w:rPr>
          <w:rFonts w:asciiTheme="minorHAnsi" w:hAnsiTheme="minorHAnsi" w:cstheme="minorHAnsi"/>
          <w:color w:val="000000"/>
          <w:sz w:val="22"/>
          <w:szCs w:val="22"/>
        </w:rPr>
        <w:t>, oferujemy wykonanie przedmiotu zamówienia w oparciu</w:t>
      </w:r>
      <w:r w:rsidR="00C45606">
        <w:rPr>
          <w:rFonts w:asciiTheme="minorHAnsi" w:hAnsiTheme="minorHAnsi" w:cstheme="minorHAnsi"/>
          <w:color w:val="000000"/>
          <w:sz w:val="22"/>
          <w:szCs w:val="22"/>
        </w:rPr>
        <w:t xml:space="preserve">  </w:t>
      </w:r>
      <w:r w:rsidR="00F47268" w:rsidRPr="00F710C8">
        <w:rPr>
          <w:rFonts w:asciiTheme="minorHAnsi" w:hAnsiTheme="minorHAnsi" w:cstheme="minorHAnsi"/>
          <w:color w:val="000000"/>
          <w:sz w:val="22"/>
          <w:szCs w:val="22"/>
        </w:rPr>
        <w:t>o następujące ceny jednostkowe netto:</w:t>
      </w:r>
    </w:p>
    <w:p w14:paraId="538AFCFD" w14:textId="77777777" w:rsidR="009622A7" w:rsidRPr="00F710C8" w:rsidRDefault="009622A7" w:rsidP="00A21A20">
      <w:pPr>
        <w:widowControl w:val="0"/>
        <w:rPr>
          <w:rFonts w:asciiTheme="minorHAnsi" w:hAnsiTheme="minorHAnsi" w:cstheme="minorHAnsi"/>
          <w:sz w:val="22"/>
          <w:szCs w:val="22"/>
        </w:rPr>
      </w:pPr>
    </w:p>
    <w:p w14:paraId="5E94EDEA" w14:textId="30E16FCE" w:rsidR="00F47268" w:rsidRPr="0059275A" w:rsidRDefault="00F47268" w:rsidP="00F47268">
      <w:pPr>
        <w:widowControl w:val="0"/>
        <w:rPr>
          <w:rFonts w:ascii="Arial" w:hAnsi="Arial" w:cs="Arial"/>
          <w:sz w:val="10"/>
          <w:szCs w:val="10"/>
        </w:rPr>
      </w:pPr>
      <w:r w:rsidRPr="0059275A">
        <w:rPr>
          <w:rFonts w:ascii="Arial" w:hAnsi="Arial" w:cs="Arial"/>
          <w:sz w:val="16"/>
          <w:szCs w:val="16"/>
        </w:rPr>
        <w:t xml:space="preserve">      </w:t>
      </w:r>
    </w:p>
    <w:p w14:paraId="2AC6926C" w14:textId="77777777" w:rsidR="008F263A" w:rsidRPr="008F263A" w:rsidRDefault="008F263A" w:rsidP="008F263A">
      <w:pPr>
        <w:spacing w:after="120"/>
        <w:rPr>
          <w:rFonts w:asciiTheme="minorHAnsi" w:hAnsiTheme="minorHAnsi" w:cstheme="minorHAnsi"/>
          <w:b/>
          <w:color w:val="000000"/>
        </w:rPr>
      </w:pPr>
      <w:r w:rsidRPr="008F263A">
        <w:rPr>
          <w:rFonts w:asciiTheme="minorHAnsi" w:hAnsiTheme="minorHAnsi" w:cstheme="minorHAnsi"/>
          <w:b/>
          <w:color w:val="000000"/>
        </w:rPr>
        <w:t>PAKIET …….</w:t>
      </w:r>
    </w:p>
    <w:tbl>
      <w:tblPr>
        <w:tblW w:w="991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70" w:type="dxa"/>
          <w:right w:w="70" w:type="dxa"/>
        </w:tblCellMar>
        <w:tblLook w:val="04A0" w:firstRow="1" w:lastRow="0" w:firstColumn="1" w:lastColumn="0" w:noHBand="0" w:noVBand="1"/>
      </w:tblPr>
      <w:tblGrid>
        <w:gridCol w:w="569"/>
        <w:gridCol w:w="1838"/>
        <w:gridCol w:w="1985"/>
        <w:gridCol w:w="900"/>
        <w:gridCol w:w="1226"/>
        <w:gridCol w:w="1270"/>
        <w:gridCol w:w="702"/>
        <w:gridCol w:w="1424"/>
      </w:tblGrid>
      <w:tr w:rsidR="00087FCC" w:rsidRPr="008F263A" w14:paraId="72D0C755" w14:textId="77777777" w:rsidTr="008110C2">
        <w:tc>
          <w:tcPr>
            <w:tcW w:w="569" w:type="dxa"/>
            <w:tcBorders>
              <w:top w:val="single" w:sz="2" w:space="0" w:color="000000"/>
              <w:left w:val="single" w:sz="2" w:space="0" w:color="000000"/>
              <w:bottom w:val="single" w:sz="2" w:space="0" w:color="000000"/>
              <w:right w:val="single" w:sz="2" w:space="0" w:color="000000"/>
            </w:tcBorders>
            <w:shd w:val="clear" w:color="auto" w:fill="F3F3F3"/>
          </w:tcPr>
          <w:p w14:paraId="08438C85" w14:textId="77777777" w:rsidR="00087FCC" w:rsidRPr="008F263A" w:rsidRDefault="00087FCC" w:rsidP="008E31C1">
            <w:pPr>
              <w:widowControl w:val="0"/>
              <w:jc w:val="center"/>
              <w:rPr>
                <w:rFonts w:asciiTheme="minorHAnsi" w:hAnsiTheme="minorHAnsi" w:cstheme="minorHAnsi"/>
                <w:b/>
                <w:sz w:val="22"/>
                <w:szCs w:val="22"/>
              </w:rPr>
            </w:pPr>
          </w:p>
          <w:p w14:paraId="22727BB2" w14:textId="77777777" w:rsidR="00087FCC" w:rsidRPr="008F263A" w:rsidRDefault="00087FCC" w:rsidP="008E31C1">
            <w:pPr>
              <w:widowControl w:val="0"/>
              <w:jc w:val="center"/>
              <w:rPr>
                <w:rFonts w:asciiTheme="minorHAnsi" w:hAnsiTheme="minorHAnsi" w:cstheme="minorHAnsi"/>
                <w:b/>
                <w:sz w:val="22"/>
                <w:szCs w:val="22"/>
              </w:rPr>
            </w:pPr>
            <w:r w:rsidRPr="008F263A">
              <w:rPr>
                <w:rFonts w:asciiTheme="minorHAnsi" w:hAnsiTheme="minorHAnsi" w:cstheme="minorHAnsi"/>
                <w:b/>
                <w:sz w:val="22"/>
                <w:szCs w:val="22"/>
              </w:rPr>
              <w:t>L.p.</w:t>
            </w:r>
          </w:p>
        </w:tc>
        <w:tc>
          <w:tcPr>
            <w:tcW w:w="1838" w:type="dxa"/>
            <w:tcBorders>
              <w:top w:val="single" w:sz="2" w:space="0" w:color="000000"/>
              <w:left w:val="single" w:sz="2" w:space="0" w:color="000000"/>
              <w:bottom w:val="single" w:sz="2" w:space="0" w:color="000000"/>
              <w:right w:val="single" w:sz="2" w:space="0" w:color="000000"/>
            </w:tcBorders>
            <w:shd w:val="clear" w:color="auto" w:fill="F3F3F3"/>
          </w:tcPr>
          <w:p w14:paraId="1D002A0B" w14:textId="77777777" w:rsidR="00087FCC" w:rsidRDefault="00087FCC" w:rsidP="008E31C1">
            <w:pPr>
              <w:widowControl w:val="0"/>
              <w:jc w:val="center"/>
              <w:rPr>
                <w:rFonts w:asciiTheme="minorHAnsi" w:hAnsiTheme="minorHAnsi" w:cstheme="minorHAnsi"/>
                <w:b/>
                <w:sz w:val="22"/>
                <w:szCs w:val="22"/>
              </w:rPr>
            </w:pPr>
          </w:p>
          <w:p w14:paraId="2A599B53" w14:textId="77777777" w:rsidR="00087FCC" w:rsidRPr="008F263A" w:rsidRDefault="00087FCC" w:rsidP="008E31C1">
            <w:pPr>
              <w:widowControl w:val="0"/>
              <w:jc w:val="center"/>
              <w:rPr>
                <w:rFonts w:asciiTheme="minorHAnsi" w:hAnsiTheme="minorHAnsi" w:cstheme="minorHAnsi"/>
                <w:b/>
                <w:sz w:val="22"/>
                <w:szCs w:val="22"/>
              </w:rPr>
            </w:pPr>
            <w:r>
              <w:rPr>
                <w:rFonts w:asciiTheme="minorHAnsi" w:hAnsiTheme="minorHAnsi" w:cstheme="minorHAnsi"/>
                <w:b/>
                <w:sz w:val="22"/>
                <w:szCs w:val="22"/>
              </w:rPr>
              <w:t>Przedmiot zamówienia</w:t>
            </w:r>
          </w:p>
        </w:tc>
        <w:tc>
          <w:tcPr>
            <w:tcW w:w="1985" w:type="dxa"/>
            <w:tcBorders>
              <w:top w:val="single" w:sz="2" w:space="0" w:color="000000"/>
              <w:left w:val="single" w:sz="2" w:space="0" w:color="000000"/>
              <w:bottom w:val="single" w:sz="2" w:space="0" w:color="000000"/>
              <w:right w:val="single" w:sz="2" w:space="0" w:color="000000"/>
            </w:tcBorders>
            <w:shd w:val="clear" w:color="auto" w:fill="F3F3F3"/>
          </w:tcPr>
          <w:p w14:paraId="4AA882E3" w14:textId="77777777" w:rsidR="00087FCC" w:rsidRPr="00E11F7A" w:rsidRDefault="00087FCC" w:rsidP="008E31C1">
            <w:pPr>
              <w:widowControl w:val="0"/>
              <w:jc w:val="center"/>
              <w:rPr>
                <w:rFonts w:asciiTheme="minorHAnsi" w:hAnsiTheme="minorHAnsi" w:cstheme="minorHAnsi"/>
                <w:b/>
                <w:sz w:val="10"/>
                <w:szCs w:val="10"/>
              </w:rPr>
            </w:pPr>
          </w:p>
          <w:p w14:paraId="3DB22019" w14:textId="77777777" w:rsidR="00087FCC" w:rsidRPr="008F263A" w:rsidRDefault="00087FCC" w:rsidP="008E31C1">
            <w:pPr>
              <w:widowControl w:val="0"/>
              <w:jc w:val="center"/>
              <w:rPr>
                <w:rFonts w:asciiTheme="minorHAnsi" w:hAnsiTheme="minorHAnsi" w:cstheme="minorHAnsi"/>
                <w:b/>
                <w:sz w:val="22"/>
                <w:szCs w:val="22"/>
              </w:rPr>
            </w:pPr>
            <w:r w:rsidRPr="008F263A">
              <w:rPr>
                <w:rFonts w:asciiTheme="minorHAnsi" w:hAnsiTheme="minorHAnsi" w:cstheme="minorHAnsi"/>
                <w:b/>
                <w:sz w:val="22"/>
                <w:szCs w:val="22"/>
              </w:rPr>
              <w:t>Nazwa handlowa</w:t>
            </w:r>
            <w:r>
              <w:rPr>
                <w:rFonts w:asciiTheme="minorHAnsi" w:hAnsiTheme="minorHAnsi" w:cstheme="minorHAnsi"/>
                <w:b/>
                <w:sz w:val="22"/>
                <w:szCs w:val="22"/>
              </w:rPr>
              <w:t>/ nr katalogowy/</w:t>
            </w:r>
          </w:p>
          <w:p w14:paraId="75862C8E" w14:textId="77777777" w:rsidR="00087FCC" w:rsidRDefault="00087FCC" w:rsidP="008E31C1">
            <w:pPr>
              <w:widowControl w:val="0"/>
              <w:jc w:val="center"/>
              <w:rPr>
                <w:rFonts w:asciiTheme="minorHAnsi" w:hAnsiTheme="minorHAnsi" w:cstheme="minorHAnsi"/>
                <w:b/>
                <w:sz w:val="22"/>
                <w:szCs w:val="22"/>
              </w:rPr>
            </w:pPr>
            <w:r w:rsidRPr="008F263A">
              <w:rPr>
                <w:rFonts w:asciiTheme="minorHAnsi" w:hAnsiTheme="minorHAnsi" w:cstheme="minorHAnsi"/>
                <w:b/>
                <w:sz w:val="22"/>
                <w:szCs w:val="22"/>
              </w:rPr>
              <w:t xml:space="preserve">model  </w:t>
            </w:r>
          </w:p>
          <w:p w14:paraId="37683CBF" w14:textId="77777777" w:rsidR="00087FCC" w:rsidRDefault="00087FCC" w:rsidP="008E31C1">
            <w:pPr>
              <w:widowControl w:val="0"/>
              <w:jc w:val="center"/>
              <w:rPr>
                <w:rFonts w:asciiTheme="minorHAnsi" w:hAnsiTheme="minorHAnsi" w:cstheme="minorHAnsi"/>
                <w:b/>
                <w:sz w:val="22"/>
                <w:szCs w:val="22"/>
              </w:rPr>
            </w:pPr>
            <w:r>
              <w:rPr>
                <w:rFonts w:asciiTheme="minorHAnsi" w:hAnsiTheme="minorHAnsi" w:cstheme="minorHAnsi"/>
                <w:b/>
                <w:sz w:val="22"/>
                <w:szCs w:val="22"/>
              </w:rPr>
              <w:t>P</w:t>
            </w:r>
            <w:r w:rsidRPr="008F263A">
              <w:rPr>
                <w:rFonts w:asciiTheme="minorHAnsi" w:hAnsiTheme="minorHAnsi" w:cstheme="minorHAnsi"/>
                <w:b/>
                <w:sz w:val="22"/>
                <w:szCs w:val="22"/>
              </w:rPr>
              <w:t>roducent</w:t>
            </w:r>
          </w:p>
          <w:p w14:paraId="34EF3A4A" w14:textId="77777777" w:rsidR="00087FCC" w:rsidRPr="00E11F7A" w:rsidRDefault="00087FCC" w:rsidP="008E31C1">
            <w:pPr>
              <w:widowControl w:val="0"/>
              <w:jc w:val="center"/>
              <w:rPr>
                <w:rFonts w:asciiTheme="minorHAnsi" w:hAnsiTheme="minorHAnsi" w:cstheme="minorHAnsi"/>
                <w:b/>
                <w:sz w:val="10"/>
                <w:szCs w:val="10"/>
              </w:rPr>
            </w:pPr>
          </w:p>
        </w:tc>
        <w:tc>
          <w:tcPr>
            <w:tcW w:w="900" w:type="dxa"/>
            <w:tcBorders>
              <w:top w:val="single" w:sz="2" w:space="0" w:color="000000"/>
              <w:left w:val="single" w:sz="2" w:space="0" w:color="000000"/>
              <w:bottom w:val="single" w:sz="2" w:space="0" w:color="000000"/>
              <w:right w:val="single" w:sz="2" w:space="0" w:color="000000"/>
            </w:tcBorders>
            <w:shd w:val="clear" w:color="auto" w:fill="F3F3F3"/>
          </w:tcPr>
          <w:p w14:paraId="589BE69F" w14:textId="77777777" w:rsidR="00087FCC" w:rsidRPr="008F263A" w:rsidRDefault="00087FCC" w:rsidP="008E31C1">
            <w:pPr>
              <w:widowControl w:val="0"/>
              <w:jc w:val="center"/>
              <w:rPr>
                <w:rFonts w:asciiTheme="minorHAnsi" w:hAnsiTheme="minorHAnsi" w:cstheme="minorHAnsi"/>
                <w:b/>
                <w:sz w:val="22"/>
                <w:szCs w:val="22"/>
              </w:rPr>
            </w:pPr>
          </w:p>
          <w:p w14:paraId="6FEB5560" w14:textId="77777777" w:rsidR="00087FCC" w:rsidRPr="008F263A" w:rsidRDefault="00087FCC" w:rsidP="008E31C1">
            <w:pPr>
              <w:widowControl w:val="0"/>
              <w:jc w:val="center"/>
              <w:rPr>
                <w:rFonts w:asciiTheme="minorHAnsi" w:hAnsiTheme="minorHAnsi" w:cstheme="minorHAnsi"/>
                <w:b/>
                <w:sz w:val="22"/>
                <w:szCs w:val="22"/>
              </w:rPr>
            </w:pPr>
            <w:r w:rsidRPr="008F263A">
              <w:rPr>
                <w:rFonts w:asciiTheme="minorHAnsi" w:hAnsiTheme="minorHAnsi" w:cstheme="minorHAnsi"/>
                <w:b/>
                <w:sz w:val="22"/>
                <w:szCs w:val="22"/>
              </w:rPr>
              <w:t>Ilość</w:t>
            </w:r>
          </w:p>
          <w:p w14:paraId="32372821" w14:textId="77777777" w:rsidR="00087FCC" w:rsidRPr="008F263A" w:rsidRDefault="00087FCC" w:rsidP="008E31C1">
            <w:pPr>
              <w:widowControl w:val="0"/>
              <w:jc w:val="center"/>
              <w:rPr>
                <w:rFonts w:asciiTheme="minorHAnsi" w:hAnsiTheme="minorHAnsi" w:cstheme="minorHAnsi"/>
                <w:b/>
                <w:sz w:val="22"/>
                <w:szCs w:val="22"/>
              </w:rPr>
            </w:pPr>
          </w:p>
        </w:tc>
        <w:tc>
          <w:tcPr>
            <w:tcW w:w="1226" w:type="dxa"/>
            <w:tcBorders>
              <w:top w:val="single" w:sz="2" w:space="0" w:color="000000"/>
              <w:left w:val="single" w:sz="2" w:space="0" w:color="000000"/>
              <w:bottom w:val="single" w:sz="2" w:space="0" w:color="000000"/>
              <w:right w:val="single" w:sz="2" w:space="0" w:color="000000"/>
            </w:tcBorders>
            <w:shd w:val="clear" w:color="auto" w:fill="F3F3F3"/>
            <w:hideMark/>
          </w:tcPr>
          <w:p w14:paraId="090B5554" w14:textId="77777777" w:rsidR="00087FCC" w:rsidRPr="008F263A" w:rsidRDefault="00087FCC" w:rsidP="008E31C1">
            <w:pPr>
              <w:widowControl w:val="0"/>
              <w:jc w:val="center"/>
              <w:rPr>
                <w:rFonts w:asciiTheme="minorHAnsi" w:hAnsiTheme="minorHAnsi" w:cstheme="minorHAnsi"/>
                <w:b/>
                <w:sz w:val="22"/>
                <w:szCs w:val="22"/>
              </w:rPr>
            </w:pPr>
          </w:p>
          <w:p w14:paraId="12D53B1B" w14:textId="77777777" w:rsidR="00087FCC" w:rsidRPr="008F263A" w:rsidRDefault="00087FCC" w:rsidP="008E31C1">
            <w:pPr>
              <w:widowControl w:val="0"/>
              <w:jc w:val="center"/>
              <w:rPr>
                <w:rFonts w:asciiTheme="minorHAnsi" w:hAnsiTheme="minorHAnsi" w:cstheme="minorHAnsi"/>
                <w:b/>
                <w:sz w:val="22"/>
                <w:szCs w:val="22"/>
              </w:rPr>
            </w:pPr>
            <w:r w:rsidRPr="008F263A">
              <w:rPr>
                <w:rFonts w:asciiTheme="minorHAnsi" w:hAnsiTheme="minorHAnsi" w:cstheme="minorHAnsi"/>
                <w:b/>
                <w:sz w:val="22"/>
                <w:szCs w:val="22"/>
              </w:rPr>
              <w:t>Jedn. cena</w:t>
            </w:r>
          </w:p>
          <w:p w14:paraId="19492825" w14:textId="77777777" w:rsidR="00087FCC" w:rsidRPr="008F263A" w:rsidRDefault="00087FCC" w:rsidP="008E31C1">
            <w:pPr>
              <w:widowControl w:val="0"/>
              <w:jc w:val="center"/>
              <w:rPr>
                <w:rFonts w:asciiTheme="minorHAnsi" w:hAnsiTheme="minorHAnsi" w:cstheme="minorHAnsi"/>
                <w:b/>
                <w:sz w:val="22"/>
                <w:szCs w:val="22"/>
              </w:rPr>
            </w:pPr>
            <w:r w:rsidRPr="008F263A">
              <w:rPr>
                <w:rFonts w:asciiTheme="minorHAnsi" w:hAnsiTheme="minorHAnsi" w:cstheme="minorHAnsi"/>
                <w:b/>
                <w:sz w:val="22"/>
                <w:szCs w:val="22"/>
              </w:rPr>
              <w:t>netto</w:t>
            </w:r>
          </w:p>
        </w:tc>
        <w:tc>
          <w:tcPr>
            <w:tcW w:w="1270" w:type="dxa"/>
            <w:tcBorders>
              <w:top w:val="single" w:sz="2" w:space="0" w:color="000000"/>
              <w:left w:val="single" w:sz="2" w:space="0" w:color="000000"/>
              <w:bottom w:val="single" w:sz="2" w:space="0" w:color="000000"/>
              <w:right w:val="single" w:sz="2" w:space="0" w:color="000000"/>
            </w:tcBorders>
            <w:shd w:val="clear" w:color="auto" w:fill="F3F3F3"/>
          </w:tcPr>
          <w:p w14:paraId="2695C2CC" w14:textId="77777777" w:rsidR="00087FCC" w:rsidRPr="008F263A" w:rsidRDefault="00087FCC" w:rsidP="008E31C1">
            <w:pPr>
              <w:widowControl w:val="0"/>
              <w:jc w:val="center"/>
              <w:rPr>
                <w:rFonts w:asciiTheme="minorHAnsi" w:hAnsiTheme="minorHAnsi" w:cstheme="minorHAnsi"/>
                <w:b/>
                <w:sz w:val="22"/>
                <w:szCs w:val="22"/>
              </w:rPr>
            </w:pPr>
          </w:p>
          <w:p w14:paraId="5A5EDE28" w14:textId="77777777" w:rsidR="00087FCC" w:rsidRPr="008F263A" w:rsidRDefault="00087FCC" w:rsidP="008E31C1">
            <w:pPr>
              <w:widowControl w:val="0"/>
              <w:jc w:val="center"/>
              <w:rPr>
                <w:rFonts w:asciiTheme="minorHAnsi" w:hAnsiTheme="minorHAnsi" w:cstheme="minorHAnsi"/>
                <w:b/>
                <w:sz w:val="22"/>
                <w:szCs w:val="22"/>
              </w:rPr>
            </w:pPr>
            <w:r w:rsidRPr="008F263A">
              <w:rPr>
                <w:rFonts w:asciiTheme="minorHAnsi" w:hAnsiTheme="minorHAnsi" w:cstheme="minorHAnsi"/>
                <w:b/>
                <w:sz w:val="22"/>
                <w:szCs w:val="22"/>
              </w:rPr>
              <w:t>Wartość netto</w:t>
            </w:r>
          </w:p>
        </w:tc>
        <w:tc>
          <w:tcPr>
            <w:tcW w:w="702" w:type="dxa"/>
            <w:tcBorders>
              <w:top w:val="single" w:sz="2" w:space="0" w:color="000000"/>
              <w:left w:val="single" w:sz="2" w:space="0" w:color="000000"/>
              <w:bottom w:val="single" w:sz="2" w:space="0" w:color="000000"/>
              <w:right w:val="single" w:sz="2" w:space="0" w:color="000000"/>
            </w:tcBorders>
            <w:shd w:val="clear" w:color="auto" w:fill="F3F3F3"/>
          </w:tcPr>
          <w:p w14:paraId="047D7A67" w14:textId="77777777" w:rsidR="00087FCC" w:rsidRPr="008F263A" w:rsidRDefault="00087FCC" w:rsidP="008E31C1">
            <w:pPr>
              <w:widowControl w:val="0"/>
              <w:jc w:val="center"/>
              <w:rPr>
                <w:rFonts w:asciiTheme="minorHAnsi" w:hAnsiTheme="minorHAnsi" w:cstheme="minorHAnsi"/>
                <w:b/>
                <w:sz w:val="22"/>
                <w:szCs w:val="22"/>
              </w:rPr>
            </w:pPr>
          </w:p>
          <w:p w14:paraId="5CCD7B09" w14:textId="77777777" w:rsidR="00087FCC" w:rsidRPr="008F263A" w:rsidRDefault="00087FCC" w:rsidP="008E31C1">
            <w:pPr>
              <w:widowControl w:val="0"/>
              <w:jc w:val="center"/>
              <w:rPr>
                <w:rFonts w:asciiTheme="minorHAnsi" w:hAnsiTheme="minorHAnsi" w:cstheme="minorHAnsi"/>
                <w:b/>
                <w:sz w:val="22"/>
                <w:szCs w:val="22"/>
              </w:rPr>
            </w:pPr>
            <w:r w:rsidRPr="008F263A">
              <w:rPr>
                <w:rFonts w:asciiTheme="minorHAnsi" w:hAnsiTheme="minorHAnsi" w:cstheme="minorHAnsi"/>
                <w:b/>
                <w:sz w:val="22"/>
                <w:szCs w:val="22"/>
              </w:rPr>
              <w:t>VAT</w:t>
            </w:r>
          </w:p>
          <w:p w14:paraId="51F5FC42" w14:textId="77777777" w:rsidR="00087FCC" w:rsidRPr="008F263A" w:rsidRDefault="00087FCC" w:rsidP="008E31C1">
            <w:pPr>
              <w:widowControl w:val="0"/>
              <w:jc w:val="center"/>
              <w:rPr>
                <w:rFonts w:asciiTheme="minorHAnsi" w:hAnsiTheme="minorHAnsi" w:cstheme="minorHAnsi"/>
                <w:b/>
                <w:sz w:val="22"/>
                <w:szCs w:val="22"/>
              </w:rPr>
            </w:pPr>
            <w:r w:rsidRPr="008F263A">
              <w:rPr>
                <w:rFonts w:asciiTheme="minorHAnsi" w:hAnsiTheme="minorHAnsi" w:cstheme="minorHAnsi"/>
                <w:b/>
                <w:sz w:val="22"/>
                <w:szCs w:val="22"/>
              </w:rPr>
              <w:t>%</w:t>
            </w:r>
          </w:p>
        </w:tc>
        <w:tc>
          <w:tcPr>
            <w:tcW w:w="1424" w:type="dxa"/>
            <w:tcBorders>
              <w:top w:val="single" w:sz="2" w:space="0" w:color="000000"/>
              <w:left w:val="single" w:sz="2" w:space="0" w:color="000000"/>
              <w:bottom w:val="single" w:sz="2" w:space="0" w:color="000000"/>
              <w:right w:val="single" w:sz="2" w:space="0" w:color="000000"/>
            </w:tcBorders>
            <w:shd w:val="clear" w:color="auto" w:fill="F3F3F3"/>
          </w:tcPr>
          <w:p w14:paraId="64DB50B5" w14:textId="77777777" w:rsidR="00087FCC" w:rsidRPr="008F263A" w:rsidRDefault="00087FCC" w:rsidP="008E31C1">
            <w:pPr>
              <w:widowControl w:val="0"/>
              <w:jc w:val="center"/>
              <w:rPr>
                <w:rFonts w:asciiTheme="minorHAnsi" w:hAnsiTheme="minorHAnsi" w:cstheme="minorHAnsi"/>
                <w:b/>
                <w:sz w:val="22"/>
                <w:szCs w:val="22"/>
              </w:rPr>
            </w:pPr>
          </w:p>
          <w:p w14:paraId="4CB41CB3" w14:textId="77777777" w:rsidR="00087FCC" w:rsidRPr="008F263A" w:rsidRDefault="00087FCC" w:rsidP="008E31C1">
            <w:pPr>
              <w:widowControl w:val="0"/>
              <w:jc w:val="center"/>
              <w:rPr>
                <w:rFonts w:asciiTheme="minorHAnsi" w:hAnsiTheme="minorHAnsi" w:cstheme="minorHAnsi"/>
                <w:b/>
                <w:sz w:val="22"/>
                <w:szCs w:val="22"/>
              </w:rPr>
            </w:pPr>
            <w:r w:rsidRPr="008F263A">
              <w:rPr>
                <w:rFonts w:asciiTheme="minorHAnsi" w:hAnsiTheme="minorHAnsi" w:cstheme="minorHAnsi"/>
                <w:b/>
                <w:sz w:val="22"/>
                <w:szCs w:val="22"/>
              </w:rPr>
              <w:t>Wartość brutto</w:t>
            </w:r>
          </w:p>
          <w:p w14:paraId="34BDDCEA" w14:textId="77777777" w:rsidR="00087FCC" w:rsidRPr="008F263A" w:rsidRDefault="00087FCC" w:rsidP="008E31C1">
            <w:pPr>
              <w:widowControl w:val="0"/>
              <w:jc w:val="center"/>
              <w:rPr>
                <w:rFonts w:asciiTheme="minorHAnsi" w:hAnsiTheme="minorHAnsi" w:cstheme="minorHAnsi"/>
                <w:b/>
                <w:sz w:val="22"/>
                <w:szCs w:val="22"/>
              </w:rPr>
            </w:pPr>
          </w:p>
        </w:tc>
      </w:tr>
      <w:tr w:rsidR="00087FCC" w:rsidRPr="00E11F7A" w14:paraId="39106B39" w14:textId="77777777" w:rsidTr="008110C2">
        <w:tc>
          <w:tcPr>
            <w:tcW w:w="569" w:type="dxa"/>
            <w:tcBorders>
              <w:top w:val="single" w:sz="2" w:space="0" w:color="000000"/>
              <w:left w:val="single" w:sz="2" w:space="0" w:color="000000"/>
              <w:bottom w:val="single" w:sz="2" w:space="0" w:color="000000"/>
              <w:right w:val="single" w:sz="2" w:space="0" w:color="000000"/>
            </w:tcBorders>
            <w:hideMark/>
          </w:tcPr>
          <w:p w14:paraId="4E7C0F46" w14:textId="77777777" w:rsidR="00087FCC" w:rsidRPr="00E11F7A" w:rsidRDefault="00087FCC" w:rsidP="008E31C1">
            <w:pPr>
              <w:widowControl w:val="0"/>
              <w:spacing w:before="60"/>
              <w:jc w:val="center"/>
              <w:rPr>
                <w:rFonts w:asciiTheme="minorHAnsi" w:hAnsiTheme="minorHAnsi" w:cstheme="minorHAnsi"/>
                <w:b/>
                <w:sz w:val="20"/>
                <w:szCs w:val="20"/>
              </w:rPr>
            </w:pPr>
            <w:r w:rsidRPr="00E11F7A">
              <w:rPr>
                <w:rFonts w:asciiTheme="minorHAnsi" w:hAnsiTheme="minorHAnsi" w:cstheme="minorHAnsi"/>
                <w:b/>
                <w:sz w:val="20"/>
                <w:szCs w:val="20"/>
              </w:rPr>
              <w:t>1</w:t>
            </w:r>
          </w:p>
        </w:tc>
        <w:tc>
          <w:tcPr>
            <w:tcW w:w="1838" w:type="dxa"/>
            <w:tcBorders>
              <w:top w:val="single" w:sz="2" w:space="0" w:color="000000"/>
              <w:left w:val="single" w:sz="2" w:space="0" w:color="000000"/>
              <w:bottom w:val="single" w:sz="2" w:space="0" w:color="000000"/>
              <w:right w:val="single" w:sz="2" w:space="0" w:color="000000"/>
            </w:tcBorders>
          </w:tcPr>
          <w:p w14:paraId="0862D2F7" w14:textId="77777777" w:rsidR="00087FCC" w:rsidRPr="00E11F7A" w:rsidRDefault="00087FCC" w:rsidP="008E31C1">
            <w:pPr>
              <w:widowControl w:val="0"/>
              <w:spacing w:before="60"/>
              <w:jc w:val="center"/>
              <w:rPr>
                <w:rFonts w:asciiTheme="minorHAnsi" w:hAnsiTheme="minorHAnsi" w:cstheme="minorHAnsi"/>
                <w:b/>
                <w:sz w:val="20"/>
                <w:szCs w:val="20"/>
              </w:rPr>
            </w:pPr>
            <w:r w:rsidRPr="00E11F7A">
              <w:rPr>
                <w:rFonts w:asciiTheme="minorHAnsi" w:hAnsiTheme="minorHAnsi" w:cstheme="minorHAnsi"/>
                <w:b/>
                <w:sz w:val="20"/>
                <w:szCs w:val="20"/>
              </w:rPr>
              <w:t>2</w:t>
            </w:r>
          </w:p>
        </w:tc>
        <w:tc>
          <w:tcPr>
            <w:tcW w:w="1985" w:type="dxa"/>
            <w:tcBorders>
              <w:top w:val="single" w:sz="2" w:space="0" w:color="000000"/>
              <w:left w:val="single" w:sz="2" w:space="0" w:color="000000"/>
              <w:bottom w:val="single" w:sz="2" w:space="0" w:color="000000"/>
              <w:right w:val="single" w:sz="2" w:space="0" w:color="000000"/>
            </w:tcBorders>
            <w:hideMark/>
          </w:tcPr>
          <w:p w14:paraId="5243FBBC" w14:textId="77777777" w:rsidR="00087FCC" w:rsidRPr="00E11F7A" w:rsidRDefault="00087FCC" w:rsidP="008E31C1">
            <w:pPr>
              <w:widowControl w:val="0"/>
              <w:spacing w:before="60"/>
              <w:jc w:val="center"/>
              <w:rPr>
                <w:rFonts w:asciiTheme="minorHAnsi" w:hAnsiTheme="minorHAnsi" w:cstheme="minorHAnsi"/>
                <w:b/>
                <w:sz w:val="20"/>
                <w:szCs w:val="20"/>
              </w:rPr>
            </w:pPr>
            <w:r w:rsidRPr="00E11F7A">
              <w:rPr>
                <w:rFonts w:asciiTheme="minorHAnsi" w:hAnsiTheme="minorHAnsi" w:cstheme="minorHAnsi"/>
                <w:b/>
                <w:sz w:val="20"/>
                <w:szCs w:val="20"/>
              </w:rPr>
              <w:t>3</w:t>
            </w:r>
          </w:p>
        </w:tc>
        <w:tc>
          <w:tcPr>
            <w:tcW w:w="900" w:type="dxa"/>
            <w:tcBorders>
              <w:top w:val="single" w:sz="2" w:space="0" w:color="000000"/>
              <w:left w:val="single" w:sz="2" w:space="0" w:color="000000"/>
              <w:bottom w:val="single" w:sz="2" w:space="0" w:color="000000"/>
              <w:right w:val="single" w:sz="2" w:space="0" w:color="000000"/>
            </w:tcBorders>
            <w:hideMark/>
          </w:tcPr>
          <w:p w14:paraId="151D495F" w14:textId="77777777" w:rsidR="00087FCC" w:rsidRPr="00E11F7A" w:rsidRDefault="00087FCC" w:rsidP="008E31C1">
            <w:pPr>
              <w:widowControl w:val="0"/>
              <w:spacing w:before="60"/>
              <w:jc w:val="center"/>
              <w:rPr>
                <w:rFonts w:asciiTheme="minorHAnsi" w:hAnsiTheme="minorHAnsi" w:cstheme="minorHAnsi"/>
                <w:b/>
                <w:sz w:val="20"/>
                <w:szCs w:val="20"/>
              </w:rPr>
            </w:pPr>
            <w:r w:rsidRPr="00E11F7A">
              <w:rPr>
                <w:rFonts w:asciiTheme="minorHAnsi" w:hAnsiTheme="minorHAnsi" w:cstheme="minorHAnsi"/>
                <w:b/>
                <w:sz w:val="20"/>
                <w:szCs w:val="20"/>
              </w:rPr>
              <w:t>4</w:t>
            </w:r>
          </w:p>
        </w:tc>
        <w:tc>
          <w:tcPr>
            <w:tcW w:w="1226" w:type="dxa"/>
            <w:tcBorders>
              <w:top w:val="single" w:sz="2" w:space="0" w:color="000000"/>
              <w:left w:val="single" w:sz="2" w:space="0" w:color="000000"/>
              <w:bottom w:val="single" w:sz="2" w:space="0" w:color="000000"/>
              <w:right w:val="single" w:sz="2" w:space="0" w:color="000000"/>
            </w:tcBorders>
            <w:hideMark/>
          </w:tcPr>
          <w:p w14:paraId="1F946E79" w14:textId="77777777" w:rsidR="00087FCC" w:rsidRPr="00E11F7A" w:rsidRDefault="00087FCC" w:rsidP="008E31C1">
            <w:pPr>
              <w:widowControl w:val="0"/>
              <w:spacing w:before="60"/>
              <w:jc w:val="center"/>
              <w:rPr>
                <w:rFonts w:asciiTheme="minorHAnsi" w:hAnsiTheme="minorHAnsi" w:cstheme="minorHAnsi"/>
                <w:b/>
                <w:sz w:val="20"/>
                <w:szCs w:val="20"/>
              </w:rPr>
            </w:pPr>
            <w:r w:rsidRPr="00E11F7A">
              <w:rPr>
                <w:rFonts w:asciiTheme="minorHAnsi" w:hAnsiTheme="minorHAnsi" w:cstheme="minorHAnsi"/>
                <w:b/>
                <w:sz w:val="20"/>
                <w:szCs w:val="20"/>
              </w:rPr>
              <w:t>5</w:t>
            </w:r>
          </w:p>
        </w:tc>
        <w:tc>
          <w:tcPr>
            <w:tcW w:w="1270" w:type="dxa"/>
            <w:tcBorders>
              <w:top w:val="single" w:sz="2" w:space="0" w:color="000000"/>
              <w:left w:val="single" w:sz="2" w:space="0" w:color="000000"/>
              <w:bottom w:val="single" w:sz="2" w:space="0" w:color="000000"/>
              <w:right w:val="single" w:sz="2" w:space="0" w:color="000000"/>
            </w:tcBorders>
            <w:hideMark/>
          </w:tcPr>
          <w:p w14:paraId="1C5ECAD6" w14:textId="77777777" w:rsidR="00087FCC" w:rsidRPr="00E11F7A" w:rsidRDefault="00087FCC" w:rsidP="008E31C1">
            <w:pPr>
              <w:widowControl w:val="0"/>
              <w:spacing w:before="60"/>
              <w:jc w:val="center"/>
              <w:rPr>
                <w:rFonts w:asciiTheme="minorHAnsi" w:hAnsiTheme="minorHAnsi" w:cstheme="minorHAnsi"/>
                <w:b/>
                <w:sz w:val="20"/>
                <w:szCs w:val="20"/>
              </w:rPr>
            </w:pPr>
            <w:r w:rsidRPr="00E11F7A">
              <w:rPr>
                <w:rFonts w:asciiTheme="minorHAnsi" w:hAnsiTheme="minorHAnsi" w:cstheme="minorHAnsi"/>
                <w:b/>
                <w:sz w:val="20"/>
                <w:szCs w:val="20"/>
              </w:rPr>
              <w:t>6</w:t>
            </w:r>
          </w:p>
        </w:tc>
        <w:tc>
          <w:tcPr>
            <w:tcW w:w="702" w:type="dxa"/>
            <w:tcBorders>
              <w:top w:val="single" w:sz="2" w:space="0" w:color="000000"/>
              <w:left w:val="single" w:sz="2" w:space="0" w:color="000000"/>
              <w:bottom w:val="single" w:sz="2" w:space="0" w:color="000000"/>
              <w:right w:val="single" w:sz="2" w:space="0" w:color="000000"/>
            </w:tcBorders>
            <w:hideMark/>
          </w:tcPr>
          <w:p w14:paraId="7B983407" w14:textId="77777777" w:rsidR="00087FCC" w:rsidRPr="00E11F7A" w:rsidRDefault="00087FCC" w:rsidP="008E31C1">
            <w:pPr>
              <w:widowControl w:val="0"/>
              <w:spacing w:before="60"/>
              <w:jc w:val="center"/>
              <w:rPr>
                <w:rFonts w:asciiTheme="minorHAnsi" w:hAnsiTheme="minorHAnsi" w:cstheme="minorHAnsi"/>
                <w:b/>
                <w:sz w:val="20"/>
                <w:szCs w:val="20"/>
              </w:rPr>
            </w:pPr>
            <w:r w:rsidRPr="00E11F7A">
              <w:rPr>
                <w:rFonts w:asciiTheme="minorHAnsi" w:hAnsiTheme="minorHAnsi" w:cstheme="minorHAnsi"/>
                <w:b/>
                <w:sz w:val="20"/>
                <w:szCs w:val="20"/>
              </w:rPr>
              <w:t>7</w:t>
            </w:r>
          </w:p>
        </w:tc>
        <w:tc>
          <w:tcPr>
            <w:tcW w:w="1424" w:type="dxa"/>
            <w:tcBorders>
              <w:top w:val="single" w:sz="2" w:space="0" w:color="000000"/>
              <w:left w:val="single" w:sz="2" w:space="0" w:color="000000"/>
              <w:bottom w:val="single" w:sz="2" w:space="0" w:color="000000"/>
              <w:right w:val="single" w:sz="2" w:space="0" w:color="000000"/>
            </w:tcBorders>
            <w:hideMark/>
          </w:tcPr>
          <w:p w14:paraId="1910EAE7" w14:textId="77777777" w:rsidR="00087FCC" w:rsidRPr="00E11F7A" w:rsidRDefault="00087FCC" w:rsidP="008E31C1">
            <w:pPr>
              <w:widowControl w:val="0"/>
              <w:spacing w:before="60"/>
              <w:jc w:val="center"/>
              <w:rPr>
                <w:rFonts w:asciiTheme="minorHAnsi" w:hAnsiTheme="minorHAnsi" w:cstheme="minorHAnsi"/>
                <w:b/>
                <w:sz w:val="20"/>
                <w:szCs w:val="20"/>
              </w:rPr>
            </w:pPr>
            <w:r w:rsidRPr="00E11F7A">
              <w:rPr>
                <w:rFonts w:asciiTheme="minorHAnsi" w:hAnsiTheme="minorHAnsi" w:cstheme="minorHAnsi"/>
                <w:b/>
                <w:sz w:val="20"/>
                <w:szCs w:val="20"/>
              </w:rPr>
              <w:t>8</w:t>
            </w:r>
          </w:p>
        </w:tc>
      </w:tr>
      <w:tr w:rsidR="00087FCC" w:rsidRPr="008F263A" w14:paraId="54006E10" w14:textId="77777777" w:rsidTr="008110C2">
        <w:trPr>
          <w:trHeight w:val="547"/>
        </w:trPr>
        <w:tc>
          <w:tcPr>
            <w:tcW w:w="569" w:type="dxa"/>
            <w:tcBorders>
              <w:top w:val="single" w:sz="2" w:space="0" w:color="000000"/>
              <w:left w:val="single" w:sz="2" w:space="0" w:color="000000"/>
              <w:bottom w:val="single" w:sz="2" w:space="0" w:color="000000"/>
              <w:right w:val="single" w:sz="2" w:space="0" w:color="000000"/>
            </w:tcBorders>
          </w:tcPr>
          <w:p w14:paraId="45EE323D" w14:textId="77777777" w:rsidR="00087FCC" w:rsidRPr="008F263A" w:rsidRDefault="00087FCC" w:rsidP="008E31C1">
            <w:pPr>
              <w:widowControl w:val="0"/>
              <w:spacing w:before="120" w:after="120"/>
              <w:jc w:val="center"/>
              <w:rPr>
                <w:rFonts w:asciiTheme="minorHAnsi" w:hAnsiTheme="minorHAnsi" w:cstheme="minorHAnsi"/>
                <w:sz w:val="22"/>
                <w:szCs w:val="22"/>
              </w:rPr>
            </w:pPr>
          </w:p>
        </w:tc>
        <w:tc>
          <w:tcPr>
            <w:tcW w:w="1838" w:type="dxa"/>
            <w:tcBorders>
              <w:top w:val="single" w:sz="2" w:space="0" w:color="000000"/>
              <w:left w:val="single" w:sz="2" w:space="0" w:color="000000"/>
              <w:bottom w:val="single" w:sz="2" w:space="0" w:color="000000"/>
              <w:right w:val="single" w:sz="2" w:space="0" w:color="000000"/>
            </w:tcBorders>
          </w:tcPr>
          <w:p w14:paraId="5E0A2167" w14:textId="77777777" w:rsidR="00087FCC" w:rsidRPr="008F263A" w:rsidRDefault="00087FCC" w:rsidP="008E31C1">
            <w:pPr>
              <w:widowControl w:val="0"/>
              <w:spacing w:before="120" w:after="120"/>
              <w:rPr>
                <w:rFonts w:asciiTheme="minorHAnsi" w:hAnsiTheme="minorHAnsi" w:cstheme="minorHAnsi"/>
                <w:sz w:val="22"/>
                <w:szCs w:val="22"/>
              </w:rPr>
            </w:pPr>
          </w:p>
        </w:tc>
        <w:tc>
          <w:tcPr>
            <w:tcW w:w="1985" w:type="dxa"/>
            <w:tcBorders>
              <w:top w:val="single" w:sz="2" w:space="0" w:color="000000"/>
              <w:left w:val="single" w:sz="2" w:space="0" w:color="000000"/>
              <w:bottom w:val="single" w:sz="2" w:space="0" w:color="000000"/>
              <w:right w:val="single" w:sz="2" w:space="0" w:color="000000"/>
            </w:tcBorders>
          </w:tcPr>
          <w:p w14:paraId="45B0650D" w14:textId="77777777" w:rsidR="00087FCC" w:rsidRPr="008F263A" w:rsidRDefault="00087FCC" w:rsidP="008E31C1">
            <w:pPr>
              <w:widowControl w:val="0"/>
              <w:spacing w:before="120" w:after="120"/>
              <w:rPr>
                <w:rFonts w:asciiTheme="minorHAnsi" w:hAnsiTheme="minorHAnsi" w:cstheme="minorHAnsi"/>
                <w:sz w:val="22"/>
                <w:szCs w:val="22"/>
              </w:rPr>
            </w:pPr>
          </w:p>
        </w:tc>
        <w:tc>
          <w:tcPr>
            <w:tcW w:w="900" w:type="dxa"/>
            <w:tcBorders>
              <w:top w:val="single" w:sz="2" w:space="0" w:color="000000"/>
              <w:left w:val="single" w:sz="2" w:space="0" w:color="000000"/>
              <w:bottom w:val="single" w:sz="2" w:space="0" w:color="000000"/>
              <w:right w:val="single" w:sz="2" w:space="0" w:color="000000"/>
            </w:tcBorders>
          </w:tcPr>
          <w:p w14:paraId="1B218E7F" w14:textId="77777777" w:rsidR="00087FCC" w:rsidRPr="008F263A" w:rsidRDefault="00087FCC" w:rsidP="008E31C1">
            <w:pPr>
              <w:widowControl w:val="0"/>
              <w:spacing w:before="120" w:after="120"/>
              <w:jc w:val="center"/>
              <w:rPr>
                <w:rFonts w:asciiTheme="minorHAnsi" w:hAnsiTheme="minorHAnsi" w:cstheme="minorHAnsi"/>
                <w:sz w:val="22"/>
                <w:szCs w:val="22"/>
              </w:rPr>
            </w:pPr>
          </w:p>
        </w:tc>
        <w:tc>
          <w:tcPr>
            <w:tcW w:w="1226" w:type="dxa"/>
            <w:tcBorders>
              <w:top w:val="single" w:sz="2" w:space="0" w:color="000000"/>
              <w:left w:val="single" w:sz="2" w:space="0" w:color="000000"/>
              <w:bottom w:val="single" w:sz="2" w:space="0" w:color="000000"/>
              <w:right w:val="single" w:sz="2" w:space="0" w:color="000000"/>
            </w:tcBorders>
          </w:tcPr>
          <w:p w14:paraId="716471C1" w14:textId="77777777" w:rsidR="00087FCC" w:rsidRPr="008F263A" w:rsidRDefault="00087FCC" w:rsidP="008E31C1">
            <w:pPr>
              <w:widowControl w:val="0"/>
              <w:spacing w:before="120" w:after="120"/>
              <w:jc w:val="center"/>
              <w:rPr>
                <w:rFonts w:asciiTheme="minorHAnsi" w:hAnsiTheme="minorHAnsi" w:cstheme="minorHAnsi"/>
                <w:b/>
                <w:sz w:val="22"/>
                <w:szCs w:val="22"/>
              </w:rPr>
            </w:pPr>
          </w:p>
        </w:tc>
        <w:tc>
          <w:tcPr>
            <w:tcW w:w="1270" w:type="dxa"/>
            <w:tcBorders>
              <w:top w:val="single" w:sz="2" w:space="0" w:color="000000"/>
              <w:left w:val="single" w:sz="2" w:space="0" w:color="000000"/>
              <w:bottom w:val="single" w:sz="2" w:space="0" w:color="000000"/>
              <w:right w:val="single" w:sz="2" w:space="0" w:color="000000"/>
            </w:tcBorders>
          </w:tcPr>
          <w:p w14:paraId="356CEE3A" w14:textId="77777777" w:rsidR="00087FCC" w:rsidRPr="008F263A" w:rsidRDefault="00087FCC" w:rsidP="008E31C1">
            <w:pPr>
              <w:widowControl w:val="0"/>
              <w:spacing w:before="120" w:after="120"/>
              <w:jc w:val="center"/>
              <w:rPr>
                <w:rFonts w:asciiTheme="minorHAnsi" w:hAnsiTheme="minorHAnsi" w:cstheme="minorHAnsi"/>
                <w:b/>
                <w:sz w:val="22"/>
                <w:szCs w:val="22"/>
              </w:rPr>
            </w:pPr>
          </w:p>
        </w:tc>
        <w:tc>
          <w:tcPr>
            <w:tcW w:w="702" w:type="dxa"/>
            <w:tcBorders>
              <w:top w:val="single" w:sz="2" w:space="0" w:color="000000"/>
              <w:left w:val="single" w:sz="2" w:space="0" w:color="000000"/>
              <w:bottom w:val="single" w:sz="2" w:space="0" w:color="000000"/>
              <w:right w:val="single" w:sz="2" w:space="0" w:color="000000"/>
            </w:tcBorders>
          </w:tcPr>
          <w:p w14:paraId="2EFBFD50" w14:textId="77777777" w:rsidR="00087FCC" w:rsidRPr="008F263A" w:rsidRDefault="00087FCC" w:rsidP="008E31C1">
            <w:pPr>
              <w:widowControl w:val="0"/>
              <w:spacing w:before="120" w:after="120"/>
              <w:jc w:val="center"/>
              <w:rPr>
                <w:rFonts w:asciiTheme="minorHAnsi" w:hAnsiTheme="minorHAnsi" w:cstheme="minorHAnsi"/>
                <w:b/>
                <w:sz w:val="22"/>
                <w:szCs w:val="22"/>
              </w:rPr>
            </w:pPr>
          </w:p>
        </w:tc>
        <w:tc>
          <w:tcPr>
            <w:tcW w:w="1424" w:type="dxa"/>
            <w:tcBorders>
              <w:top w:val="single" w:sz="2" w:space="0" w:color="000000"/>
              <w:left w:val="single" w:sz="2" w:space="0" w:color="000000"/>
              <w:bottom w:val="single" w:sz="2" w:space="0" w:color="000000"/>
              <w:right w:val="single" w:sz="2" w:space="0" w:color="000000"/>
            </w:tcBorders>
          </w:tcPr>
          <w:p w14:paraId="1431C287" w14:textId="77777777" w:rsidR="00087FCC" w:rsidRPr="008F263A" w:rsidRDefault="00087FCC" w:rsidP="008E31C1">
            <w:pPr>
              <w:widowControl w:val="0"/>
              <w:spacing w:before="120" w:after="120"/>
              <w:jc w:val="center"/>
              <w:rPr>
                <w:rFonts w:asciiTheme="minorHAnsi" w:hAnsiTheme="minorHAnsi" w:cstheme="minorHAnsi"/>
                <w:b/>
                <w:sz w:val="22"/>
                <w:szCs w:val="22"/>
              </w:rPr>
            </w:pPr>
          </w:p>
        </w:tc>
      </w:tr>
      <w:tr w:rsidR="00087FCC" w:rsidRPr="008F263A" w14:paraId="4C6070CC" w14:textId="77777777" w:rsidTr="008110C2">
        <w:trPr>
          <w:trHeight w:val="547"/>
        </w:trPr>
        <w:tc>
          <w:tcPr>
            <w:tcW w:w="569" w:type="dxa"/>
            <w:tcBorders>
              <w:top w:val="single" w:sz="2" w:space="0" w:color="000000"/>
              <w:left w:val="single" w:sz="2" w:space="0" w:color="000000"/>
              <w:bottom w:val="single" w:sz="2" w:space="0" w:color="000000"/>
              <w:right w:val="single" w:sz="2" w:space="0" w:color="000000"/>
            </w:tcBorders>
          </w:tcPr>
          <w:p w14:paraId="2F8B3E6B" w14:textId="77777777" w:rsidR="00087FCC" w:rsidRPr="008F263A" w:rsidRDefault="00087FCC" w:rsidP="008E31C1">
            <w:pPr>
              <w:widowControl w:val="0"/>
              <w:spacing w:before="120" w:after="120"/>
              <w:jc w:val="center"/>
              <w:rPr>
                <w:rFonts w:asciiTheme="minorHAnsi" w:hAnsiTheme="minorHAnsi" w:cstheme="minorHAnsi"/>
                <w:sz w:val="22"/>
                <w:szCs w:val="22"/>
              </w:rPr>
            </w:pPr>
          </w:p>
        </w:tc>
        <w:tc>
          <w:tcPr>
            <w:tcW w:w="1838" w:type="dxa"/>
            <w:tcBorders>
              <w:top w:val="single" w:sz="2" w:space="0" w:color="000000"/>
              <w:left w:val="single" w:sz="2" w:space="0" w:color="000000"/>
              <w:bottom w:val="single" w:sz="2" w:space="0" w:color="000000"/>
              <w:right w:val="single" w:sz="2" w:space="0" w:color="000000"/>
            </w:tcBorders>
          </w:tcPr>
          <w:p w14:paraId="0BE66A36" w14:textId="77777777" w:rsidR="00087FCC" w:rsidRPr="008F263A" w:rsidRDefault="00087FCC" w:rsidP="008E31C1">
            <w:pPr>
              <w:widowControl w:val="0"/>
              <w:spacing w:before="120" w:after="120"/>
              <w:rPr>
                <w:rFonts w:asciiTheme="minorHAnsi" w:hAnsiTheme="minorHAnsi" w:cstheme="minorHAnsi"/>
                <w:sz w:val="22"/>
                <w:szCs w:val="22"/>
              </w:rPr>
            </w:pPr>
          </w:p>
        </w:tc>
        <w:tc>
          <w:tcPr>
            <w:tcW w:w="1985" w:type="dxa"/>
            <w:tcBorders>
              <w:top w:val="single" w:sz="2" w:space="0" w:color="000000"/>
              <w:left w:val="single" w:sz="2" w:space="0" w:color="000000"/>
              <w:bottom w:val="single" w:sz="2" w:space="0" w:color="000000"/>
              <w:right w:val="single" w:sz="2" w:space="0" w:color="000000"/>
            </w:tcBorders>
          </w:tcPr>
          <w:p w14:paraId="21855D34" w14:textId="77777777" w:rsidR="00087FCC" w:rsidRPr="008F263A" w:rsidRDefault="00087FCC" w:rsidP="008E31C1">
            <w:pPr>
              <w:widowControl w:val="0"/>
              <w:spacing w:before="120" w:after="120"/>
              <w:rPr>
                <w:rFonts w:asciiTheme="minorHAnsi" w:hAnsiTheme="minorHAnsi" w:cstheme="minorHAnsi"/>
                <w:sz w:val="22"/>
                <w:szCs w:val="22"/>
              </w:rPr>
            </w:pPr>
          </w:p>
        </w:tc>
        <w:tc>
          <w:tcPr>
            <w:tcW w:w="900" w:type="dxa"/>
            <w:tcBorders>
              <w:top w:val="single" w:sz="2" w:space="0" w:color="000000"/>
              <w:left w:val="single" w:sz="2" w:space="0" w:color="000000"/>
              <w:bottom w:val="single" w:sz="2" w:space="0" w:color="000000"/>
              <w:right w:val="single" w:sz="2" w:space="0" w:color="000000"/>
            </w:tcBorders>
          </w:tcPr>
          <w:p w14:paraId="14556797" w14:textId="77777777" w:rsidR="00087FCC" w:rsidRPr="008F263A" w:rsidRDefault="00087FCC" w:rsidP="008E31C1">
            <w:pPr>
              <w:widowControl w:val="0"/>
              <w:spacing w:before="120" w:after="120"/>
              <w:jc w:val="center"/>
              <w:rPr>
                <w:rFonts w:asciiTheme="minorHAnsi" w:hAnsiTheme="minorHAnsi" w:cstheme="minorHAnsi"/>
                <w:sz w:val="22"/>
                <w:szCs w:val="22"/>
              </w:rPr>
            </w:pPr>
          </w:p>
        </w:tc>
        <w:tc>
          <w:tcPr>
            <w:tcW w:w="1226" w:type="dxa"/>
            <w:tcBorders>
              <w:top w:val="single" w:sz="2" w:space="0" w:color="000000"/>
              <w:left w:val="single" w:sz="2" w:space="0" w:color="000000"/>
              <w:bottom w:val="single" w:sz="2" w:space="0" w:color="000000"/>
              <w:right w:val="single" w:sz="2" w:space="0" w:color="000000"/>
            </w:tcBorders>
          </w:tcPr>
          <w:p w14:paraId="2B73BB36" w14:textId="77777777" w:rsidR="00087FCC" w:rsidRPr="008F263A" w:rsidRDefault="00087FCC" w:rsidP="008E31C1">
            <w:pPr>
              <w:widowControl w:val="0"/>
              <w:spacing w:before="120" w:after="120"/>
              <w:jc w:val="center"/>
              <w:rPr>
                <w:rFonts w:asciiTheme="minorHAnsi" w:hAnsiTheme="minorHAnsi" w:cstheme="minorHAnsi"/>
                <w:b/>
                <w:sz w:val="22"/>
                <w:szCs w:val="22"/>
              </w:rPr>
            </w:pPr>
          </w:p>
        </w:tc>
        <w:tc>
          <w:tcPr>
            <w:tcW w:w="1270" w:type="dxa"/>
            <w:tcBorders>
              <w:top w:val="single" w:sz="2" w:space="0" w:color="000000"/>
              <w:left w:val="single" w:sz="2" w:space="0" w:color="000000"/>
              <w:bottom w:val="single" w:sz="2" w:space="0" w:color="000000"/>
              <w:right w:val="single" w:sz="2" w:space="0" w:color="000000"/>
            </w:tcBorders>
          </w:tcPr>
          <w:p w14:paraId="11E1D8AB" w14:textId="77777777" w:rsidR="00087FCC" w:rsidRPr="008F263A" w:rsidRDefault="00087FCC" w:rsidP="008E31C1">
            <w:pPr>
              <w:widowControl w:val="0"/>
              <w:spacing w:before="120" w:after="120"/>
              <w:jc w:val="center"/>
              <w:rPr>
                <w:rFonts w:asciiTheme="minorHAnsi" w:hAnsiTheme="minorHAnsi" w:cstheme="minorHAnsi"/>
                <w:b/>
                <w:sz w:val="22"/>
                <w:szCs w:val="22"/>
              </w:rPr>
            </w:pPr>
          </w:p>
        </w:tc>
        <w:tc>
          <w:tcPr>
            <w:tcW w:w="702" w:type="dxa"/>
            <w:tcBorders>
              <w:top w:val="single" w:sz="2" w:space="0" w:color="000000"/>
              <w:left w:val="single" w:sz="2" w:space="0" w:color="000000"/>
              <w:bottom w:val="single" w:sz="2" w:space="0" w:color="000000"/>
              <w:right w:val="single" w:sz="2" w:space="0" w:color="000000"/>
            </w:tcBorders>
          </w:tcPr>
          <w:p w14:paraId="2041C7A1" w14:textId="77777777" w:rsidR="00087FCC" w:rsidRPr="008F263A" w:rsidRDefault="00087FCC" w:rsidP="008E31C1">
            <w:pPr>
              <w:widowControl w:val="0"/>
              <w:spacing w:before="120" w:after="120"/>
              <w:jc w:val="center"/>
              <w:rPr>
                <w:rFonts w:asciiTheme="minorHAnsi" w:hAnsiTheme="minorHAnsi" w:cstheme="minorHAnsi"/>
                <w:b/>
                <w:sz w:val="22"/>
                <w:szCs w:val="22"/>
              </w:rPr>
            </w:pPr>
          </w:p>
        </w:tc>
        <w:tc>
          <w:tcPr>
            <w:tcW w:w="1424" w:type="dxa"/>
            <w:tcBorders>
              <w:top w:val="single" w:sz="2" w:space="0" w:color="000000"/>
              <w:left w:val="single" w:sz="2" w:space="0" w:color="000000"/>
              <w:bottom w:val="single" w:sz="2" w:space="0" w:color="000000"/>
              <w:right w:val="single" w:sz="2" w:space="0" w:color="000000"/>
            </w:tcBorders>
          </w:tcPr>
          <w:p w14:paraId="1694251C" w14:textId="77777777" w:rsidR="00087FCC" w:rsidRPr="008F263A" w:rsidRDefault="00087FCC" w:rsidP="008E31C1">
            <w:pPr>
              <w:widowControl w:val="0"/>
              <w:spacing w:before="120" w:after="120"/>
              <w:jc w:val="center"/>
              <w:rPr>
                <w:rFonts w:asciiTheme="minorHAnsi" w:hAnsiTheme="minorHAnsi" w:cstheme="minorHAnsi"/>
                <w:b/>
                <w:sz w:val="22"/>
                <w:szCs w:val="22"/>
              </w:rPr>
            </w:pPr>
          </w:p>
        </w:tc>
      </w:tr>
      <w:tr w:rsidR="00087FCC" w:rsidRPr="00E11F7A" w14:paraId="1E5F044F" w14:textId="77777777" w:rsidTr="008110C2">
        <w:trPr>
          <w:trHeight w:val="547"/>
        </w:trPr>
        <w:tc>
          <w:tcPr>
            <w:tcW w:w="569" w:type="dxa"/>
            <w:tcBorders>
              <w:top w:val="single" w:sz="2" w:space="0" w:color="000000"/>
              <w:left w:val="single" w:sz="2" w:space="0" w:color="000000"/>
              <w:bottom w:val="single" w:sz="2" w:space="0" w:color="000000"/>
              <w:right w:val="single" w:sz="2" w:space="0" w:color="000000"/>
            </w:tcBorders>
          </w:tcPr>
          <w:p w14:paraId="2AD422D8" w14:textId="77777777" w:rsidR="00087FCC" w:rsidRPr="00E11F7A" w:rsidRDefault="00087FCC" w:rsidP="008E31C1">
            <w:pPr>
              <w:widowControl w:val="0"/>
              <w:spacing w:before="120" w:after="120"/>
              <w:jc w:val="center"/>
              <w:rPr>
                <w:rFonts w:asciiTheme="minorHAnsi" w:hAnsiTheme="minorHAnsi" w:cstheme="minorHAnsi"/>
                <w:b/>
                <w:bCs/>
                <w:sz w:val="22"/>
                <w:szCs w:val="22"/>
              </w:rPr>
            </w:pPr>
          </w:p>
        </w:tc>
        <w:tc>
          <w:tcPr>
            <w:tcW w:w="3823" w:type="dxa"/>
            <w:gridSpan w:val="2"/>
            <w:tcBorders>
              <w:top w:val="single" w:sz="2" w:space="0" w:color="000000"/>
              <w:left w:val="single" w:sz="2" w:space="0" w:color="000000"/>
              <w:bottom w:val="single" w:sz="2" w:space="0" w:color="000000"/>
              <w:right w:val="single" w:sz="2" w:space="0" w:color="000000"/>
            </w:tcBorders>
          </w:tcPr>
          <w:p w14:paraId="27497F0E" w14:textId="77777777" w:rsidR="00087FCC" w:rsidRPr="00E11F7A" w:rsidRDefault="00087FCC" w:rsidP="008E31C1">
            <w:pPr>
              <w:widowControl w:val="0"/>
              <w:spacing w:before="120" w:after="120"/>
              <w:rPr>
                <w:rFonts w:asciiTheme="minorHAnsi" w:hAnsiTheme="minorHAnsi" w:cstheme="minorHAnsi"/>
                <w:b/>
                <w:bCs/>
                <w:sz w:val="22"/>
                <w:szCs w:val="22"/>
              </w:rPr>
            </w:pPr>
            <w:r w:rsidRPr="00E11F7A">
              <w:rPr>
                <w:rFonts w:asciiTheme="minorHAnsi" w:hAnsiTheme="minorHAnsi" w:cstheme="minorHAnsi"/>
                <w:b/>
                <w:bCs/>
                <w:sz w:val="22"/>
                <w:szCs w:val="22"/>
              </w:rPr>
              <w:t>RAZEM</w:t>
            </w:r>
          </w:p>
        </w:tc>
        <w:tc>
          <w:tcPr>
            <w:tcW w:w="90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499BF39C" w14:textId="77777777" w:rsidR="00087FCC" w:rsidRPr="00E11F7A" w:rsidRDefault="00087FCC" w:rsidP="008E31C1">
            <w:pPr>
              <w:widowControl w:val="0"/>
              <w:spacing w:before="120" w:after="120"/>
              <w:jc w:val="center"/>
              <w:rPr>
                <w:rFonts w:asciiTheme="minorHAnsi" w:hAnsiTheme="minorHAnsi" w:cstheme="minorHAnsi"/>
                <w:b/>
                <w:bCs/>
                <w:sz w:val="22"/>
                <w:szCs w:val="22"/>
              </w:rPr>
            </w:pPr>
          </w:p>
        </w:tc>
        <w:tc>
          <w:tcPr>
            <w:tcW w:w="122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7EDD71FF" w14:textId="77777777" w:rsidR="00087FCC" w:rsidRPr="00E11F7A" w:rsidRDefault="00087FCC" w:rsidP="008E31C1">
            <w:pPr>
              <w:widowControl w:val="0"/>
              <w:spacing w:before="120" w:after="120"/>
              <w:jc w:val="center"/>
              <w:rPr>
                <w:rFonts w:asciiTheme="minorHAnsi" w:hAnsiTheme="minorHAnsi" w:cstheme="minorHAnsi"/>
                <w:b/>
                <w:bCs/>
                <w:sz w:val="22"/>
                <w:szCs w:val="22"/>
              </w:rPr>
            </w:pPr>
          </w:p>
        </w:tc>
        <w:tc>
          <w:tcPr>
            <w:tcW w:w="1270" w:type="dxa"/>
            <w:tcBorders>
              <w:top w:val="single" w:sz="2" w:space="0" w:color="000000"/>
              <w:left w:val="single" w:sz="2" w:space="0" w:color="000000"/>
              <w:bottom w:val="single" w:sz="2" w:space="0" w:color="000000"/>
              <w:right w:val="single" w:sz="2" w:space="0" w:color="000000"/>
            </w:tcBorders>
          </w:tcPr>
          <w:p w14:paraId="106B4B09" w14:textId="77777777" w:rsidR="00087FCC" w:rsidRPr="00E11F7A" w:rsidRDefault="00087FCC" w:rsidP="008E31C1">
            <w:pPr>
              <w:widowControl w:val="0"/>
              <w:spacing w:before="120" w:after="120"/>
              <w:jc w:val="center"/>
              <w:rPr>
                <w:rFonts w:asciiTheme="minorHAnsi" w:hAnsiTheme="minorHAnsi" w:cstheme="minorHAnsi"/>
                <w:b/>
                <w:bCs/>
                <w:sz w:val="22"/>
                <w:szCs w:val="22"/>
              </w:rPr>
            </w:pPr>
          </w:p>
        </w:tc>
        <w:tc>
          <w:tcPr>
            <w:tcW w:w="702" w:type="dxa"/>
            <w:tcBorders>
              <w:top w:val="single" w:sz="2" w:space="0" w:color="000000"/>
              <w:left w:val="single" w:sz="2" w:space="0" w:color="000000"/>
              <w:bottom w:val="single" w:sz="2" w:space="0" w:color="000000"/>
              <w:right w:val="single" w:sz="2" w:space="0" w:color="000000"/>
            </w:tcBorders>
          </w:tcPr>
          <w:p w14:paraId="7F2A546F" w14:textId="77777777" w:rsidR="00087FCC" w:rsidRPr="00E11F7A" w:rsidRDefault="00087FCC" w:rsidP="008E31C1">
            <w:pPr>
              <w:widowControl w:val="0"/>
              <w:spacing w:before="120" w:after="120"/>
              <w:jc w:val="center"/>
              <w:rPr>
                <w:rFonts w:asciiTheme="minorHAnsi" w:hAnsiTheme="minorHAnsi" w:cstheme="minorHAnsi"/>
                <w:b/>
                <w:bCs/>
                <w:sz w:val="22"/>
                <w:szCs w:val="22"/>
              </w:rPr>
            </w:pPr>
          </w:p>
        </w:tc>
        <w:tc>
          <w:tcPr>
            <w:tcW w:w="1424" w:type="dxa"/>
            <w:tcBorders>
              <w:top w:val="single" w:sz="2" w:space="0" w:color="000000"/>
              <w:left w:val="single" w:sz="2" w:space="0" w:color="000000"/>
              <w:bottom w:val="single" w:sz="2" w:space="0" w:color="000000"/>
              <w:right w:val="single" w:sz="2" w:space="0" w:color="000000"/>
            </w:tcBorders>
          </w:tcPr>
          <w:p w14:paraId="15F6210F" w14:textId="77777777" w:rsidR="00087FCC" w:rsidRPr="00E11F7A" w:rsidRDefault="00087FCC" w:rsidP="008E31C1">
            <w:pPr>
              <w:widowControl w:val="0"/>
              <w:spacing w:before="120" w:after="120"/>
              <w:jc w:val="center"/>
              <w:rPr>
                <w:rFonts w:asciiTheme="minorHAnsi" w:hAnsiTheme="minorHAnsi" w:cstheme="minorHAnsi"/>
                <w:b/>
                <w:bCs/>
                <w:sz w:val="22"/>
                <w:szCs w:val="22"/>
              </w:rPr>
            </w:pPr>
          </w:p>
        </w:tc>
      </w:tr>
    </w:tbl>
    <w:p w14:paraId="72C771A9" w14:textId="77777777" w:rsidR="008F263A" w:rsidRPr="008F263A" w:rsidRDefault="008F263A" w:rsidP="008F263A">
      <w:pPr>
        <w:spacing w:after="120"/>
        <w:rPr>
          <w:rFonts w:asciiTheme="minorHAnsi" w:hAnsiTheme="minorHAnsi" w:cstheme="minorHAnsi"/>
          <w:sz w:val="20"/>
          <w:szCs w:val="20"/>
        </w:rPr>
      </w:pPr>
    </w:p>
    <w:p w14:paraId="1D7A45ED" w14:textId="77777777" w:rsidR="0059275A" w:rsidRPr="0059275A" w:rsidRDefault="0059275A" w:rsidP="00F917C2">
      <w:pPr>
        <w:ind w:left="720"/>
        <w:rPr>
          <w:rFonts w:ascii="Arial" w:hAnsi="Arial" w:cs="Arial"/>
          <w:sz w:val="18"/>
          <w:szCs w:val="18"/>
        </w:rPr>
      </w:pPr>
    </w:p>
    <w:p w14:paraId="61C753FB" w14:textId="346D1C9D" w:rsidR="00F47268" w:rsidRPr="0059275A" w:rsidRDefault="00F47268" w:rsidP="001B25AC">
      <w:pPr>
        <w:rPr>
          <w:rFonts w:ascii="Arial" w:hAnsi="Arial" w:cs="Arial"/>
          <w:sz w:val="20"/>
          <w:szCs w:val="20"/>
        </w:rPr>
      </w:pPr>
      <w:r w:rsidRPr="0059275A">
        <w:rPr>
          <w:rFonts w:ascii="Arial" w:hAnsi="Arial" w:cs="Arial"/>
          <w:color w:val="000000"/>
          <w:sz w:val="20"/>
          <w:szCs w:val="20"/>
        </w:rPr>
        <w:t xml:space="preserve">   </w:t>
      </w:r>
      <w:r w:rsidRPr="0059275A">
        <w:rPr>
          <w:rFonts w:ascii="Arial" w:hAnsi="Arial" w:cs="Arial"/>
          <w:sz w:val="20"/>
          <w:szCs w:val="20"/>
        </w:rPr>
        <w:t>.................................................</w:t>
      </w:r>
    </w:p>
    <w:p w14:paraId="7280F2E3" w14:textId="77777777" w:rsidR="00547D4C" w:rsidRPr="00F710C8" w:rsidRDefault="00547D4C" w:rsidP="001B25AC">
      <w:pPr>
        <w:rPr>
          <w:rFonts w:asciiTheme="minorHAnsi" w:hAnsiTheme="minorHAnsi" w:cstheme="minorHAnsi"/>
          <w:sz w:val="20"/>
          <w:szCs w:val="20"/>
        </w:rPr>
      </w:pPr>
      <w:r w:rsidRPr="00F710C8">
        <w:rPr>
          <w:rFonts w:asciiTheme="minorHAnsi" w:hAnsiTheme="minorHAnsi" w:cstheme="minorHAnsi"/>
          <w:sz w:val="20"/>
          <w:szCs w:val="20"/>
        </w:rPr>
        <w:t xml:space="preserve">podpis elektroniczny kwalifikowany </w:t>
      </w:r>
    </w:p>
    <w:p w14:paraId="1CE8A162" w14:textId="77777777" w:rsidR="004B7C8A" w:rsidRDefault="00547D4C" w:rsidP="001B25AC">
      <w:pPr>
        <w:rPr>
          <w:rFonts w:asciiTheme="minorHAnsi" w:hAnsiTheme="minorHAnsi" w:cstheme="minorHAnsi"/>
          <w:sz w:val="20"/>
          <w:szCs w:val="20"/>
        </w:rPr>
      </w:pPr>
      <w:r w:rsidRPr="00F710C8">
        <w:rPr>
          <w:rFonts w:asciiTheme="minorHAnsi" w:hAnsiTheme="minorHAnsi" w:cstheme="minorHAnsi"/>
          <w:sz w:val="20"/>
          <w:szCs w:val="20"/>
        </w:rPr>
        <w:t>osoby/-</w:t>
      </w:r>
      <w:proofErr w:type="spellStart"/>
      <w:r w:rsidRPr="00F710C8">
        <w:rPr>
          <w:rFonts w:asciiTheme="minorHAnsi" w:hAnsiTheme="minorHAnsi" w:cstheme="minorHAnsi"/>
          <w:sz w:val="20"/>
          <w:szCs w:val="20"/>
        </w:rPr>
        <w:t>ób</w:t>
      </w:r>
      <w:proofErr w:type="spellEnd"/>
      <w:r w:rsidRPr="00F710C8">
        <w:rPr>
          <w:rFonts w:asciiTheme="minorHAnsi" w:hAnsiTheme="minorHAnsi" w:cstheme="minorHAnsi"/>
          <w:sz w:val="20"/>
          <w:szCs w:val="20"/>
        </w:rPr>
        <w:t xml:space="preserve"> uprawnionej/-</w:t>
      </w:r>
      <w:proofErr w:type="spellStart"/>
      <w:r w:rsidRPr="00F710C8">
        <w:rPr>
          <w:rFonts w:asciiTheme="minorHAnsi" w:hAnsiTheme="minorHAnsi" w:cstheme="minorHAnsi"/>
          <w:sz w:val="20"/>
          <w:szCs w:val="20"/>
        </w:rPr>
        <w:t>ych</w:t>
      </w:r>
      <w:proofErr w:type="spellEnd"/>
      <w:r w:rsidR="00571ACC">
        <w:rPr>
          <w:rFonts w:asciiTheme="minorHAnsi" w:hAnsiTheme="minorHAnsi" w:cstheme="minorHAnsi"/>
          <w:sz w:val="20"/>
          <w:szCs w:val="20"/>
        </w:rPr>
        <w:t xml:space="preserve"> </w:t>
      </w:r>
    </w:p>
    <w:p w14:paraId="15047345" w14:textId="77777777" w:rsidR="004B7C8A" w:rsidRDefault="00547D4C" w:rsidP="001B25AC">
      <w:pPr>
        <w:rPr>
          <w:rFonts w:asciiTheme="minorHAnsi" w:hAnsiTheme="minorHAnsi" w:cstheme="minorHAnsi"/>
          <w:sz w:val="20"/>
          <w:szCs w:val="20"/>
        </w:rPr>
      </w:pPr>
      <w:r w:rsidRPr="00F710C8">
        <w:rPr>
          <w:rFonts w:asciiTheme="minorHAnsi" w:hAnsiTheme="minorHAnsi" w:cstheme="minorHAnsi"/>
          <w:sz w:val="20"/>
          <w:szCs w:val="20"/>
        </w:rPr>
        <w:t xml:space="preserve">do reprezentowania Wykonawcy </w:t>
      </w:r>
    </w:p>
    <w:p w14:paraId="035B98A8" w14:textId="2383DEBB" w:rsidR="008F263A" w:rsidRDefault="00547D4C" w:rsidP="001B25AC">
      <w:pPr>
        <w:rPr>
          <w:rFonts w:asciiTheme="minorHAnsi" w:hAnsiTheme="minorHAnsi" w:cstheme="minorHAnsi"/>
          <w:sz w:val="20"/>
          <w:szCs w:val="20"/>
        </w:rPr>
      </w:pPr>
      <w:r w:rsidRPr="00F710C8">
        <w:rPr>
          <w:rFonts w:asciiTheme="minorHAnsi" w:hAnsiTheme="minorHAnsi" w:cstheme="minorHAnsi"/>
          <w:sz w:val="20"/>
          <w:szCs w:val="20"/>
        </w:rPr>
        <w:t>lub pełnomocnika</w:t>
      </w:r>
    </w:p>
    <w:p w14:paraId="76473C35" w14:textId="77777777" w:rsidR="00E11F7A" w:rsidRPr="00E350B6" w:rsidRDefault="00E11F7A" w:rsidP="001B25AC">
      <w:pPr>
        <w:rPr>
          <w:rFonts w:asciiTheme="minorHAnsi" w:hAnsiTheme="minorHAnsi" w:cstheme="minorHAnsi"/>
          <w:sz w:val="22"/>
          <w:szCs w:val="22"/>
        </w:rPr>
      </w:pPr>
    </w:p>
    <w:p w14:paraId="18383339" w14:textId="7DAF35A9" w:rsidR="00E11F7A" w:rsidRPr="00087FCC" w:rsidRDefault="00E11F7A" w:rsidP="00087FCC">
      <w:pPr>
        <w:spacing w:after="120"/>
        <w:rPr>
          <w:rFonts w:asciiTheme="minorHAnsi" w:hAnsiTheme="minorHAnsi" w:cstheme="minorHAnsi"/>
          <w:color w:val="FF0000"/>
          <w:sz w:val="22"/>
          <w:szCs w:val="22"/>
        </w:rPr>
      </w:pPr>
      <w:r w:rsidRPr="00E350B6">
        <w:rPr>
          <w:rFonts w:asciiTheme="minorHAnsi" w:hAnsiTheme="minorHAnsi" w:cstheme="minorHAnsi"/>
          <w:color w:val="FF0000"/>
          <w:sz w:val="22"/>
          <w:szCs w:val="22"/>
        </w:rPr>
        <w:t xml:space="preserve">UWAGA: </w:t>
      </w:r>
    </w:p>
    <w:p w14:paraId="4DFE440F" w14:textId="0B8C2B27" w:rsidR="00F47268" w:rsidRPr="00F710C8" w:rsidRDefault="00F47268" w:rsidP="00F47268">
      <w:pPr>
        <w:rPr>
          <w:rFonts w:asciiTheme="minorHAnsi" w:hAnsiTheme="minorHAnsi" w:cstheme="minorHAnsi"/>
          <w:b/>
          <w:i/>
          <w:sz w:val="20"/>
          <w:szCs w:val="20"/>
        </w:rPr>
      </w:pPr>
      <w:r w:rsidRPr="00F710C8">
        <w:rPr>
          <w:rFonts w:asciiTheme="minorHAnsi" w:hAnsiTheme="minorHAnsi" w:cstheme="minorHAnsi"/>
          <w:b/>
          <w:i/>
          <w:sz w:val="20"/>
          <w:szCs w:val="20"/>
        </w:rPr>
        <w:t>Niniejszy formularz stanowi integralną część Formularza Oferty (Załącznik nr 1 do SWZ)</w:t>
      </w:r>
    </w:p>
    <w:p w14:paraId="7CCE09ED" w14:textId="551177DC" w:rsidR="00F47268" w:rsidRDefault="008110C2" w:rsidP="008110C2">
      <w:pPr>
        <w:spacing w:after="200" w:line="276" w:lineRule="auto"/>
        <w:rPr>
          <w:b/>
          <w:i/>
          <w:sz w:val="18"/>
          <w:szCs w:val="18"/>
        </w:rPr>
      </w:pPr>
      <w:r>
        <w:rPr>
          <w:b/>
          <w:i/>
          <w:sz w:val="18"/>
          <w:szCs w:val="18"/>
        </w:rPr>
        <w:br w:type="page"/>
      </w:r>
    </w:p>
    <w:p w14:paraId="01018BC9" w14:textId="77777777" w:rsidR="00F47268" w:rsidRPr="00F47268" w:rsidRDefault="00F47268" w:rsidP="00F47268">
      <w:pPr>
        <w:rPr>
          <w:sz w:val="18"/>
          <w:szCs w:val="18"/>
        </w:rPr>
      </w:pPr>
    </w:p>
    <w:p w14:paraId="27AF3596" w14:textId="67F4B9D4" w:rsidR="0012013B" w:rsidRPr="00F710C8" w:rsidRDefault="0072760A" w:rsidP="00C53EE1">
      <w:pPr>
        <w:widowControl w:val="0"/>
        <w:rPr>
          <w:rFonts w:asciiTheme="minorHAnsi" w:hAnsiTheme="minorHAnsi" w:cstheme="minorHAnsi"/>
          <w:i/>
          <w:color w:val="000000"/>
          <w:sz w:val="20"/>
          <w:szCs w:val="20"/>
        </w:rPr>
      </w:pPr>
      <w:r w:rsidRPr="00F710C8">
        <w:rPr>
          <w:rFonts w:asciiTheme="minorHAnsi" w:hAnsiTheme="minorHAnsi" w:cstheme="minorHAnsi"/>
          <w:i/>
          <w:sz w:val="20"/>
          <w:szCs w:val="20"/>
        </w:rPr>
        <w:t xml:space="preserve">Załącznik Nr </w:t>
      </w:r>
      <w:r w:rsidR="00FA787C" w:rsidRPr="00F710C8">
        <w:rPr>
          <w:rFonts w:asciiTheme="minorHAnsi" w:hAnsiTheme="minorHAnsi" w:cstheme="minorHAnsi"/>
          <w:i/>
          <w:sz w:val="20"/>
          <w:szCs w:val="20"/>
        </w:rPr>
        <w:t>2</w:t>
      </w:r>
      <w:r w:rsidRPr="00F710C8">
        <w:rPr>
          <w:rFonts w:asciiTheme="minorHAnsi" w:hAnsiTheme="minorHAnsi" w:cstheme="minorHAnsi"/>
          <w:i/>
          <w:sz w:val="20"/>
          <w:szCs w:val="20"/>
        </w:rPr>
        <w:t xml:space="preserve"> </w:t>
      </w:r>
      <w:r w:rsidRPr="00F710C8">
        <w:rPr>
          <w:rFonts w:asciiTheme="minorHAnsi" w:hAnsiTheme="minorHAnsi" w:cstheme="minorHAnsi"/>
          <w:i/>
          <w:color w:val="000000"/>
          <w:sz w:val="20"/>
          <w:szCs w:val="20"/>
        </w:rPr>
        <w:t>do SWZ</w:t>
      </w:r>
    </w:p>
    <w:p w14:paraId="5BDC14EE" w14:textId="77777777" w:rsidR="0072760A" w:rsidRDefault="0072760A" w:rsidP="00B54ABD">
      <w:pPr>
        <w:autoSpaceDE w:val="0"/>
        <w:autoSpaceDN w:val="0"/>
        <w:adjustRightInd w:val="0"/>
        <w:jc w:val="right"/>
        <w:rPr>
          <w:rFonts w:cs="Arial"/>
          <w:b/>
          <w:i/>
          <w:color w:val="000000"/>
          <w:sz w:val="20"/>
          <w:szCs w:val="20"/>
        </w:rPr>
      </w:pPr>
    </w:p>
    <w:p w14:paraId="4CAF823F" w14:textId="77777777" w:rsidR="0072760A" w:rsidRPr="00805888" w:rsidRDefault="0072760A" w:rsidP="008E3094">
      <w:pPr>
        <w:pStyle w:val="Zwykytekst"/>
        <w:shd w:val="clear" w:color="auto" w:fill="DBE5F1" w:themeFill="accent1" w:themeFillTint="33"/>
        <w:tabs>
          <w:tab w:val="left" w:pos="9360"/>
        </w:tabs>
        <w:spacing w:after="120"/>
        <w:jc w:val="center"/>
        <w:rPr>
          <w:rFonts w:ascii="Arial" w:hAnsi="Arial" w:cs="Arial"/>
          <w:b/>
          <w:sz w:val="24"/>
          <w:szCs w:val="24"/>
        </w:rPr>
      </w:pPr>
      <w:r w:rsidRPr="00805888">
        <w:rPr>
          <w:rFonts w:ascii="Arial" w:hAnsi="Arial" w:cs="Arial"/>
          <w:b/>
          <w:sz w:val="24"/>
          <w:szCs w:val="24"/>
        </w:rPr>
        <w:t>Opis przedmiotu zamówienia</w:t>
      </w:r>
    </w:p>
    <w:p w14:paraId="042480FC" w14:textId="77777777" w:rsidR="0072760A" w:rsidRPr="00D32E3D" w:rsidRDefault="0072760A" w:rsidP="00B54ABD">
      <w:pPr>
        <w:spacing w:after="120"/>
        <w:rPr>
          <w:rFonts w:eastAsiaTheme="majorEastAsia" w:cs="Arial"/>
          <w:color w:val="EA1E3B"/>
          <w:sz w:val="20"/>
          <w:szCs w:val="20"/>
        </w:rPr>
      </w:pPr>
    </w:p>
    <w:p w14:paraId="3FDA911E" w14:textId="5BE3F74F" w:rsidR="009622A7" w:rsidRPr="008F263A" w:rsidRDefault="009622A7" w:rsidP="00F710C8">
      <w:pPr>
        <w:pStyle w:val="Tekstprzypisudolnego"/>
        <w:numPr>
          <w:ilvl w:val="0"/>
          <w:numId w:val="40"/>
        </w:numPr>
        <w:spacing w:after="120"/>
        <w:ind w:left="284" w:hanging="284"/>
        <w:rPr>
          <w:rFonts w:asciiTheme="minorHAnsi" w:hAnsiTheme="minorHAnsi" w:cstheme="minorHAnsi"/>
          <w:sz w:val="22"/>
          <w:szCs w:val="22"/>
          <w:lang w:val="pl-PL"/>
        </w:rPr>
      </w:pPr>
      <w:r w:rsidRPr="008F263A">
        <w:rPr>
          <w:rFonts w:asciiTheme="minorHAnsi" w:hAnsiTheme="minorHAnsi" w:cstheme="minorHAnsi"/>
          <w:sz w:val="22"/>
          <w:szCs w:val="22"/>
          <w:lang w:val="pl-PL"/>
        </w:rPr>
        <w:t xml:space="preserve">Przedmiotem zamówienia jest dostawa </w:t>
      </w:r>
      <w:r w:rsidR="00087FCC" w:rsidRPr="00036AFA">
        <w:rPr>
          <w:rFonts w:asciiTheme="minorHAnsi" w:eastAsiaTheme="majorEastAsia" w:hAnsiTheme="minorHAnsi" w:cstheme="minorHAnsi"/>
          <w:bCs/>
          <w:sz w:val="22"/>
          <w:szCs w:val="22"/>
          <w:lang w:val="pl-PL"/>
        </w:rPr>
        <w:t>s</w:t>
      </w:r>
      <w:r w:rsidR="00EB59FA" w:rsidRPr="00036AFA">
        <w:rPr>
          <w:rFonts w:asciiTheme="minorHAnsi" w:eastAsiaTheme="majorEastAsia" w:hAnsiTheme="minorHAnsi" w:cstheme="minorHAnsi"/>
          <w:bCs/>
          <w:sz w:val="22"/>
          <w:szCs w:val="22"/>
          <w:lang w:val="pl-PL"/>
        </w:rPr>
        <w:t>przętu medycznego</w:t>
      </w:r>
      <w:r w:rsidR="004F3B32" w:rsidRPr="00036AFA">
        <w:rPr>
          <w:rFonts w:asciiTheme="minorHAnsi" w:eastAsiaTheme="majorEastAsia" w:hAnsiTheme="minorHAnsi" w:cstheme="minorHAnsi"/>
          <w:bCs/>
          <w:sz w:val="22"/>
          <w:szCs w:val="22"/>
          <w:lang w:val="pl-PL"/>
        </w:rPr>
        <w:t xml:space="preserve"> </w:t>
      </w:r>
      <w:r w:rsidR="004B7C8A">
        <w:rPr>
          <w:rFonts w:asciiTheme="minorHAnsi" w:eastAsiaTheme="majorEastAsia" w:hAnsiTheme="minorHAnsi" w:cstheme="minorHAnsi"/>
          <w:bCs/>
          <w:sz w:val="22"/>
          <w:szCs w:val="22"/>
          <w:lang w:val="pl-PL"/>
        </w:rPr>
        <w:t xml:space="preserve">dla </w:t>
      </w:r>
      <w:r w:rsidR="00BB3594">
        <w:rPr>
          <w:rFonts w:asciiTheme="minorHAnsi" w:hAnsiTheme="minorHAnsi" w:cstheme="minorHAnsi"/>
          <w:sz w:val="22"/>
          <w:szCs w:val="22"/>
          <w:lang w:val="pl-PL"/>
        </w:rPr>
        <w:t>Centralnego Bloku Operacyjnego oraz Oddziału Intensywnej Terapii</w:t>
      </w:r>
      <w:r w:rsidRPr="008F263A">
        <w:rPr>
          <w:rFonts w:asciiTheme="minorHAnsi" w:hAnsiTheme="minorHAnsi" w:cstheme="minorHAnsi"/>
          <w:sz w:val="22"/>
          <w:szCs w:val="22"/>
          <w:lang w:val="pl-PL"/>
        </w:rPr>
        <w:t>.</w:t>
      </w:r>
    </w:p>
    <w:p w14:paraId="0A82533F" w14:textId="2474984E" w:rsidR="009622A7" w:rsidRPr="00A85E39" w:rsidRDefault="009622A7" w:rsidP="00F710C8">
      <w:pPr>
        <w:pStyle w:val="Tekstprzypisudolnego"/>
        <w:numPr>
          <w:ilvl w:val="0"/>
          <w:numId w:val="40"/>
        </w:numPr>
        <w:spacing w:after="120"/>
        <w:ind w:left="284" w:hanging="284"/>
        <w:rPr>
          <w:rFonts w:asciiTheme="minorHAnsi" w:hAnsiTheme="minorHAnsi" w:cstheme="minorHAnsi"/>
          <w:sz w:val="22"/>
          <w:szCs w:val="22"/>
          <w:lang w:val="pl-PL"/>
        </w:rPr>
      </w:pPr>
      <w:r w:rsidRPr="00A85E39">
        <w:rPr>
          <w:rFonts w:asciiTheme="minorHAnsi" w:hAnsiTheme="minorHAnsi" w:cstheme="minorHAnsi"/>
          <w:sz w:val="22"/>
          <w:szCs w:val="22"/>
          <w:lang w:val="pl-PL"/>
        </w:rPr>
        <w:t>Zamówienie podzielon</w:t>
      </w:r>
      <w:r w:rsidR="00F917C2" w:rsidRPr="00A85E39">
        <w:rPr>
          <w:rFonts w:asciiTheme="minorHAnsi" w:hAnsiTheme="minorHAnsi" w:cstheme="minorHAnsi"/>
          <w:sz w:val="22"/>
          <w:szCs w:val="22"/>
          <w:lang w:val="pl-PL"/>
        </w:rPr>
        <w:t>o</w:t>
      </w:r>
      <w:r w:rsidRPr="00A85E39">
        <w:rPr>
          <w:rFonts w:asciiTheme="minorHAnsi" w:hAnsiTheme="minorHAnsi" w:cstheme="minorHAnsi"/>
          <w:sz w:val="22"/>
          <w:szCs w:val="22"/>
          <w:lang w:val="pl-PL"/>
        </w:rPr>
        <w:t xml:space="preserve"> na </w:t>
      </w:r>
      <w:r w:rsidR="00BB3594">
        <w:rPr>
          <w:rFonts w:asciiTheme="minorHAnsi" w:hAnsiTheme="minorHAnsi" w:cstheme="minorHAnsi"/>
          <w:sz w:val="22"/>
          <w:szCs w:val="22"/>
          <w:lang w:val="pl-PL"/>
        </w:rPr>
        <w:t>11</w:t>
      </w:r>
      <w:r w:rsidR="00D23B49">
        <w:rPr>
          <w:rFonts w:asciiTheme="minorHAnsi" w:hAnsiTheme="minorHAnsi" w:cstheme="minorHAnsi"/>
          <w:sz w:val="22"/>
          <w:szCs w:val="22"/>
          <w:lang w:val="pl-PL"/>
        </w:rPr>
        <w:t xml:space="preserve"> pakietów</w:t>
      </w:r>
      <w:r w:rsidR="00EB59FA" w:rsidRPr="00A85E39">
        <w:rPr>
          <w:rFonts w:asciiTheme="minorHAnsi" w:hAnsiTheme="minorHAnsi" w:cstheme="minorHAnsi"/>
          <w:sz w:val="22"/>
          <w:szCs w:val="22"/>
          <w:lang w:val="pl-PL"/>
        </w:rPr>
        <w:t>.</w:t>
      </w:r>
    </w:p>
    <w:p w14:paraId="4040BDAF" w14:textId="78A0A132" w:rsidR="00BB3594" w:rsidRPr="00BB3594" w:rsidRDefault="00BB3594" w:rsidP="00BB3594">
      <w:pPr>
        <w:pStyle w:val="Tekstprzypisudolnego"/>
        <w:spacing w:after="120"/>
        <w:ind w:left="284"/>
        <w:rPr>
          <w:rFonts w:asciiTheme="minorHAnsi" w:hAnsiTheme="minorHAnsi" w:cstheme="minorHAnsi"/>
          <w:sz w:val="22"/>
          <w:szCs w:val="22"/>
          <w:lang w:val="pl-PL"/>
        </w:rPr>
      </w:pPr>
      <w:r w:rsidRPr="00BB3594">
        <w:rPr>
          <w:rFonts w:asciiTheme="minorHAnsi" w:hAnsiTheme="minorHAnsi" w:cstheme="minorHAnsi"/>
          <w:b/>
          <w:bCs/>
          <w:sz w:val="22"/>
          <w:szCs w:val="22"/>
          <w:lang w:val="pl-PL"/>
        </w:rPr>
        <w:t>Pakiet 1</w:t>
      </w:r>
      <w:r w:rsidRPr="00BB3594">
        <w:rPr>
          <w:rFonts w:asciiTheme="minorHAnsi" w:hAnsiTheme="minorHAnsi" w:cstheme="minorHAnsi"/>
          <w:sz w:val="22"/>
          <w:szCs w:val="22"/>
          <w:lang w:val="pl-PL"/>
        </w:rPr>
        <w:t xml:space="preserve"> - </w:t>
      </w:r>
      <w:proofErr w:type="spellStart"/>
      <w:r w:rsidRPr="00BB3594">
        <w:rPr>
          <w:rFonts w:asciiTheme="minorHAnsi" w:hAnsiTheme="minorHAnsi" w:cstheme="minorHAnsi"/>
          <w:sz w:val="22"/>
          <w:szCs w:val="22"/>
          <w:lang w:val="pl-PL"/>
        </w:rPr>
        <w:t>Bariatryczne</w:t>
      </w:r>
      <w:proofErr w:type="spellEnd"/>
      <w:r w:rsidRPr="00BB3594">
        <w:rPr>
          <w:rFonts w:asciiTheme="minorHAnsi" w:hAnsiTheme="minorHAnsi" w:cstheme="minorHAnsi"/>
          <w:sz w:val="22"/>
          <w:szCs w:val="22"/>
          <w:lang w:val="pl-PL"/>
        </w:rPr>
        <w:t xml:space="preserve"> łóżko do intensywnej opieki z podnośnikiem podłogowym dla </w:t>
      </w:r>
      <w:r w:rsidRPr="00BB3594">
        <w:rPr>
          <w:rFonts w:asciiTheme="minorHAnsi" w:hAnsiTheme="minorHAnsi" w:cstheme="minorHAnsi"/>
          <w:sz w:val="22"/>
          <w:szCs w:val="22"/>
          <w:lang w:val="pl-PL"/>
        </w:rPr>
        <w:t>Intensywnej</w:t>
      </w:r>
      <w:r w:rsidRPr="00BB3594">
        <w:rPr>
          <w:rFonts w:asciiTheme="minorHAnsi" w:hAnsiTheme="minorHAnsi" w:cstheme="minorHAnsi"/>
          <w:sz w:val="22"/>
          <w:szCs w:val="22"/>
          <w:lang w:val="pl-PL"/>
        </w:rPr>
        <w:t xml:space="preserve"> Terapii (1 szt.)</w:t>
      </w:r>
      <w:r w:rsidRPr="00BB3594">
        <w:rPr>
          <w:rFonts w:asciiTheme="minorHAnsi" w:hAnsiTheme="minorHAnsi" w:cstheme="minorHAnsi"/>
          <w:sz w:val="22"/>
          <w:szCs w:val="22"/>
          <w:lang w:val="pl-PL"/>
        </w:rPr>
        <w:tab/>
      </w:r>
    </w:p>
    <w:p w14:paraId="0EB9AF74" w14:textId="77777777" w:rsidR="00BB3594" w:rsidRPr="00BB3594" w:rsidRDefault="00BB3594" w:rsidP="00BB3594">
      <w:pPr>
        <w:pStyle w:val="Tekstprzypisudolnego"/>
        <w:spacing w:after="120"/>
        <w:ind w:left="284"/>
        <w:rPr>
          <w:rFonts w:asciiTheme="minorHAnsi" w:hAnsiTheme="minorHAnsi" w:cstheme="minorHAnsi"/>
          <w:sz w:val="22"/>
          <w:szCs w:val="22"/>
          <w:lang w:val="pl-PL"/>
        </w:rPr>
      </w:pPr>
      <w:r w:rsidRPr="00BB3594">
        <w:rPr>
          <w:rFonts w:asciiTheme="minorHAnsi" w:hAnsiTheme="minorHAnsi" w:cstheme="minorHAnsi"/>
          <w:b/>
          <w:bCs/>
          <w:sz w:val="22"/>
          <w:szCs w:val="22"/>
          <w:lang w:val="pl-PL"/>
        </w:rPr>
        <w:t>Pakiet 2</w:t>
      </w:r>
      <w:r w:rsidRPr="00BB3594">
        <w:rPr>
          <w:rFonts w:asciiTheme="minorHAnsi" w:hAnsiTheme="minorHAnsi" w:cstheme="minorHAnsi"/>
          <w:sz w:val="22"/>
          <w:szCs w:val="22"/>
          <w:lang w:val="pl-PL"/>
        </w:rPr>
        <w:t xml:space="preserve"> - </w:t>
      </w:r>
      <w:proofErr w:type="spellStart"/>
      <w:r w:rsidRPr="00BB3594">
        <w:rPr>
          <w:rFonts w:asciiTheme="minorHAnsi" w:hAnsiTheme="minorHAnsi" w:cstheme="minorHAnsi"/>
          <w:sz w:val="22"/>
          <w:szCs w:val="22"/>
          <w:lang w:val="pl-PL"/>
        </w:rPr>
        <w:t>Wideolaryngoskop</w:t>
      </w:r>
      <w:proofErr w:type="spellEnd"/>
      <w:r w:rsidRPr="00BB3594">
        <w:rPr>
          <w:rFonts w:asciiTheme="minorHAnsi" w:hAnsiTheme="minorHAnsi" w:cstheme="minorHAnsi"/>
          <w:sz w:val="22"/>
          <w:szCs w:val="22"/>
          <w:lang w:val="pl-PL"/>
        </w:rPr>
        <w:t xml:space="preserve"> dla  Bloku Operacyjnego (1 szt.) oraz  (1 szt.) dla Oddziału Intensywnej Terapii </w:t>
      </w:r>
      <w:r w:rsidRPr="00BB3594">
        <w:rPr>
          <w:rFonts w:asciiTheme="minorHAnsi" w:hAnsiTheme="minorHAnsi" w:cstheme="minorHAnsi"/>
          <w:sz w:val="22"/>
          <w:szCs w:val="22"/>
          <w:lang w:val="pl-PL"/>
        </w:rPr>
        <w:tab/>
      </w:r>
    </w:p>
    <w:p w14:paraId="048CB68F" w14:textId="77777777" w:rsidR="00BB3594" w:rsidRPr="00BB3594" w:rsidRDefault="00BB3594" w:rsidP="00BB3594">
      <w:pPr>
        <w:pStyle w:val="Tekstprzypisudolnego"/>
        <w:spacing w:after="120"/>
        <w:ind w:left="284"/>
        <w:rPr>
          <w:rFonts w:asciiTheme="minorHAnsi" w:hAnsiTheme="minorHAnsi" w:cstheme="minorHAnsi"/>
          <w:sz w:val="22"/>
          <w:szCs w:val="22"/>
          <w:lang w:val="pl-PL"/>
        </w:rPr>
      </w:pPr>
      <w:r w:rsidRPr="00BB3594">
        <w:rPr>
          <w:rFonts w:asciiTheme="minorHAnsi" w:hAnsiTheme="minorHAnsi" w:cstheme="minorHAnsi"/>
          <w:b/>
          <w:bCs/>
          <w:sz w:val="22"/>
          <w:szCs w:val="22"/>
          <w:lang w:val="pl-PL"/>
        </w:rPr>
        <w:t>Pakiet 3</w:t>
      </w:r>
      <w:r w:rsidRPr="00BB3594">
        <w:rPr>
          <w:rFonts w:asciiTheme="minorHAnsi" w:hAnsiTheme="minorHAnsi" w:cstheme="minorHAnsi"/>
          <w:sz w:val="22"/>
          <w:szCs w:val="22"/>
          <w:lang w:val="pl-PL"/>
        </w:rPr>
        <w:t xml:space="preserve"> - Cieplarka Sucha dla Bloku Operacyjnego (3 szt.)</w:t>
      </w:r>
      <w:r w:rsidRPr="00BB3594">
        <w:rPr>
          <w:rFonts w:asciiTheme="minorHAnsi" w:hAnsiTheme="minorHAnsi" w:cstheme="minorHAnsi"/>
          <w:sz w:val="22"/>
          <w:szCs w:val="22"/>
          <w:lang w:val="pl-PL"/>
        </w:rPr>
        <w:tab/>
      </w:r>
    </w:p>
    <w:p w14:paraId="25442F05" w14:textId="77777777" w:rsidR="00BB3594" w:rsidRPr="00BB3594" w:rsidRDefault="00BB3594" w:rsidP="00BB3594">
      <w:pPr>
        <w:pStyle w:val="Tekstprzypisudolnego"/>
        <w:spacing w:after="120"/>
        <w:ind w:left="284"/>
        <w:rPr>
          <w:rFonts w:asciiTheme="minorHAnsi" w:hAnsiTheme="minorHAnsi" w:cstheme="minorHAnsi"/>
          <w:sz w:val="22"/>
          <w:szCs w:val="22"/>
          <w:lang w:val="pl-PL"/>
        </w:rPr>
      </w:pPr>
      <w:r w:rsidRPr="00BB3594">
        <w:rPr>
          <w:rFonts w:asciiTheme="minorHAnsi" w:hAnsiTheme="minorHAnsi" w:cstheme="minorHAnsi"/>
          <w:b/>
          <w:bCs/>
          <w:sz w:val="22"/>
          <w:szCs w:val="22"/>
          <w:lang w:val="pl-PL"/>
        </w:rPr>
        <w:t>Pakiet 4</w:t>
      </w:r>
      <w:r w:rsidRPr="00BB3594">
        <w:rPr>
          <w:rFonts w:asciiTheme="minorHAnsi" w:hAnsiTheme="minorHAnsi" w:cstheme="minorHAnsi"/>
          <w:sz w:val="22"/>
          <w:szCs w:val="22"/>
          <w:lang w:val="pl-PL"/>
        </w:rPr>
        <w:t xml:space="preserve"> - Podgrzewacz do płynów infuzyjnych dla  Bloku Operacyjnego (1 zestaw po 2 szt.) oraz dla Oddziału Intensywnej Terapii (2 zestawy po 2 szt.)</w:t>
      </w:r>
      <w:r w:rsidRPr="00BB3594">
        <w:rPr>
          <w:rFonts w:asciiTheme="minorHAnsi" w:hAnsiTheme="minorHAnsi" w:cstheme="minorHAnsi"/>
          <w:sz w:val="22"/>
          <w:szCs w:val="22"/>
          <w:lang w:val="pl-PL"/>
        </w:rPr>
        <w:tab/>
      </w:r>
    </w:p>
    <w:p w14:paraId="43CC8698" w14:textId="77777777" w:rsidR="00BB3594" w:rsidRPr="00BB3594" w:rsidRDefault="00BB3594" w:rsidP="00BB3594">
      <w:pPr>
        <w:pStyle w:val="Tekstprzypisudolnego"/>
        <w:spacing w:after="120"/>
        <w:ind w:left="284"/>
        <w:rPr>
          <w:rFonts w:asciiTheme="minorHAnsi" w:hAnsiTheme="minorHAnsi" w:cstheme="minorHAnsi"/>
          <w:sz w:val="22"/>
          <w:szCs w:val="22"/>
          <w:lang w:val="pl-PL"/>
        </w:rPr>
      </w:pPr>
      <w:r w:rsidRPr="00BB3594">
        <w:rPr>
          <w:rFonts w:asciiTheme="minorHAnsi" w:hAnsiTheme="minorHAnsi" w:cstheme="minorHAnsi"/>
          <w:b/>
          <w:bCs/>
          <w:sz w:val="22"/>
          <w:szCs w:val="22"/>
          <w:lang w:val="pl-PL"/>
        </w:rPr>
        <w:t>Pakiet 5</w:t>
      </w:r>
      <w:r w:rsidRPr="00BB3594">
        <w:rPr>
          <w:rFonts w:asciiTheme="minorHAnsi" w:hAnsiTheme="minorHAnsi" w:cstheme="minorHAnsi"/>
          <w:sz w:val="22"/>
          <w:szCs w:val="22"/>
          <w:lang w:val="pl-PL"/>
        </w:rPr>
        <w:t xml:space="preserve"> - Ssak jezdny z kompletem akcesoriów dla  Bloku Operacyjnego (1 szt.)</w:t>
      </w:r>
      <w:r w:rsidRPr="00BB3594">
        <w:rPr>
          <w:rFonts w:asciiTheme="minorHAnsi" w:hAnsiTheme="minorHAnsi" w:cstheme="minorHAnsi"/>
          <w:sz w:val="22"/>
          <w:szCs w:val="22"/>
          <w:lang w:val="pl-PL"/>
        </w:rPr>
        <w:tab/>
      </w:r>
    </w:p>
    <w:p w14:paraId="18543C67" w14:textId="77777777" w:rsidR="00BB3594" w:rsidRPr="00BB3594" w:rsidRDefault="00BB3594" w:rsidP="00BB3594">
      <w:pPr>
        <w:pStyle w:val="Tekstprzypisudolnego"/>
        <w:spacing w:after="120"/>
        <w:ind w:left="284"/>
        <w:rPr>
          <w:rFonts w:asciiTheme="minorHAnsi" w:hAnsiTheme="minorHAnsi" w:cstheme="minorHAnsi"/>
          <w:sz w:val="22"/>
          <w:szCs w:val="22"/>
          <w:lang w:val="pl-PL"/>
        </w:rPr>
      </w:pPr>
      <w:r w:rsidRPr="00BB3594">
        <w:rPr>
          <w:rFonts w:asciiTheme="minorHAnsi" w:hAnsiTheme="minorHAnsi" w:cstheme="minorHAnsi"/>
          <w:b/>
          <w:bCs/>
          <w:sz w:val="22"/>
          <w:szCs w:val="22"/>
          <w:lang w:val="pl-PL"/>
        </w:rPr>
        <w:t>Pakiet 6</w:t>
      </w:r>
      <w:r w:rsidRPr="00BB3594">
        <w:rPr>
          <w:rFonts w:asciiTheme="minorHAnsi" w:hAnsiTheme="minorHAnsi" w:cstheme="minorHAnsi"/>
          <w:sz w:val="22"/>
          <w:szCs w:val="22"/>
          <w:lang w:val="pl-PL"/>
        </w:rPr>
        <w:t xml:space="preserve"> - Maszyna do odsysania </w:t>
      </w:r>
      <w:proofErr w:type="spellStart"/>
      <w:r w:rsidRPr="00BB3594">
        <w:rPr>
          <w:rFonts w:asciiTheme="minorHAnsi" w:hAnsiTheme="minorHAnsi" w:cstheme="minorHAnsi"/>
          <w:sz w:val="22"/>
          <w:szCs w:val="22"/>
          <w:lang w:val="pl-PL"/>
        </w:rPr>
        <w:t>krwii</w:t>
      </w:r>
      <w:proofErr w:type="spellEnd"/>
      <w:r w:rsidRPr="00BB3594">
        <w:rPr>
          <w:rFonts w:asciiTheme="minorHAnsi" w:hAnsiTheme="minorHAnsi" w:cstheme="minorHAnsi"/>
          <w:sz w:val="22"/>
          <w:szCs w:val="22"/>
          <w:lang w:val="pl-PL"/>
        </w:rPr>
        <w:t xml:space="preserve"> dla  Bloku </w:t>
      </w:r>
      <w:proofErr w:type="spellStart"/>
      <w:r w:rsidRPr="00BB3594">
        <w:rPr>
          <w:rFonts w:asciiTheme="minorHAnsi" w:hAnsiTheme="minorHAnsi" w:cstheme="minorHAnsi"/>
          <w:sz w:val="22"/>
          <w:szCs w:val="22"/>
          <w:lang w:val="pl-PL"/>
        </w:rPr>
        <w:t>Operacyjnyego</w:t>
      </w:r>
      <w:proofErr w:type="spellEnd"/>
      <w:r w:rsidRPr="00BB3594">
        <w:rPr>
          <w:rFonts w:asciiTheme="minorHAnsi" w:hAnsiTheme="minorHAnsi" w:cstheme="minorHAnsi"/>
          <w:sz w:val="22"/>
          <w:szCs w:val="22"/>
          <w:lang w:val="pl-PL"/>
        </w:rPr>
        <w:t xml:space="preserve"> (1 szt.)</w:t>
      </w:r>
      <w:r w:rsidRPr="00BB3594">
        <w:rPr>
          <w:rFonts w:asciiTheme="minorHAnsi" w:hAnsiTheme="minorHAnsi" w:cstheme="minorHAnsi"/>
          <w:sz w:val="22"/>
          <w:szCs w:val="22"/>
          <w:lang w:val="pl-PL"/>
        </w:rPr>
        <w:tab/>
      </w:r>
    </w:p>
    <w:p w14:paraId="729E0452" w14:textId="77777777" w:rsidR="00BB3594" w:rsidRPr="00BB3594" w:rsidRDefault="00BB3594" w:rsidP="00BB3594">
      <w:pPr>
        <w:pStyle w:val="Tekstprzypisudolnego"/>
        <w:spacing w:after="120"/>
        <w:ind w:left="284"/>
        <w:rPr>
          <w:rFonts w:asciiTheme="minorHAnsi" w:hAnsiTheme="minorHAnsi" w:cstheme="minorHAnsi"/>
          <w:sz w:val="22"/>
          <w:szCs w:val="22"/>
          <w:lang w:val="pl-PL"/>
        </w:rPr>
      </w:pPr>
      <w:r w:rsidRPr="00BB3594">
        <w:rPr>
          <w:rFonts w:asciiTheme="minorHAnsi" w:hAnsiTheme="minorHAnsi" w:cstheme="minorHAnsi"/>
          <w:b/>
          <w:bCs/>
          <w:sz w:val="22"/>
          <w:szCs w:val="22"/>
          <w:lang w:val="pl-PL"/>
        </w:rPr>
        <w:t>Pakiet 7</w:t>
      </w:r>
      <w:r w:rsidRPr="00BB3594">
        <w:rPr>
          <w:rFonts w:asciiTheme="minorHAnsi" w:hAnsiTheme="minorHAnsi" w:cstheme="minorHAnsi"/>
          <w:sz w:val="22"/>
          <w:szCs w:val="22"/>
          <w:lang w:val="pl-PL"/>
        </w:rPr>
        <w:t xml:space="preserve"> - Automatyczny system dozowania formaliny dla Bloku Operacyjnego (1 szt.)</w:t>
      </w:r>
      <w:r w:rsidRPr="00BB3594">
        <w:rPr>
          <w:rFonts w:asciiTheme="minorHAnsi" w:hAnsiTheme="minorHAnsi" w:cstheme="minorHAnsi"/>
          <w:sz w:val="22"/>
          <w:szCs w:val="22"/>
          <w:lang w:val="pl-PL"/>
        </w:rPr>
        <w:tab/>
      </w:r>
    </w:p>
    <w:p w14:paraId="3318B3E1" w14:textId="77777777" w:rsidR="00BB3594" w:rsidRPr="00BB3594" w:rsidRDefault="00BB3594" w:rsidP="00BB3594">
      <w:pPr>
        <w:pStyle w:val="Tekstprzypisudolnego"/>
        <w:spacing w:after="120"/>
        <w:ind w:left="284"/>
        <w:rPr>
          <w:rFonts w:asciiTheme="minorHAnsi" w:hAnsiTheme="minorHAnsi" w:cstheme="minorHAnsi"/>
          <w:sz w:val="22"/>
          <w:szCs w:val="22"/>
          <w:lang w:val="pl-PL"/>
        </w:rPr>
      </w:pPr>
      <w:r w:rsidRPr="00BB3594">
        <w:rPr>
          <w:rFonts w:asciiTheme="minorHAnsi" w:hAnsiTheme="minorHAnsi" w:cstheme="minorHAnsi"/>
          <w:b/>
          <w:bCs/>
          <w:sz w:val="22"/>
          <w:szCs w:val="22"/>
          <w:lang w:val="pl-PL"/>
        </w:rPr>
        <w:t>Pakiet 8</w:t>
      </w:r>
      <w:r w:rsidRPr="00BB3594">
        <w:rPr>
          <w:rFonts w:asciiTheme="minorHAnsi" w:hAnsiTheme="minorHAnsi" w:cstheme="minorHAnsi"/>
          <w:sz w:val="22"/>
          <w:szCs w:val="22"/>
          <w:lang w:val="pl-PL"/>
        </w:rPr>
        <w:t xml:space="preserve"> - Infuzyjna pompa </w:t>
      </w:r>
      <w:proofErr w:type="spellStart"/>
      <w:r w:rsidRPr="00BB3594">
        <w:rPr>
          <w:rFonts w:asciiTheme="minorHAnsi" w:hAnsiTheme="minorHAnsi" w:cstheme="minorHAnsi"/>
          <w:sz w:val="22"/>
          <w:szCs w:val="22"/>
          <w:lang w:val="pl-PL"/>
        </w:rPr>
        <w:t>strzykawkowa</w:t>
      </w:r>
      <w:proofErr w:type="spellEnd"/>
      <w:r w:rsidRPr="00BB3594">
        <w:rPr>
          <w:rFonts w:asciiTheme="minorHAnsi" w:hAnsiTheme="minorHAnsi" w:cstheme="minorHAnsi"/>
          <w:sz w:val="22"/>
          <w:szCs w:val="22"/>
          <w:lang w:val="pl-PL"/>
        </w:rPr>
        <w:t xml:space="preserve"> (8 szt.)</w:t>
      </w:r>
      <w:r w:rsidRPr="00BB3594">
        <w:rPr>
          <w:rFonts w:asciiTheme="minorHAnsi" w:hAnsiTheme="minorHAnsi" w:cstheme="minorHAnsi"/>
          <w:sz w:val="22"/>
          <w:szCs w:val="22"/>
          <w:lang w:val="pl-PL"/>
        </w:rPr>
        <w:tab/>
      </w:r>
    </w:p>
    <w:p w14:paraId="55B97C67" w14:textId="77777777" w:rsidR="00BB3594" w:rsidRPr="00BB3594" w:rsidRDefault="00BB3594" w:rsidP="00BB3594">
      <w:pPr>
        <w:pStyle w:val="Tekstprzypisudolnego"/>
        <w:spacing w:after="120"/>
        <w:ind w:left="284"/>
        <w:rPr>
          <w:rFonts w:asciiTheme="minorHAnsi" w:hAnsiTheme="minorHAnsi" w:cstheme="minorHAnsi"/>
          <w:sz w:val="22"/>
          <w:szCs w:val="22"/>
          <w:lang w:val="pl-PL"/>
        </w:rPr>
      </w:pPr>
      <w:r w:rsidRPr="00BB3594">
        <w:rPr>
          <w:rFonts w:asciiTheme="minorHAnsi" w:hAnsiTheme="minorHAnsi" w:cstheme="minorHAnsi"/>
          <w:b/>
          <w:bCs/>
          <w:sz w:val="22"/>
          <w:szCs w:val="22"/>
          <w:lang w:val="pl-PL"/>
        </w:rPr>
        <w:t>Pakiet 9</w:t>
      </w:r>
      <w:r w:rsidRPr="00BB3594">
        <w:rPr>
          <w:rFonts w:asciiTheme="minorHAnsi" w:hAnsiTheme="minorHAnsi" w:cstheme="minorHAnsi"/>
          <w:sz w:val="22"/>
          <w:szCs w:val="22"/>
          <w:lang w:val="pl-PL"/>
        </w:rPr>
        <w:t xml:space="preserve"> - Stymulator nerwów obwodowych (2 szt.)</w:t>
      </w:r>
      <w:r w:rsidRPr="00BB3594">
        <w:rPr>
          <w:rFonts w:asciiTheme="minorHAnsi" w:hAnsiTheme="minorHAnsi" w:cstheme="minorHAnsi"/>
          <w:sz w:val="22"/>
          <w:szCs w:val="22"/>
          <w:lang w:val="pl-PL"/>
        </w:rPr>
        <w:tab/>
      </w:r>
    </w:p>
    <w:p w14:paraId="47E66810" w14:textId="77777777" w:rsidR="00BB3594" w:rsidRPr="00BB3594" w:rsidRDefault="00BB3594" w:rsidP="00BB3594">
      <w:pPr>
        <w:pStyle w:val="Tekstprzypisudolnego"/>
        <w:spacing w:after="120"/>
        <w:ind w:left="284"/>
        <w:rPr>
          <w:rFonts w:asciiTheme="minorHAnsi" w:hAnsiTheme="minorHAnsi" w:cstheme="minorHAnsi"/>
          <w:sz w:val="22"/>
          <w:szCs w:val="22"/>
          <w:lang w:val="pl-PL"/>
        </w:rPr>
      </w:pPr>
      <w:r w:rsidRPr="00BB3594">
        <w:rPr>
          <w:rFonts w:asciiTheme="minorHAnsi" w:hAnsiTheme="minorHAnsi" w:cstheme="minorHAnsi"/>
          <w:b/>
          <w:bCs/>
          <w:sz w:val="22"/>
          <w:szCs w:val="22"/>
          <w:lang w:val="pl-PL"/>
        </w:rPr>
        <w:t>Pakiet 10</w:t>
      </w:r>
      <w:r w:rsidRPr="00BB3594">
        <w:rPr>
          <w:rFonts w:asciiTheme="minorHAnsi" w:hAnsiTheme="minorHAnsi" w:cstheme="minorHAnsi"/>
          <w:sz w:val="22"/>
          <w:szCs w:val="22"/>
          <w:lang w:val="pl-PL"/>
        </w:rPr>
        <w:t xml:space="preserve"> - Kardiomonitor z opcją pomiaru temperatury w jamie ustnej</w:t>
      </w:r>
      <w:r w:rsidRPr="00BB3594">
        <w:rPr>
          <w:rFonts w:asciiTheme="minorHAnsi" w:hAnsiTheme="minorHAnsi" w:cstheme="minorHAnsi"/>
          <w:sz w:val="22"/>
          <w:szCs w:val="22"/>
          <w:lang w:val="pl-PL"/>
        </w:rPr>
        <w:tab/>
      </w:r>
    </w:p>
    <w:p w14:paraId="2D5A1857" w14:textId="6D33162F" w:rsidR="00D23B49" w:rsidRPr="00790AFD" w:rsidRDefault="00BB3594" w:rsidP="00BB3594">
      <w:pPr>
        <w:pStyle w:val="Tekstprzypisudolnego"/>
        <w:spacing w:after="120"/>
        <w:ind w:left="284"/>
        <w:rPr>
          <w:rFonts w:asciiTheme="minorHAnsi" w:hAnsiTheme="minorHAnsi" w:cstheme="minorHAnsi"/>
          <w:sz w:val="22"/>
          <w:szCs w:val="22"/>
          <w:lang w:val="pl-PL"/>
        </w:rPr>
      </w:pPr>
      <w:r w:rsidRPr="00BB3594">
        <w:rPr>
          <w:rFonts w:asciiTheme="minorHAnsi" w:hAnsiTheme="minorHAnsi" w:cstheme="minorHAnsi"/>
          <w:b/>
          <w:bCs/>
          <w:sz w:val="22"/>
          <w:szCs w:val="22"/>
          <w:lang w:val="pl-PL"/>
        </w:rPr>
        <w:t>Pakiet 11</w:t>
      </w:r>
      <w:r w:rsidRPr="00BB3594">
        <w:rPr>
          <w:rFonts w:asciiTheme="minorHAnsi" w:hAnsiTheme="minorHAnsi" w:cstheme="minorHAnsi"/>
          <w:sz w:val="22"/>
          <w:szCs w:val="22"/>
          <w:lang w:val="pl-PL"/>
        </w:rPr>
        <w:t xml:space="preserve"> - Aparat USG (1 szt.) dla Centralnego Bloku Operacyjnego</w:t>
      </w:r>
      <w:r w:rsidRPr="00BB3594">
        <w:rPr>
          <w:rFonts w:asciiTheme="minorHAnsi" w:hAnsiTheme="minorHAnsi" w:cstheme="minorHAnsi"/>
          <w:sz w:val="22"/>
          <w:szCs w:val="22"/>
          <w:lang w:val="pl-PL"/>
        </w:rPr>
        <w:tab/>
      </w:r>
    </w:p>
    <w:p w14:paraId="7376BD86" w14:textId="4D59372E" w:rsidR="00A83B9C" w:rsidRPr="00A83B9C" w:rsidRDefault="00A83B9C" w:rsidP="00A83B9C">
      <w:pPr>
        <w:pStyle w:val="Tekstprzypisudolnego"/>
        <w:numPr>
          <w:ilvl w:val="0"/>
          <w:numId w:val="40"/>
        </w:numPr>
        <w:tabs>
          <w:tab w:val="clear" w:pos="511"/>
          <w:tab w:val="num" w:pos="151"/>
        </w:tabs>
        <w:spacing w:after="120"/>
        <w:ind w:left="284" w:hanging="284"/>
        <w:rPr>
          <w:rFonts w:asciiTheme="minorHAnsi" w:hAnsiTheme="minorHAnsi" w:cstheme="minorHAnsi"/>
          <w:sz w:val="22"/>
          <w:szCs w:val="22"/>
          <w:lang w:val="pl-PL"/>
        </w:rPr>
      </w:pPr>
      <w:r>
        <w:rPr>
          <w:rFonts w:asciiTheme="minorHAnsi" w:hAnsiTheme="minorHAnsi" w:cstheme="minorHAnsi"/>
          <w:sz w:val="22"/>
          <w:szCs w:val="22"/>
          <w:lang w:val="pl-PL"/>
        </w:rPr>
        <w:t>Lokalizacja dostawy</w:t>
      </w:r>
      <w:r w:rsidRPr="00A83B9C">
        <w:rPr>
          <w:rFonts w:asciiTheme="minorHAnsi" w:hAnsiTheme="minorHAnsi" w:cstheme="minorHAnsi"/>
          <w:sz w:val="22"/>
          <w:szCs w:val="22"/>
          <w:lang w:val="pl-PL"/>
        </w:rPr>
        <w:t xml:space="preserve"> przedmiotu zamówienia:</w:t>
      </w:r>
    </w:p>
    <w:p w14:paraId="2D51B4AB" w14:textId="0D3AD5AE" w:rsidR="00A83B9C" w:rsidRPr="00A83B9C" w:rsidRDefault="00A83B9C" w:rsidP="008B5F73">
      <w:pPr>
        <w:pStyle w:val="Tekstprzypisudolnego"/>
        <w:numPr>
          <w:ilvl w:val="0"/>
          <w:numId w:val="96"/>
        </w:numPr>
        <w:spacing w:after="120"/>
        <w:rPr>
          <w:rFonts w:asciiTheme="minorHAnsi" w:hAnsiTheme="minorHAnsi" w:cstheme="minorHAnsi"/>
          <w:sz w:val="22"/>
          <w:szCs w:val="22"/>
          <w:lang w:val="pl-PL"/>
        </w:rPr>
      </w:pPr>
      <w:r w:rsidRPr="00A83B9C">
        <w:rPr>
          <w:rFonts w:asciiTheme="minorHAnsi" w:hAnsiTheme="minorHAnsi" w:cstheme="minorHAnsi"/>
          <w:sz w:val="22"/>
          <w:szCs w:val="22"/>
          <w:lang w:val="pl-PL"/>
        </w:rPr>
        <w:t>ul. Cegłowska 80</w:t>
      </w:r>
      <w:r w:rsidR="000D6F4D">
        <w:rPr>
          <w:rFonts w:asciiTheme="minorHAnsi" w:hAnsiTheme="minorHAnsi" w:cstheme="minorHAnsi"/>
          <w:sz w:val="22"/>
          <w:szCs w:val="22"/>
          <w:lang w:val="pl-PL"/>
        </w:rPr>
        <w:t>, Warszawa</w:t>
      </w:r>
    </w:p>
    <w:p w14:paraId="0B962A79" w14:textId="04F20A74" w:rsidR="00D96C72" w:rsidRPr="008F263A" w:rsidRDefault="009622A7" w:rsidP="00BE6591">
      <w:pPr>
        <w:pStyle w:val="Tekstprzypisudolnego"/>
        <w:numPr>
          <w:ilvl w:val="0"/>
          <w:numId w:val="40"/>
        </w:numPr>
        <w:tabs>
          <w:tab w:val="clear" w:pos="511"/>
          <w:tab w:val="num" w:pos="284"/>
        </w:tabs>
        <w:spacing w:after="120"/>
        <w:ind w:left="284" w:hanging="284"/>
        <w:rPr>
          <w:rFonts w:asciiTheme="minorHAnsi" w:hAnsiTheme="minorHAnsi" w:cstheme="minorHAnsi"/>
          <w:sz w:val="22"/>
          <w:szCs w:val="22"/>
          <w:lang w:val="pl-PL"/>
        </w:rPr>
      </w:pPr>
      <w:r w:rsidRPr="008F263A">
        <w:rPr>
          <w:rFonts w:asciiTheme="minorHAnsi" w:hAnsiTheme="minorHAnsi" w:cstheme="minorHAnsi"/>
          <w:sz w:val="22"/>
          <w:szCs w:val="22"/>
          <w:lang w:val="pl-PL"/>
        </w:rPr>
        <w:t xml:space="preserve">Zamawiający dopuszcza składanie ofert częściowych na dowolną ilość pakietów. </w:t>
      </w:r>
    </w:p>
    <w:p w14:paraId="40EA75D1" w14:textId="5E104DA4" w:rsidR="008F263A" w:rsidRPr="00C0662D" w:rsidRDefault="008F263A" w:rsidP="008F263A">
      <w:pPr>
        <w:pStyle w:val="Tekstprzypisudolnego"/>
        <w:numPr>
          <w:ilvl w:val="0"/>
          <w:numId w:val="40"/>
        </w:numPr>
        <w:spacing w:after="120"/>
        <w:ind w:left="284" w:hanging="284"/>
        <w:rPr>
          <w:rFonts w:asciiTheme="minorHAnsi" w:hAnsiTheme="minorHAnsi" w:cstheme="minorHAnsi"/>
          <w:sz w:val="22"/>
          <w:szCs w:val="22"/>
          <w:lang w:val="pl-PL"/>
        </w:rPr>
      </w:pPr>
      <w:r w:rsidRPr="00036AFA">
        <w:rPr>
          <w:rFonts w:asciiTheme="minorHAnsi" w:hAnsiTheme="minorHAnsi" w:cstheme="minorHAnsi"/>
          <w:b/>
          <w:sz w:val="22"/>
          <w:szCs w:val="22"/>
          <w:lang w:val="pl-PL"/>
        </w:rPr>
        <w:t>Zaoferowan</w:t>
      </w:r>
      <w:r w:rsidR="00087FCC" w:rsidRPr="00036AFA">
        <w:rPr>
          <w:rFonts w:asciiTheme="minorHAnsi" w:hAnsiTheme="minorHAnsi" w:cstheme="minorHAnsi"/>
          <w:b/>
          <w:sz w:val="22"/>
          <w:szCs w:val="22"/>
          <w:lang w:val="pl-PL"/>
        </w:rPr>
        <w:t>y sprzęt</w:t>
      </w:r>
      <w:r w:rsidRPr="00036AFA">
        <w:rPr>
          <w:rFonts w:asciiTheme="minorHAnsi" w:hAnsiTheme="minorHAnsi" w:cstheme="minorHAnsi"/>
          <w:b/>
          <w:sz w:val="22"/>
          <w:szCs w:val="22"/>
          <w:lang w:val="pl-PL"/>
        </w:rPr>
        <w:t xml:space="preserve"> mus</w:t>
      </w:r>
      <w:r w:rsidR="00087FCC" w:rsidRPr="00036AFA">
        <w:rPr>
          <w:rFonts w:asciiTheme="minorHAnsi" w:hAnsiTheme="minorHAnsi" w:cstheme="minorHAnsi"/>
          <w:b/>
          <w:sz w:val="22"/>
          <w:szCs w:val="22"/>
          <w:lang w:val="pl-PL"/>
        </w:rPr>
        <w:t>i</w:t>
      </w:r>
      <w:r w:rsidR="00571ACC" w:rsidRPr="00036AFA">
        <w:rPr>
          <w:rFonts w:asciiTheme="minorHAnsi" w:hAnsiTheme="minorHAnsi" w:cstheme="minorHAnsi"/>
          <w:b/>
          <w:sz w:val="22"/>
          <w:szCs w:val="22"/>
          <w:lang w:val="pl-PL"/>
        </w:rPr>
        <w:t xml:space="preserve"> </w:t>
      </w:r>
      <w:r w:rsidRPr="00036AFA">
        <w:rPr>
          <w:rFonts w:asciiTheme="minorHAnsi" w:hAnsiTheme="minorHAnsi" w:cstheme="minorHAnsi"/>
          <w:b/>
          <w:sz w:val="22"/>
          <w:szCs w:val="22"/>
          <w:lang w:val="pl-PL"/>
        </w:rPr>
        <w:t>być kompletn</w:t>
      </w:r>
      <w:r w:rsidR="00087FCC" w:rsidRPr="00036AFA">
        <w:rPr>
          <w:rFonts w:asciiTheme="minorHAnsi" w:hAnsiTheme="minorHAnsi" w:cstheme="minorHAnsi"/>
          <w:b/>
          <w:sz w:val="22"/>
          <w:szCs w:val="22"/>
          <w:lang w:val="pl-PL"/>
        </w:rPr>
        <w:t>y</w:t>
      </w:r>
      <w:r w:rsidRPr="00036AFA">
        <w:rPr>
          <w:rFonts w:asciiTheme="minorHAnsi" w:hAnsiTheme="minorHAnsi" w:cstheme="minorHAnsi"/>
          <w:b/>
          <w:sz w:val="22"/>
          <w:szCs w:val="22"/>
          <w:lang w:val="pl-PL"/>
        </w:rPr>
        <w:t xml:space="preserve"> i gotow</w:t>
      </w:r>
      <w:r w:rsidR="00087FCC" w:rsidRPr="00036AFA">
        <w:rPr>
          <w:rFonts w:asciiTheme="minorHAnsi" w:hAnsiTheme="minorHAnsi" w:cstheme="minorHAnsi"/>
          <w:b/>
          <w:sz w:val="22"/>
          <w:szCs w:val="22"/>
          <w:lang w:val="pl-PL"/>
        </w:rPr>
        <w:t>y</w:t>
      </w:r>
      <w:r w:rsidRPr="00036AFA">
        <w:rPr>
          <w:rFonts w:asciiTheme="minorHAnsi" w:hAnsiTheme="minorHAnsi" w:cstheme="minorHAnsi"/>
          <w:b/>
          <w:sz w:val="22"/>
          <w:szCs w:val="22"/>
          <w:lang w:val="pl-PL"/>
        </w:rPr>
        <w:t xml:space="preserve"> do użytkowania bez dodatkowych zakupów.</w:t>
      </w:r>
    </w:p>
    <w:p w14:paraId="2A749A1B" w14:textId="67396288" w:rsidR="00C0662D" w:rsidRPr="00A85E39" w:rsidRDefault="00C0662D" w:rsidP="00C0662D">
      <w:pPr>
        <w:pStyle w:val="Tekstprzypisudolnego"/>
        <w:numPr>
          <w:ilvl w:val="0"/>
          <w:numId w:val="40"/>
        </w:numPr>
        <w:spacing w:after="120"/>
        <w:ind w:left="284" w:hanging="284"/>
        <w:rPr>
          <w:rFonts w:asciiTheme="minorHAnsi" w:hAnsiTheme="minorHAnsi" w:cstheme="minorHAnsi"/>
          <w:sz w:val="22"/>
          <w:szCs w:val="22"/>
          <w:lang w:val="pl-PL"/>
        </w:rPr>
      </w:pPr>
      <w:r w:rsidRPr="00036AFA">
        <w:rPr>
          <w:rFonts w:asciiTheme="minorHAnsi" w:hAnsiTheme="minorHAnsi" w:cstheme="minorHAnsi"/>
          <w:sz w:val="22"/>
          <w:szCs w:val="22"/>
          <w:lang w:val="pl-PL"/>
        </w:rPr>
        <w:t>Zaoferowa</w:t>
      </w:r>
      <w:r w:rsidR="00087FCC" w:rsidRPr="00036AFA">
        <w:rPr>
          <w:rFonts w:asciiTheme="minorHAnsi" w:hAnsiTheme="minorHAnsi" w:cstheme="minorHAnsi"/>
          <w:sz w:val="22"/>
          <w:szCs w:val="22"/>
          <w:lang w:val="pl-PL"/>
        </w:rPr>
        <w:t xml:space="preserve">ny sprzęt </w:t>
      </w:r>
      <w:r w:rsidRPr="00036AFA">
        <w:rPr>
          <w:rFonts w:asciiTheme="minorHAnsi" w:hAnsiTheme="minorHAnsi" w:cstheme="minorHAnsi"/>
          <w:sz w:val="22"/>
          <w:szCs w:val="22"/>
          <w:lang w:val="pl-PL"/>
        </w:rPr>
        <w:t>mus</w:t>
      </w:r>
      <w:r w:rsidR="00087FCC" w:rsidRPr="00036AFA">
        <w:rPr>
          <w:rFonts w:asciiTheme="minorHAnsi" w:hAnsiTheme="minorHAnsi" w:cstheme="minorHAnsi"/>
          <w:sz w:val="22"/>
          <w:szCs w:val="22"/>
          <w:lang w:val="pl-PL"/>
        </w:rPr>
        <w:t>i</w:t>
      </w:r>
      <w:r w:rsidRPr="00036AFA">
        <w:rPr>
          <w:rFonts w:asciiTheme="minorHAnsi" w:hAnsiTheme="minorHAnsi" w:cstheme="minorHAnsi"/>
          <w:sz w:val="22"/>
          <w:szCs w:val="22"/>
          <w:lang w:val="pl-PL"/>
        </w:rPr>
        <w:t xml:space="preserve"> być fabrycznie now</w:t>
      </w:r>
      <w:r w:rsidR="00087FCC" w:rsidRPr="00036AFA">
        <w:rPr>
          <w:rFonts w:asciiTheme="minorHAnsi" w:hAnsiTheme="minorHAnsi" w:cstheme="minorHAnsi"/>
          <w:sz w:val="22"/>
          <w:szCs w:val="22"/>
          <w:lang w:val="pl-PL"/>
        </w:rPr>
        <w:t>y</w:t>
      </w:r>
      <w:r w:rsidRPr="00036AFA">
        <w:rPr>
          <w:rFonts w:asciiTheme="minorHAnsi" w:hAnsiTheme="minorHAnsi" w:cstheme="minorHAnsi"/>
          <w:sz w:val="22"/>
          <w:szCs w:val="22"/>
          <w:lang w:val="pl-PL"/>
        </w:rPr>
        <w:t xml:space="preserve"> - nie starsze niż 202</w:t>
      </w:r>
      <w:r w:rsidR="00BB3594">
        <w:rPr>
          <w:rFonts w:asciiTheme="minorHAnsi" w:hAnsiTheme="minorHAnsi" w:cstheme="minorHAnsi"/>
          <w:sz w:val="22"/>
          <w:szCs w:val="22"/>
          <w:lang w:val="pl-PL"/>
        </w:rPr>
        <w:t>5</w:t>
      </w:r>
      <w:r w:rsidRPr="00A85E39">
        <w:rPr>
          <w:rFonts w:asciiTheme="minorHAnsi" w:hAnsiTheme="minorHAnsi" w:cstheme="minorHAnsi"/>
          <w:sz w:val="22"/>
          <w:szCs w:val="22"/>
          <w:lang w:val="pl-PL"/>
        </w:rPr>
        <w:t>. Zamawiający wyklucza dostawę sprzętu powystawowego.</w:t>
      </w:r>
    </w:p>
    <w:p w14:paraId="7DB6972F" w14:textId="27C889FA" w:rsidR="008F263A" w:rsidRDefault="008F263A" w:rsidP="00C0662D">
      <w:pPr>
        <w:pStyle w:val="Tekstprzypisudolnego"/>
        <w:numPr>
          <w:ilvl w:val="0"/>
          <w:numId w:val="40"/>
        </w:numPr>
        <w:spacing w:after="120"/>
        <w:ind w:left="284" w:hanging="284"/>
        <w:rPr>
          <w:rFonts w:asciiTheme="minorHAnsi" w:hAnsiTheme="minorHAnsi" w:cstheme="minorHAnsi"/>
          <w:sz w:val="22"/>
          <w:szCs w:val="22"/>
          <w:lang w:val="pl-PL"/>
        </w:rPr>
      </w:pPr>
      <w:r w:rsidRPr="00C0662D">
        <w:rPr>
          <w:rFonts w:asciiTheme="minorHAnsi" w:hAnsiTheme="minorHAnsi" w:cstheme="minorHAnsi"/>
          <w:sz w:val="22"/>
          <w:szCs w:val="22"/>
          <w:lang w:val="pl-PL"/>
        </w:rPr>
        <w:t>Okres gwarancji na oferowa</w:t>
      </w:r>
      <w:r w:rsidR="00087FCC">
        <w:rPr>
          <w:rFonts w:asciiTheme="minorHAnsi" w:hAnsiTheme="minorHAnsi" w:cstheme="minorHAnsi"/>
          <w:sz w:val="22"/>
          <w:szCs w:val="22"/>
          <w:lang w:val="pl-PL"/>
        </w:rPr>
        <w:t>ny sprzęt</w:t>
      </w:r>
      <w:r w:rsidRPr="00C0662D">
        <w:rPr>
          <w:rFonts w:asciiTheme="minorHAnsi" w:hAnsiTheme="minorHAnsi" w:cstheme="minorHAnsi"/>
          <w:sz w:val="22"/>
          <w:szCs w:val="22"/>
          <w:lang w:val="pl-PL"/>
        </w:rPr>
        <w:t xml:space="preserve"> - min. 24 miesiące. </w:t>
      </w:r>
    </w:p>
    <w:p w14:paraId="770E67B2" w14:textId="1CAE9787" w:rsidR="00C45606" w:rsidRPr="00610DA7" w:rsidRDefault="008F263A" w:rsidP="00610DA7">
      <w:pPr>
        <w:pStyle w:val="Tekstprzypisudolnego"/>
        <w:numPr>
          <w:ilvl w:val="0"/>
          <w:numId w:val="40"/>
        </w:numPr>
        <w:spacing w:after="120"/>
        <w:ind w:left="284" w:hanging="284"/>
        <w:rPr>
          <w:rFonts w:asciiTheme="minorHAnsi" w:hAnsiTheme="minorHAnsi" w:cstheme="minorHAnsi"/>
          <w:sz w:val="22"/>
          <w:szCs w:val="22"/>
          <w:lang w:val="pl-PL"/>
        </w:rPr>
      </w:pPr>
      <w:r w:rsidRPr="00C0662D">
        <w:rPr>
          <w:rFonts w:asciiTheme="minorHAnsi" w:hAnsiTheme="minorHAnsi" w:cstheme="minorHAnsi"/>
          <w:sz w:val="22"/>
          <w:szCs w:val="22"/>
          <w:lang w:val="pl-PL"/>
        </w:rPr>
        <w:t>Oprogramowanie i opisy w języku polskim.</w:t>
      </w:r>
    </w:p>
    <w:p w14:paraId="616F40C5" w14:textId="77777777" w:rsidR="008F263A" w:rsidRPr="00C0662D" w:rsidRDefault="008F263A" w:rsidP="00C0662D">
      <w:pPr>
        <w:pStyle w:val="Tekstprzypisudolnego"/>
        <w:numPr>
          <w:ilvl w:val="0"/>
          <w:numId w:val="40"/>
        </w:numPr>
        <w:spacing w:after="120"/>
        <w:ind w:left="284" w:hanging="284"/>
        <w:rPr>
          <w:rFonts w:asciiTheme="minorHAnsi" w:hAnsiTheme="minorHAnsi" w:cstheme="minorHAnsi"/>
          <w:sz w:val="22"/>
          <w:szCs w:val="22"/>
          <w:lang w:val="pl-PL"/>
        </w:rPr>
      </w:pPr>
      <w:r w:rsidRPr="00C0662D">
        <w:rPr>
          <w:rFonts w:asciiTheme="minorHAnsi" w:hAnsiTheme="minorHAnsi" w:cstheme="minorHAnsi"/>
          <w:sz w:val="22"/>
          <w:szCs w:val="22"/>
          <w:lang w:val="pl-PL"/>
        </w:rPr>
        <w:t>FORMULARZE  SPECYFIKACJI TECHNICZNEJ</w:t>
      </w:r>
    </w:p>
    <w:p w14:paraId="2347DD17" w14:textId="77777777" w:rsidR="000D6F4D" w:rsidRDefault="000D6F4D" w:rsidP="000E70B2">
      <w:pPr>
        <w:rPr>
          <w:rFonts w:asciiTheme="minorHAnsi" w:hAnsiTheme="minorHAnsi" w:cstheme="minorHAnsi"/>
          <w:i/>
          <w:sz w:val="20"/>
          <w:szCs w:val="20"/>
        </w:rPr>
      </w:pPr>
    </w:p>
    <w:tbl>
      <w:tblPr>
        <w:tblW w:w="9595" w:type="dxa"/>
        <w:tblInd w:w="5" w:type="dxa"/>
        <w:tblCellMar>
          <w:left w:w="70" w:type="dxa"/>
          <w:right w:w="70" w:type="dxa"/>
        </w:tblCellMar>
        <w:tblLook w:val="04A0" w:firstRow="1" w:lastRow="0" w:firstColumn="1" w:lastColumn="0" w:noHBand="0" w:noVBand="1"/>
      </w:tblPr>
      <w:tblGrid>
        <w:gridCol w:w="507"/>
        <w:gridCol w:w="4728"/>
        <w:gridCol w:w="2552"/>
        <w:gridCol w:w="1808"/>
      </w:tblGrid>
      <w:tr w:rsidR="001038FA" w:rsidRPr="005110A0" w14:paraId="651FB8E2" w14:textId="77777777" w:rsidTr="008566DE">
        <w:trPr>
          <w:trHeight w:val="255"/>
        </w:trPr>
        <w:tc>
          <w:tcPr>
            <w:tcW w:w="959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DA56B" w14:textId="77777777" w:rsidR="001038FA" w:rsidRPr="005110A0" w:rsidRDefault="001038FA" w:rsidP="008566DE">
            <w:pPr>
              <w:rPr>
                <w:rFonts w:asciiTheme="minorHAnsi" w:hAnsiTheme="minorHAnsi" w:cstheme="minorHAnsi"/>
                <w:b/>
                <w:bCs/>
                <w:color w:val="434342"/>
                <w:sz w:val="22"/>
                <w:szCs w:val="22"/>
              </w:rPr>
            </w:pPr>
            <w:r w:rsidRPr="005110A0">
              <w:rPr>
                <w:rFonts w:asciiTheme="minorHAnsi" w:hAnsiTheme="minorHAnsi" w:cstheme="minorHAnsi"/>
                <w:b/>
                <w:bCs/>
                <w:color w:val="434342"/>
                <w:sz w:val="22"/>
                <w:szCs w:val="22"/>
              </w:rPr>
              <w:t xml:space="preserve">Pakiet 1 - </w:t>
            </w:r>
            <w:proofErr w:type="spellStart"/>
            <w:r w:rsidRPr="005110A0">
              <w:rPr>
                <w:rFonts w:asciiTheme="minorHAnsi" w:hAnsiTheme="minorHAnsi" w:cstheme="minorHAnsi"/>
                <w:b/>
                <w:bCs/>
                <w:color w:val="434342"/>
                <w:sz w:val="22"/>
                <w:szCs w:val="22"/>
              </w:rPr>
              <w:t>Bariatryczne</w:t>
            </w:r>
            <w:proofErr w:type="spellEnd"/>
            <w:r w:rsidRPr="005110A0">
              <w:rPr>
                <w:rFonts w:asciiTheme="minorHAnsi" w:hAnsiTheme="minorHAnsi" w:cstheme="minorHAnsi"/>
                <w:b/>
                <w:bCs/>
                <w:color w:val="434342"/>
                <w:sz w:val="22"/>
                <w:szCs w:val="22"/>
              </w:rPr>
              <w:t xml:space="preserve"> łóżko do intensywnej opieki z podnośnikiem podłogowym dla </w:t>
            </w:r>
            <w:proofErr w:type="spellStart"/>
            <w:r w:rsidRPr="005110A0">
              <w:rPr>
                <w:rFonts w:asciiTheme="minorHAnsi" w:hAnsiTheme="minorHAnsi" w:cstheme="minorHAnsi"/>
                <w:b/>
                <w:bCs/>
                <w:color w:val="434342"/>
                <w:sz w:val="22"/>
                <w:szCs w:val="22"/>
              </w:rPr>
              <w:t>Intesywnej</w:t>
            </w:r>
            <w:proofErr w:type="spellEnd"/>
            <w:r w:rsidRPr="005110A0">
              <w:rPr>
                <w:rFonts w:asciiTheme="minorHAnsi" w:hAnsiTheme="minorHAnsi" w:cstheme="minorHAnsi"/>
                <w:b/>
                <w:bCs/>
                <w:color w:val="434342"/>
                <w:sz w:val="22"/>
                <w:szCs w:val="22"/>
              </w:rPr>
              <w:t xml:space="preserve"> Terapii (1 szt.)</w:t>
            </w:r>
          </w:p>
        </w:tc>
      </w:tr>
      <w:tr w:rsidR="001038FA" w:rsidRPr="00233454" w14:paraId="00F5E2DE" w14:textId="77777777" w:rsidTr="008566DE">
        <w:trPr>
          <w:trHeight w:val="255"/>
        </w:trPr>
        <w:tc>
          <w:tcPr>
            <w:tcW w:w="507" w:type="dxa"/>
            <w:tcBorders>
              <w:top w:val="single" w:sz="4" w:space="0" w:color="auto"/>
              <w:left w:val="single" w:sz="4" w:space="0" w:color="auto"/>
              <w:bottom w:val="single" w:sz="4" w:space="0" w:color="auto"/>
            </w:tcBorders>
            <w:shd w:val="clear" w:color="auto" w:fill="F2F2F2" w:themeFill="background1" w:themeFillShade="F2"/>
          </w:tcPr>
          <w:p w14:paraId="0D04AD17" w14:textId="77777777" w:rsidR="001038FA" w:rsidRPr="005110A0" w:rsidRDefault="001038FA" w:rsidP="008566DE">
            <w:pPr>
              <w:ind w:right="-354"/>
              <w:rPr>
                <w:rFonts w:asciiTheme="minorHAnsi" w:hAnsiTheme="minorHAnsi" w:cstheme="minorHAnsi"/>
                <w:b/>
                <w:bCs/>
                <w:color w:val="434342"/>
                <w:sz w:val="22"/>
                <w:szCs w:val="22"/>
              </w:rPr>
            </w:pPr>
            <w:r w:rsidRPr="005110A0">
              <w:rPr>
                <w:rFonts w:asciiTheme="minorHAnsi" w:hAnsiTheme="minorHAnsi" w:cstheme="minorHAnsi"/>
                <w:b/>
                <w:bCs/>
                <w:color w:val="434342"/>
                <w:sz w:val="22"/>
                <w:szCs w:val="22"/>
              </w:rPr>
              <w:t>L.P.</w:t>
            </w:r>
          </w:p>
        </w:tc>
        <w:tc>
          <w:tcPr>
            <w:tcW w:w="4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07710FEB" w14:textId="77777777" w:rsidR="001038FA" w:rsidRPr="005110A0" w:rsidRDefault="001038FA" w:rsidP="008566DE">
            <w:pPr>
              <w:rPr>
                <w:rFonts w:asciiTheme="minorHAnsi" w:hAnsiTheme="minorHAnsi" w:cstheme="minorHAnsi"/>
                <w:b/>
                <w:bCs/>
                <w:color w:val="434342"/>
                <w:sz w:val="22"/>
                <w:szCs w:val="22"/>
              </w:rPr>
            </w:pPr>
            <w:r w:rsidRPr="005110A0">
              <w:rPr>
                <w:rFonts w:asciiTheme="minorHAnsi" w:hAnsiTheme="minorHAnsi" w:cstheme="minorHAnsi"/>
                <w:b/>
                <w:sz w:val="22"/>
                <w:szCs w:val="22"/>
              </w:rPr>
              <w:t>Opis parametru /funkcji</w:t>
            </w:r>
          </w:p>
        </w:tc>
        <w:tc>
          <w:tcPr>
            <w:tcW w:w="2552" w:type="dxa"/>
            <w:tcBorders>
              <w:top w:val="single" w:sz="4" w:space="0" w:color="auto"/>
              <w:bottom w:val="single" w:sz="4" w:space="0" w:color="auto"/>
              <w:right w:val="single" w:sz="4" w:space="0" w:color="auto"/>
            </w:tcBorders>
            <w:shd w:val="clear" w:color="auto" w:fill="F2F2F2" w:themeFill="background1" w:themeFillShade="F2"/>
          </w:tcPr>
          <w:p w14:paraId="177C6591" w14:textId="77777777" w:rsidR="001038FA" w:rsidRPr="005110A0" w:rsidRDefault="001038FA" w:rsidP="008566DE">
            <w:pPr>
              <w:spacing w:before="60" w:after="60"/>
              <w:rPr>
                <w:rFonts w:asciiTheme="minorHAnsi" w:hAnsiTheme="minorHAnsi" w:cstheme="minorHAnsi"/>
                <w:b/>
                <w:sz w:val="22"/>
                <w:szCs w:val="22"/>
              </w:rPr>
            </w:pPr>
            <w:r w:rsidRPr="005110A0">
              <w:rPr>
                <w:rFonts w:asciiTheme="minorHAnsi" w:hAnsiTheme="minorHAnsi" w:cstheme="minorHAnsi"/>
                <w:b/>
                <w:sz w:val="22"/>
                <w:szCs w:val="22"/>
              </w:rPr>
              <w:t>Parametr/funkcja</w:t>
            </w:r>
          </w:p>
          <w:p w14:paraId="1A513230" w14:textId="77777777" w:rsidR="001038FA" w:rsidRPr="005110A0" w:rsidRDefault="001038FA" w:rsidP="008566DE">
            <w:pPr>
              <w:spacing w:before="60" w:after="60"/>
              <w:rPr>
                <w:rFonts w:asciiTheme="minorHAnsi" w:hAnsiTheme="minorHAnsi" w:cstheme="minorHAnsi"/>
                <w:b/>
                <w:sz w:val="22"/>
                <w:szCs w:val="22"/>
              </w:rPr>
            </w:pPr>
            <w:r w:rsidRPr="005110A0">
              <w:rPr>
                <w:rFonts w:asciiTheme="minorHAnsi" w:hAnsiTheme="minorHAnsi" w:cstheme="minorHAnsi"/>
                <w:b/>
                <w:sz w:val="22"/>
                <w:szCs w:val="22"/>
              </w:rPr>
              <w:t>wymagany/a, oceniany/a</w:t>
            </w:r>
          </w:p>
        </w:tc>
        <w:tc>
          <w:tcPr>
            <w:tcW w:w="1808" w:type="dxa"/>
            <w:tcBorders>
              <w:top w:val="single" w:sz="4" w:space="0" w:color="auto"/>
              <w:bottom w:val="single" w:sz="4" w:space="0" w:color="auto"/>
              <w:right w:val="single" w:sz="4" w:space="0" w:color="auto"/>
            </w:tcBorders>
            <w:shd w:val="clear" w:color="auto" w:fill="F2F2F2" w:themeFill="background1" w:themeFillShade="F2"/>
          </w:tcPr>
          <w:p w14:paraId="37FF0BFE" w14:textId="77777777" w:rsidR="001038FA" w:rsidRPr="005110A0" w:rsidRDefault="001038FA" w:rsidP="008566DE">
            <w:pPr>
              <w:spacing w:before="60" w:after="60"/>
              <w:rPr>
                <w:rFonts w:asciiTheme="minorHAnsi" w:hAnsiTheme="minorHAnsi" w:cstheme="minorHAnsi"/>
                <w:b/>
                <w:sz w:val="22"/>
                <w:szCs w:val="22"/>
              </w:rPr>
            </w:pPr>
            <w:r w:rsidRPr="005110A0">
              <w:rPr>
                <w:rFonts w:asciiTheme="minorHAnsi" w:hAnsiTheme="minorHAnsi" w:cstheme="minorHAnsi"/>
                <w:b/>
                <w:sz w:val="22"/>
                <w:szCs w:val="22"/>
              </w:rPr>
              <w:t>Parametr/funkcja</w:t>
            </w:r>
          </w:p>
          <w:p w14:paraId="4E7BDDB9" w14:textId="77777777" w:rsidR="001038FA" w:rsidRPr="005110A0" w:rsidRDefault="001038FA" w:rsidP="008566DE">
            <w:pPr>
              <w:rPr>
                <w:rFonts w:asciiTheme="minorHAnsi" w:hAnsiTheme="minorHAnsi" w:cstheme="minorHAnsi"/>
                <w:b/>
                <w:bCs/>
                <w:color w:val="434342"/>
                <w:sz w:val="22"/>
                <w:szCs w:val="22"/>
              </w:rPr>
            </w:pPr>
            <w:r w:rsidRPr="005110A0">
              <w:rPr>
                <w:rFonts w:asciiTheme="minorHAnsi" w:hAnsiTheme="minorHAnsi" w:cstheme="minorHAnsi"/>
                <w:b/>
                <w:sz w:val="22"/>
                <w:szCs w:val="22"/>
              </w:rPr>
              <w:t>Oferowany/a</w:t>
            </w:r>
          </w:p>
        </w:tc>
      </w:tr>
      <w:tr w:rsidR="001038FA" w:rsidRPr="00233454" w14:paraId="2523D2B3" w14:textId="77777777" w:rsidTr="008566DE">
        <w:trPr>
          <w:trHeight w:val="285"/>
        </w:trPr>
        <w:tc>
          <w:tcPr>
            <w:tcW w:w="507" w:type="dxa"/>
            <w:tcBorders>
              <w:top w:val="single" w:sz="4" w:space="0" w:color="auto"/>
              <w:left w:val="single" w:sz="4" w:space="0" w:color="auto"/>
              <w:bottom w:val="single" w:sz="4" w:space="0" w:color="auto"/>
            </w:tcBorders>
          </w:tcPr>
          <w:p w14:paraId="740D1E42" w14:textId="77777777" w:rsidR="001038FA" w:rsidRPr="005110A0" w:rsidRDefault="001038FA" w:rsidP="008566DE">
            <w:pPr>
              <w:ind w:left="360" w:right="-354"/>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hideMark/>
          </w:tcPr>
          <w:p w14:paraId="364ED259" w14:textId="77777777" w:rsidR="001038FA" w:rsidRPr="005110A0" w:rsidRDefault="001038FA" w:rsidP="008566DE">
            <w:pPr>
              <w:rPr>
                <w:rFonts w:asciiTheme="minorHAnsi" w:hAnsiTheme="minorHAnsi" w:cstheme="minorHAnsi"/>
                <w:b/>
                <w:bCs/>
                <w:color w:val="434342"/>
                <w:sz w:val="22"/>
                <w:szCs w:val="22"/>
              </w:rPr>
            </w:pPr>
            <w:r w:rsidRPr="005110A0">
              <w:rPr>
                <w:rFonts w:asciiTheme="minorHAnsi" w:hAnsiTheme="minorHAnsi" w:cstheme="minorHAnsi"/>
                <w:b/>
                <w:bCs/>
                <w:color w:val="434342"/>
                <w:sz w:val="22"/>
                <w:szCs w:val="22"/>
              </w:rPr>
              <w:t>ŁÓŻKO BERIATRYCZNE  - 1 SZT.</w:t>
            </w:r>
          </w:p>
        </w:tc>
        <w:tc>
          <w:tcPr>
            <w:tcW w:w="2552" w:type="dxa"/>
            <w:tcBorders>
              <w:top w:val="single" w:sz="4" w:space="0" w:color="auto"/>
              <w:bottom w:val="single" w:sz="4" w:space="0" w:color="auto"/>
              <w:right w:val="single" w:sz="4" w:space="0" w:color="auto"/>
            </w:tcBorders>
          </w:tcPr>
          <w:p w14:paraId="08E875D4" w14:textId="77777777" w:rsidR="001038FA" w:rsidRPr="005110A0" w:rsidRDefault="001038FA" w:rsidP="008566DE">
            <w:pPr>
              <w:spacing w:before="60" w:after="60"/>
              <w:rPr>
                <w:rFonts w:asciiTheme="minorHAnsi" w:hAnsiTheme="minorHAnsi" w:cstheme="minorHAnsi"/>
                <w:sz w:val="22"/>
                <w:szCs w:val="22"/>
              </w:rPr>
            </w:pPr>
            <w:r w:rsidRPr="005110A0">
              <w:rPr>
                <w:rFonts w:asciiTheme="minorHAnsi" w:hAnsiTheme="minorHAnsi" w:cstheme="minorHAnsi"/>
                <w:sz w:val="22"/>
                <w:szCs w:val="22"/>
              </w:rPr>
              <w:t>model/producent</w:t>
            </w:r>
          </w:p>
          <w:p w14:paraId="58FD0328"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sz w:val="22"/>
                <w:szCs w:val="22"/>
              </w:rPr>
              <w:t>podać</w:t>
            </w:r>
          </w:p>
        </w:tc>
        <w:tc>
          <w:tcPr>
            <w:tcW w:w="1808" w:type="dxa"/>
            <w:tcBorders>
              <w:top w:val="single" w:sz="4" w:space="0" w:color="auto"/>
              <w:bottom w:val="single" w:sz="4" w:space="0" w:color="auto"/>
              <w:right w:val="single" w:sz="4" w:space="0" w:color="auto"/>
            </w:tcBorders>
          </w:tcPr>
          <w:p w14:paraId="7D6EF7C2" w14:textId="77777777" w:rsidR="001038FA" w:rsidRPr="005110A0" w:rsidRDefault="001038FA" w:rsidP="008566DE">
            <w:pPr>
              <w:rPr>
                <w:rFonts w:asciiTheme="minorHAnsi" w:hAnsiTheme="minorHAnsi" w:cstheme="minorHAnsi"/>
                <w:color w:val="434342"/>
                <w:sz w:val="22"/>
                <w:szCs w:val="22"/>
              </w:rPr>
            </w:pPr>
          </w:p>
        </w:tc>
      </w:tr>
      <w:tr w:rsidR="001038FA" w:rsidRPr="00233454" w14:paraId="04D65890" w14:textId="77777777" w:rsidTr="008566DE">
        <w:trPr>
          <w:trHeight w:val="570"/>
        </w:trPr>
        <w:tc>
          <w:tcPr>
            <w:tcW w:w="507" w:type="dxa"/>
            <w:tcBorders>
              <w:top w:val="single" w:sz="4" w:space="0" w:color="auto"/>
              <w:left w:val="single" w:sz="4" w:space="0" w:color="auto"/>
              <w:bottom w:val="single" w:sz="4" w:space="0" w:color="auto"/>
            </w:tcBorders>
          </w:tcPr>
          <w:p w14:paraId="6A56F55E"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250FF6E9"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Łóżko wyposażone w składane barierki dzielone ze zintegrowanym sterowaniem łóżka</w:t>
            </w:r>
          </w:p>
        </w:tc>
        <w:tc>
          <w:tcPr>
            <w:tcW w:w="2552" w:type="dxa"/>
            <w:tcBorders>
              <w:top w:val="single" w:sz="4" w:space="0" w:color="auto"/>
              <w:bottom w:val="single" w:sz="4" w:space="0" w:color="auto"/>
              <w:right w:val="single" w:sz="4" w:space="0" w:color="auto"/>
            </w:tcBorders>
          </w:tcPr>
          <w:p w14:paraId="7080015D"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79C139E1" w14:textId="77777777" w:rsidR="001038FA" w:rsidRPr="005110A0" w:rsidRDefault="001038FA" w:rsidP="008566DE">
            <w:pPr>
              <w:rPr>
                <w:rFonts w:asciiTheme="minorHAnsi" w:hAnsiTheme="minorHAnsi" w:cstheme="minorHAnsi"/>
                <w:color w:val="434342"/>
                <w:sz w:val="22"/>
                <w:szCs w:val="22"/>
              </w:rPr>
            </w:pPr>
          </w:p>
        </w:tc>
      </w:tr>
      <w:tr w:rsidR="001038FA" w:rsidRPr="00233454" w14:paraId="26A78CF0" w14:textId="77777777" w:rsidTr="008566DE">
        <w:trPr>
          <w:trHeight w:val="285"/>
        </w:trPr>
        <w:tc>
          <w:tcPr>
            <w:tcW w:w="507" w:type="dxa"/>
            <w:tcBorders>
              <w:top w:val="single" w:sz="4" w:space="0" w:color="auto"/>
              <w:left w:val="single" w:sz="4" w:space="0" w:color="auto"/>
              <w:bottom w:val="single" w:sz="4" w:space="0" w:color="auto"/>
            </w:tcBorders>
          </w:tcPr>
          <w:p w14:paraId="2E104E7A"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429F60B5"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Bezpieczne obciążanie robocze -  min. 522 kg.</w:t>
            </w:r>
          </w:p>
        </w:tc>
        <w:tc>
          <w:tcPr>
            <w:tcW w:w="2552" w:type="dxa"/>
            <w:tcBorders>
              <w:top w:val="single" w:sz="4" w:space="0" w:color="auto"/>
              <w:bottom w:val="single" w:sz="4" w:space="0" w:color="auto"/>
              <w:right w:val="single" w:sz="4" w:space="0" w:color="auto"/>
            </w:tcBorders>
          </w:tcPr>
          <w:p w14:paraId="774DD70B"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003FB24B" w14:textId="77777777" w:rsidR="001038FA" w:rsidRPr="005110A0" w:rsidRDefault="001038FA" w:rsidP="008566DE">
            <w:pPr>
              <w:rPr>
                <w:rFonts w:asciiTheme="minorHAnsi" w:hAnsiTheme="minorHAnsi" w:cstheme="minorHAnsi"/>
                <w:color w:val="434342"/>
                <w:sz w:val="22"/>
                <w:szCs w:val="22"/>
              </w:rPr>
            </w:pPr>
          </w:p>
        </w:tc>
      </w:tr>
      <w:tr w:rsidR="001038FA" w:rsidRPr="00233454" w14:paraId="4EA01E6B" w14:textId="77777777" w:rsidTr="008566DE">
        <w:trPr>
          <w:trHeight w:val="285"/>
        </w:trPr>
        <w:tc>
          <w:tcPr>
            <w:tcW w:w="507" w:type="dxa"/>
            <w:tcBorders>
              <w:top w:val="single" w:sz="4" w:space="0" w:color="auto"/>
              <w:left w:val="single" w:sz="4" w:space="0" w:color="auto"/>
              <w:bottom w:val="single" w:sz="4" w:space="0" w:color="auto"/>
            </w:tcBorders>
          </w:tcPr>
          <w:p w14:paraId="04D694AE"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37128FA2"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Maksymalna waga pacjenta –454 kg</w:t>
            </w:r>
          </w:p>
        </w:tc>
        <w:tc>
          <w:tcPr>
            <w:tcW w:w="2552" w:type="dxa"/>
            <w:tcBorders>
              <w:top w:val="single" w:sz="4" w:space="0" w:color="auto"/>
              <w:bottom w:val="single" w:sz="4" w:space="0" w:color="auto"/>
              <w:right w:val="single" w:sz="4" w:space="0" w:color="auto"/>
            </w:tcBorders>
          </w:tcPr>
          <w:p w14:paraId="5E1D0B13"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1B3EADD9" w14:textId="77777777" w:rsidR="001038FA" w:rsidRPr="005110A0" w:rsidRDefault="001038FA" w:rsidP="008566DE">
            <w:pPr>
              <w:rPr>
                <w:rFonts w:asciiTheme="minorHAnsi" w:hAnsiTheme="minorHAnsi" w:cstheme="minorHAnsi"/>
                <w:color w:val="434342"/>
                <w:sz w:val="22"/>
                <w:szCs w:val="22"/>
              </w:rPr>
            </w:pPr>
          </w:p>
        </w:tc>
      </w:tr>
      <w:tr w:rsidR="001038FA" w:rsidRPr="00233454" w14:paraId="04DBBBC6" w14:textId="77777777" w:rsidTr="008566DE">
        <w:trPr>
          <w:trHeight w:val="570"/>
        </w:trPr>
        <w:tc>
          <w:tcPr>
            <w:tcW w:w="507" w:type="dxa"/>
            <w:tcBorders>
              <w:top w:val="single" w:sz="4" w:space="0" w:color="auto"/>
              <w:left w:val="single" w:sz="4" w:space="0" w:color="auto"/>
              <w:bottom w:val="single" w:sz="4" w:space="0" w:color="auto"/>
            </w:tcBorders>
          </w:tcPr>
          <w:p w14:paraId="6FBBDEBD"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155CD9C5"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Łóżko z </w:t>
            </w:r>
            <w:proofErr w:type="spellStart"/>
            <w:r w:rsidRPr="005110A0">
              <w:rPr>
                <w:rFonts w:asciiTheme="minorHAnsi" w:hAnsiTheme="minorHAnsi" w:cstheme="minorHAnsi"/>
                <w:color w:val="434342"/>
                <w:sz w:val="22"/>
                <w:szCs w:val="22"/>
              </w:rPr>
              <w:t>możliwościa</w:t>
            </w:r>
            <w:proofErr w:type="spellEnd"/>
            <w:r w:rsidRPr="005110A0">
              <w:rPr>
                <w:rFonts w:asciiTheme="minorHAnsi" w:hAnsiTheme="minorHAnsi" w:cstheme="minorHAnsi"/>
                <w:color w:val="434342"/>
                <w:sz w:val="22"/>
                <w:szCs w:val="22"/>
              </w:rPr>
              <w:t xml:space="preserve"> regulowania długości leża na 3 poziomach 202, 214 oraz 224 cm</w:t>
            </w:r>
          </w:p>
        </w:tc>
        <w:tc>
          <w:tcPr>
            <w:tcW w:w="2552" w:type="dxa"/>
            <w:tcBorders>
              <w:top w:val="single" w:sz="4" w:space="0" w:color="auto"/>
              <w:bottom w:val="single" w:sz="4" w:space="0" w:color="auto"/>
              <w:right w:val="single" w:sz="4" w:space="0" w:color="auto"/>
            </w:tcBorders>
          </w:tcPr>
          <w:p w14:paraId="261B1DA1"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794C72C4" w14:textId="77777777" w:rsidR="001038FA" w:rsidRPr="005110A0" w:rsidRDefault="001038FA" w:rsidP="008566DE">
            <w:pPr>
              <w:rPr>
                <w:rFonts w:asciiTheme="minorHAnsi" w:hAnsiTheme="minorHAnsi" w:cstheme="minorHAnsi"/>
                <w:color w:val="434342"/>
                <w:sz w:val="22"/>
                <w:szCs w:val="22"/>
              </w:rPr>
            </w:pPr>
          </w:p>
        </w:tc>
      </w:tr>
      <w:tr w:rsidR="001038FA" w:rsidRPr="00233454" w14:paraId="0D117AF6" w14:textId="77777777" w:rsidTr="008566DE">
        <w:trPr>
          <w:trHeight w:val="570"/>
        </w:trPr>
        <w:tc>
          <w:tcPr>
            <w:tcW w:w="507" w:type="dxa"/>
            <w:tcBorders>
              <w:top w:val="single" w:sz="4" w:space="0" w:color="auto"/>
              <w:left w:val="single" w:sz="4" w:space="0" w:color="auto"/>
              <w:bottom w:val="single" w:sz="4" w:space="0" w:color="auto"/>
            </w:tcBorders>
          </w:tcPr>
          <w:p w14:paraId="7CBF4410"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50A30F4D"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Łóżko z </w:t>
            </w:r>
            <w:proofErr w:type="spellStart"/>
            <w:r w:rsidRPr="005110A0">
              <w:rPr>
                <w:rFonts w:asciiTheme="minorHAnsi" w:hAnsiTheme="minorHAnsi" w:cstheme="minorHAnsi"/>
                <w:color w:val="434342"/>
                <w:sz w:val="22"/>
                <w:szCs w:val="22"/>
              </w:rPr>
              <w:t>możliwościa</w:t>
            </w:r>
            <w:proofErr w:type="spellEnd"/>
            <w:r w:rsidRPr="005110A0">
              <w:rPr>
                <w:rFonts w:asciiTheme="minorHAnsi" w:hAnsiTheme="minorHAnsi" w:cstheme="minorHAnsi"/>
                <w:color w:val="434342"/>
                <w:sz w:val="22"/>
                <w:szCs w:val="22"/>
              </w:rPr>
              <w:t xml:space="preserve"> poszerzenia, </w:t>
            </w:r>
          </w:p>
          <w:p w14:paraId="1A8ECF9F"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szerokość standardowa min. 103 cm,</w:t>
            </w:r>
          </w:p>
          <w:p w14:paraId="73BFC7A6"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poszerzona min. 134 cm </w:t>
            </w:r>
          </w:p>
        </w:tc>
        <w:tc>
          <w:tcPr>
            <w:tcW w:w="2552" w:type="dxa"/>
            <w:tcBorders>
              <w:top w:val="single" w:sz="4" w:space="0" w:color="auto"/>
              <w:bottom w:val="single" w:sz="4" w:space="0" w:color="auto"/>
              <w:right w:val="single" w:sz="4" w:space="0" w:color="auto"/>
            </w:tcBorders>
          </w:tcPr>
          <w:p w14:paraId="1F5B10AF"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039BDA47" w14:textId="77777777" w:rsidR="001038FA" w:rsidRPr="005110A0" w:rsidRDefault="001038FA" w:rsidP="008566DE">
            <w:pPr>
              <w:rPr>
                <w:rFonts w:asciiTheme="minorHAnsi" w:hAnsiTheme="minorHAnsi" w:cstheme="minorHAnsi"/>
                <w:color w:val="434342"/>
                <w:sz w:val="22"/>
                <w:szCs w:val="22"/>
              </w:rPr>
            </w:pPr>
          </w:p>
        </w:tc>
      </w:tr>
      <w:tr w:rsidR="001038FA" w:rsidRPr="00233454" w14:paraId="3107C2E4" w14:textId="77777777" w:rsidTr="008566DE">
        <w:trPr>
          <w:trHeight w:val="1995"/>
        </w:trPr>
        <w:tc>
          <w:tcPr>
            <w:tcW w:w="507" w:type="dxa"/>
            <w:tcBorders>
              <w:top w:val="single" w:sz="4" w:space="0" w:color="auto"/>
              <w:left w:val="single" w:sz="4" w:space="0" w:color="auto"/>
              <w:bottom w:val="single" w:sz="4" w:space="0" w:color="auto"/>
            </w:tcBorders>
          </w:tcPr>
          <w:p w14:paraId="72A6E670"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07E343F0"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Elektryczna regulacja wysokości platformy leża 36 – 80 cm</w:t>
            </w:r>
            <w:r w:rsidRPr="005110A0">
              <w:rPr>
                <w:rFonts w:asciiTheme="minorHAnsi" w:hAnsiTheme="minorHAnsi" w:cstheme="minorHAnsi"/>
                <w:color w:val="434342"/>
                <w:sz w:val="22"/>
                <w:szCs w:val="22"/>
              </w:rPr>
              <w:br/>
              <w:t xml:space="preserve">Elektryczna regulacja pozycji </w:t>
            </w:r>
            <w:proofErr w:type="spellStart"/>
            <w:r w:rsidRPr="005110A0">
              <w:rPr>
                <w:rFonts w:asciiTheme="minorHAnsi" w:hAnsiTheme="minorHAnsi" w:cstheme="minorHAnsi"/>
                <w:color w:val="434342"/>
                <w:sz w:val="22"/>
                <w:szCs w:val="22"/>
              </w:rPr>
              <w:t>Trendelenburga</w:t>
            </w:r>
            <w:proofErr w:type="spellEnd"/>
            <w:r w:rsidRPr="005110A0">
              <w:rPr>
                <w:rFonts w:asciiTheme="minorHAnsi" w:hAnsiTheme="minorHAnsi" w:cstheme="minorHAnsi"/>
                <w:color w:val="434342"/>
                <w:sz w:val="22"/>
                <w:szCs w:val="22"/>
              </w:rPr>
              <w:t xml:space="preserve"> i odwrotnej pozycji </w:t>
            </w:r>
            <w:proofErr w:type="spellStart"/>
            <w:r w:rsidRPr="005110A0">
              <w:rPr>
                <w:rFonts w:asciiTheme="minorHAnsi" w:hAnsiTheme="minorHAnsi" w:cstheme="minorHAnsi"/>
                <w:color w:val="434342"/>
                <w:sz w:val="22"/>
                <w:szCs w:val="22"/>
              </w:rPr>
              <w:t>trendeleburga</w:t>
            </w:r>
            <w:proofErr w:type="spellEnd"/>
            <w:r w:rsidRPr="005110A0">
              <w:rPr>
                <w:rFonts w:asciiTheme="minorHAnsi" w:hAnsiTheme="minorHAnsi" w:cstheme="minorHAnsi"/>
                <w:color w:val="434342"/>
                <w:sz w:val="22"/>
                <w:szCs w:val="22"/>
              </w:rPr>
              <w:t xml:space="preserve"> 0-12°</w:t>
            </w:r>
            <w:r w:rsidRPr="005110A0">
              <w:rPr>
                <w:rFonts w:asciiTheme="minorHAnsi" w:hAnsiTheme="minorHAnsi" w:cstheme="minorHAnsi"/>
                <w:color w:val="434342"/>
                <w:sz w:val="22"/>
                <w:szCs w:val="22"/>
              </w:rPr>
              <w:br/>
              <w:t>Elektrycznie obsługiwane oparcie pleców z autoregresji – 0-62°</w:t>
            </w:r>
            <w:r w:rsidRPr="005110A0">
              <w:rPr>
                <w:rFonts w:asciiTheme="minorHAnsi" w:hAnsiTheme="minorHAnsi" w:cstheme="minorHAnsi"/>
                <w:color w:val="434342"/>
                <w:sz w:val="22"/>
                <w:szCs w:val="22"/>
              </w:rPr>
              <w:br/>
              <w:t xml:space="preserve">Elektryczna regulacja segment </w:t>
            </w:r>
            <w:proofErr w:type="spellStart"/>
            <w:r w:rsidRPr="005110A0">
              <w:rPr>
                <w:rFonts w:asciiTheme="minorHAnsi" w:hAnsiTheme="minorHAnsi" w:cstheme="minorHAnsi"/>
                <w:color w:val="434342"/>
                <w:sz w:val="22"/>
                <w:szCs w:val="22"/>
              </w:rPr>
              <w:t>podparacia</w:t>
            </w:r>
            <w:proofErr w:type="spellEnd"/>
            <w:r w:rsidRPr="005110A0">
              <w:rPr>
                <w:rFonts w:asciiTheme="minorHAnsi" w:hAnsiTheme="minorHAnsi" w:cstheme="minorHAnsi"/>
                <w:color w:val="434342"/>
                <w:sz w:val="22"/>
                <w:szCs w:val="22"/>
              </w:rPr>
              <w:t xml:space="preserve"> łydek w pozycji wspomagającej krążenie</w:t>
            </w:r>
          </w:p>
        </w:tc>
        <w:tc>
          <w:tcPr>
            <w:tcW w:w="2552" w:type="dxa"/>
            <w:tcBorders>
              <w:top w:val="single" w:sz="4" w:space="0" w:color="auto"/>
              <w:bottom w:val="single" w:sz="4" w:space="0" w:color="auto"/>
              <w:right w:val="single" w:sz="4" w:space="0" w:color="auto"/>
            </w:tcBorders>
          </w:tcPr>
          <w:p w14:paraId="34B1FB5F" w14:textId="77777777" w:rsidR="001038FA" w:rsidRPr="005110A0" w:rsidRDefault="001038FA" w:rsidP="008566DE">
            <w:pPr>
              <w:rPr>
                <w:rFonts w:asciiTheme="minorHAnsi" w:hAnsiTheme="minorHAnsi" w:cstheme="minorHAnsi"/>
                <w:color w:val="434342"/>
                <w:sz w:val="22"/>
                <w:szCs w:val="22"/>
              </w:rPr>
            </w:pPr>
          </w:p>
          <w:p w14:paraId="2B05334B"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018D9E8A" w14:textId="77777777" w:rsidR="001038FA" w:rsidRPr="005110A0" w:rsidRDefault="001038FA" w:rsidP="008566DE">
            <w:pPr>
              <w:rPr>
                <w:rFonts w:asciiTheme="minorHAnsi" w:hAnsiTheme="minorHAnsi" w:cstheme="minorHAnsi"/>
                <w:color w:val="434342"/>
                <w:sz w:val="22"/>
                <w:szCs w:val="22"/>
              </w:rPr>
            </w:pPr>
          </w:p>
        </w:tc>
      </w:tr>
      <w:tr w:rsidR="001038FA" w:rsidRPr="00233454" w14:paraId="29476062" w14:textId="77777777" w:rsidTr="008566DE">
        <w:trPr>
          <w:trHeight w:val="570"/>
        </w:trPr>
        <w:tc>
          <w:tcPr>
            <w:tcW w:w="507" w:type="dxa"/>
            <w:tcBorders>
              <w:top w:val="single" w:sz="4" w:space="0" w:color="auto"/>
              <w:left w:val="single" w:sz="4" w:space="0" w:color="auto"/>
              <w:bottom w:val="single" w:sz="4" w:space="0" w:color="auto"/>
            </w:tcBorders>
          </w:tcPr>
          <w:p w14:paraId="11CC657F"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695E6EBF"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Leże łóżka wyposażone w 4 platformy z możliwością wyjęcia bez użycia dodatkowych narzędzi. </w:t>
            </w:r>
          </w:p>
        </w:tc>
        <w:tc>
          <w:tcPr>
            <w:tcW w:w="2552" w:type="dxa"/>
            <w:tcBorders>
              <w:top w:val="single" w:sz="4" w:space="0" w:color="auto"/>
              <w:bottom w:val="single" w:sz="4" w:space="0" w:color="auto"/>
              <w:right w:val="single" w:sz="4" w:space="0" w:color="auto"/>
            </w:tcBorders>
          </w:tcPr>
          <w:p w14:paraId="66CB8105"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28218711" w14:textId="77777777" w:rsidR="001038FA" w:rsidRPr="005110A0" w:rsidRDefault="001038FA" w:rsidP="008566DE">
            <w:pPr>
              <w:rPr>
                <w:rFonts w:asciiTheme="minorHAnsi" w:hAnsiTheme="minorHAnsi" w:cstheme="minorHAnsi"/>
                <w:color w:val="434342"/>
                <w:sz w:val="22"/>
                <w:szCs w:val="22"/>
              </w:rPr>
            </w:pPr>
          </w:p>
        </w:tc>
      </w:tr>
      <w:tr w:rsidR="001038FA" w:rsidRPr="00233454" w14:paraId="1788808E" w14:textId="77777777" w:rsidTr="008566DE">
        <w:trPr>
          <w:trHeight w:val="285"/>
        </w:trPr>
        <w:tc>
          <w:tcPr>
            <w:tcW w:w="507" w:type="dxa"/>
            <w:tcBorders>
              <w:top w:val="single" w:sz="4" w:space="0" w:color="auto"/>
              <w:left w:val="single" w:sz="4" w:space="0" w:color="auto"/>
              <w:bottom w:val="single" w:sz="4" w:space="0" w:color="auto"/>
            </w:tcBorders>
          </w:tcPr>
          <w:p w14:paraId="324954D6"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4248694A"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Panel przedłużający podparcie łydek po wydłużeniu leża </w:t>
            </w:r>
          </w:p>
        </w:tc>
        <w:tc>
          <w:tcPr>
            <w:tcW w:w="2552" w:type="dxa"/>
            <w:tcBorders>
              <w:top w:val="single" w:sz="4" w:space="0" w:color="auto"/>
              <w:bottom w:val="single" w:sz="4" w:space="0" w:color="auto"/>
              <w:right w:val="single" w:sz="4" w:space="0" w:color="auto"/>
            </w:tcBorders>
          </w:tcPr>
          <w:p w14:paraId="6EFC03A9"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55256B0C" w14:textId="77777777" w:rsidR="001038FA" w:rsidRPr="005110A0" w:rsidRDefault="001038FA" w:rsidP="008566DE">
            <w:pPr>
              <w:rPr>
                <w:rFonts w:asciiTheme="minorHAnsi" w:hAnsiTheme="minorHAnsi" w:cstheme="minorHAnsi"/>
                <w:color w:val="434342"/>
                <w:sz w:val="22"/>
                <w:szCs w:val="22"/>
              </w:rPr>
            </w:pPr>
          </w:p>
        </w:tc>
      </w:tr>
      <w:tr w:rsidR="001038FA" w:rsidRPr="00233454" w14:paraId="5B768505" w14:textId="77777777" w:rsidTr="008566DE">
        <w:trPr>
          <w:trHeight w:val="570"/>
        </w:trPr>
        <w:tc>
          <w:tcPr>
            <w:tcW w:w="507" w:type="dxa"/>
            <w:tcBorders>
              <w:top w:val="single" w:sz="4" w:space="0" w:color="auto"/>
              <w:left w:val="single" w:sz="4" w:space="0" w:color="auto"/>
              <w:bottom w:val="single" w:sz="4" w:space="0" w:color="auto"/>
            </w:tcBorders>
          </w:tcPr>
          <w:p w14:paraId="6AB88F37"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455B23B2"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 Szyny do worków drenażowych i podobnych akcesoriów znajdujące się pod segmentem podparcia ud i oparciem pleców po obu stronach </w:t>
            </w:r>
          </w:p>
        </w:tc>
        <w:tc>
          <w:tcPr>
            <w:tcW w:w="2552" w:type="dxa"/>
            <w:tcBorders>
              <w:top w:val="single" w:sz="4" w:space="0" w:color="auto"/>
              <w:bottom w:val="single" w:sz="4" w:space="0" w:color="auto"/>
              <w:right w:val="single" w:sz="4" w:space="0" w:color="auto"/>
            </w:tcBorders>
          </w:tcPr>
          <w:p w14:paraId="54754106"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314C6975" w14:textId="77777777" w:rsidR="001038FA" w:rsidRPr="005110A0" w:rsidRDefault="001038FA" w:rsidP="008566DE">
            <w:pPr>
              <w:rPr>
                <w:rFonts w:asciiTheme="minorHAnsi" w:hAnsiTheme="minorHAnsi" w:cstheme="minorHAnsi"/>
                <w:color w:val="434342"/>
                <w:sz w:val="22"/>
                <w:szCs w:val="22"/>
              </w:rPr>
            </w:pPr>
          </w:p>
        </w:tc>
      </w:tr>
      <w:tr w:rsidR="001038FA" w:rsidRPr="00233454" w14:paraId="03797B08" w14:textId="77777777" w:rsidTr="008566DE">
        <w:trPr>
          <w:trHeight w:val="285"/>
        </w:trPr>
        <w:tc>
          <w:tcPr>
            <w:tcW w:w="507" w:type="dxa"/>
            <w:tcBorders>
              <w:top w:val="single" w:sz="4" w:space="0" w:color="auto"/>
              <w:left w:val="single" w:sz="4" w:space="0" w:color="auto"/>
              <w:bottom w:val="single" w:sz="4" w:space="0" w:color="auto"/>
            </w:tcBorders>
          </w:tcPr>
          <w:p w14:paraId="6CD9F0A6"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7FF1F65A"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Łóżko wyposażone w podwójne koła 150 mm</w:t>
            </w:r>
          </w:p>
        </w:tc>
        <w:tc>
          <w:tcPr>
            <w:tcW w:w="2552" w:type="dxa"/>
            <w:tcBorders>
              <w:top w:val="single" w:sz="4" w:space="0" w:color="auto"/>
              <w:bottom w:val="single" w:sz="4" w:space="0" w:color="auto"/>
              <w:right w:val="single" w:sz="4" w:space="0" w:color="auto"/>
            </w:tcBorders>
          </w:tcPr>
          <w:p w14:paraId="0084EA30"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0618E0EC" w14:textId="77777777" w:rsidR="001038FA" w:rsidRPr="005110A0" w:rsidRDefault="001038FA" w:rsidP="008566DE">
            <w:pPr>
              <w:rPr>
                <w:rFonts w:asciiTheme="minorHAnsi" w:hAnsiTheme="minorHAnsi" w:cstheme="minorHAnsi"/>
                <w:color w:val="434342"/>
                <w:sz w:val="22"/>
                <w:szCs w:val="22"/>
              </w:rPr>
            </w:pPr>
          </w:p>
        </w:tc>
      </w:tr>
      <w:tr w:rsidR="001038FA" w:rsidRPr="00233454" w14:paraId="48E1250A" w14:textId="77777777" w:rsidTr="008566DE">
        <w:trPr>
          <w:trHeight w:val="855"/>
        </w:trPr>
        <w:tc>
          <w:tcPr>
            <w:tcW w:w="507" w:type="dxa"/>
            <w:tcBorders>
              <w:top w:val="single" w:sz="4" w:space="0" w:color="auto"/>
              <w:left w:val="single" w:sz="4" w:space="0" w:color="auto"/>
              <w:bottom w:val="single" w:sz="4" w:space="0" w:color="auto"/>
            </w:tcBorders>
          </w:tcPr>
          <w:p w14:paraId="667190D8"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2DCE8C1B"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Łóżko wyposażone w pedał (przy każdym kole) do uruchamiania centralnego hamulca, swobodnej jazdy lub uruchamiania koła sterującego do jazdy w </w:t>
            </w:r>
            <w:proofErr w:type="spellStart"/>
            <w:r w:rsidRPr="005110A0">
              <w:rPr>
                <w:rFonts w:asciiTheme="minorHAnsi" w:hAnsiTheme="minorHAnsi" w:cstheme="minorHAnsi"/>
                <w:color w:val="434342"/>
                <w:sz w:val="22"/>
                <w:szCs w:val="22"/>
              </w:rPr>
              <w:t>lini</w:t>
            </w:r>
            <w:proofErr w:type="spellEnd"/>
            <w:r w:rsidRPr="005110A0">
              <w:rPr>
                <w:rFonts w:asciiTheme="minorHAnsi" w:hAnsiTheme="minorHAnsi" w:cstheme="minorHAnsi"/>
                <w:color w:val="434342"/>
                <w:sz w:val="22"/>
                <w:szCs w:val="22"/>
              </w:rPr>
              <w:t xml:space="preserve"> prostej</w:t>
            </w:r>
          </w:p>
        </w:tc>
        <w:tc>
          <w:tcPr>
            <w:tcW w:w="2552" w:type="dxa"/>
            <w:tcBorders>
              <w:top w:val="single" w:sz="4" w:space="0" w:color="auto"/>
              <w:bottom w:val="single" w:sz="4" w:space="0" w:color="auto"/>
              <w:right w:val="single" w:sz="4" w:space="0" w:color="auto"/>
            </w:tcBorders>
          </w:tcPr>
          <w:p w14:paraId="67E1C3D2"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5B222B3A" w14:textId="77777777" w:rsidR="001038FA" w:rsidRPr="005110A0" w:rsidRDefault="001038FA" w:rsidP="008566DE">
            <w:pPr>
              <w:rPr>
                <w:rFonts w:asciiTheme="minorHAnsi" w:hAnsiTheme="minorHAnsi" w:cstheme="minorHAnsi"/>
                <w:color w:val="434342"/>
                <w:sz w:val="22"/>
                <w:szCs w:val="22"/>
              </w:rPr>
            </w:pPr>
          </w:p>
        </w:tc>
      </w:tr>
      <w:tr w:rsidR="001038FA" w:rsidRPr="00233454" w14:paraId="7625C7F6" w14:textId="77777777" w:rsidTr="008566DE">
        <w:trPr>
          <w:trHeight w:val="570"/>
        </w:trPr>
        <w:tc>
          <w:tcPr>
            <w:tcW w:w="507" w:type="dxa"/>
            <w:tcBorders>
              <w:top w:val="single" w:sz="4" w:space="0" w:color="auto"/>
              <w:left w:val="single" w:sz="4" w:space="0" w:color="auto"/>
              <w:bottom w:val="single" w:sz="4" w:space="0" w:color="auto"/>
            </w:tcBorders>
          </w:tcPr>
          <w:p w14:paraId="0056C9BA"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1C8596ED"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Łóżko umożliwia montaż pasów unieruchamiających w 3 miejscach (po obu stronach)</w:t>
            </w:r>
          </w:p>
        </w:tc>
        <w:tc>
          <w:tcPr>
            <w:tcW w:w="2552" w:type="dxa"/>
            <w:tcBorders>
              <w:top w:val="single" w:sz="4" w:space="0" w:color="auto"/>
              <w:bottom w:val="single" w:sz="4" w:space="0" w:color="auto"/>
              <w:right w:val="single" w:sz="4" w:space="0" w:color="auto"/>
            </w:tcBorders>
          </w:tcPr>
          <w:p w14:paraId="4BFBB7F9"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12CDA453" w14:textId="77777777" w:rsidR="001038FA" w:rsidRPr="005110A0" w:rsidRDefault="001038FA" w:rsidP="008566DE">
            <w:pPr>
              <w:rPr>
                <w:rFonts w:asciiTheme="minorHAnsi" w:hAnsiTheme="minorHAnsi" w:cstheme="minorHAnsi"/>
                <w:color w:val="434342"/>
                <w:sz w:val="22"/>
                <w:szCs w:val="22"/>
              </w:rPr>
            </w:pPr>
          </w:p>
        </w:tc>
      </w:tr>
      <w:tr w:rsidR="001038FA" w:rsidRPr="00233454" w14:paraId="48A4384C" w14:textId="77777777" w:rsidTr="008566DE">
        <w:trPr>
          <w:trHeight w:val="570"/>
        </w:trPr>
        <w:tc>
          <w:tcPr>
            <w:tcW w:w="507" w:type="dxa"/>
            <w:tcBorders>
              <w:top w:val="single" w:sz="4" w:space="0" w:color="auto"/>
              <w:left w:val="single" w:sz="4" w:space="0" w:color="auto"/>
              <w:bottom w:val="single" w:sz="4" w:space="0" w:color="auto"/>
            </w:tcBorders>
          </w:tcPr>
          <w:p w14:paraId="227510F8"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0018C374"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Funkcja obustronnego oświetlenia podłogi pod łóżkiem uruchamiana z panelu sterowania. </w:t>
            </w:r>
          </w:p>
        </w:tc>
        <w:tc>
          <w:tcPr>
            <w:tcW w:w="2552" w:type="dxa"/>
            <w:tcBorders>
              <w:top w:val="single" w:sz="4" w:space="0" w:color="auto"/>
              <w:bottom w:val="single" w:sz="4" w:space="0" w:color="auto"/>
              <w:right w:val="single" w:sz="4" w:space="0" w:color="auto"/>
            </w:tcBorders>
          </w:tcPr>
          <w:p w14:paraId="510EE5F2"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43986695" w14:textId="77777777" w:rsidR="001038FA" w:rsidRPr="005110A0" w:rsidRDefault="001038FA" w:rsidP="008566DE">
            <w:pPr>
              <w:rPr>
                <w:rFonts w:asciiTheme="minorHAnsi" w:hAnsiTheme="minorHAnsi" w:cstheme="minorHAnsi"/>
                <w:color w:val="434342"/>
                <w:sz w:val="22"/>
                <w:szCs w:val="22"/>
              </w:rPr>
            </w:pPr>
          </w:p>
        </w:tc>
      </w:tr>
      <w:tr w:rsidR="001038FA" w:rsidRPr="00233454" w14:paraId="186ECB56" w14:textId="77777777" w:rsidTr="008566DE">
        <w:trPr>
          <w:trHeight w:val="285"/>
        </w:trPr>
        <w:tc>
          <w:tcPr>
            <w:tcW w:w="507" w:type="dxa"/>
            <w:tcBorders>
              <w:top w:val="single" w:sz="4" w:space="0" w:color="auto"/>
              <w:left w:val="single" w:sz="4" w:space="0" w:color="auto"/>
              <w:bottom w:val="single" w:sz="4" w:space="0" w:color="auto"/>
            </w:tcBorders>
          </w:tcPr>
          <w:p w14:paraId="5F10911A"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199B75F4"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Łóżko wyposażone w baterię </w:t>
            </w:r>
          </w:p>
        </w:tc>
        <w:tc>
          <w:tcPr>
            <w:tcW w:w="2552" w:type="dxa"/>
            <w:tcBorders>
              <w:top w:val="single" w:sz="4" w:space="0" w:color="auto"/>
              <w:bottom w:val="single" w:sz="4" w:space="0" w:color="auto"/>
              <w:right w:val="single" w:sz="4" w:space="0" w:color="auto"/>
            </w:tcBorders>
          </w:tcPr>
          <w:p w14:paraId="7C08CD81"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78C0D315" w14:textId="77777777" w:rsidR="001038FA" w:rsidRPr="005110A0" w:rsidRDefault="001038FA" w:rsidP="008566DE">
            <w:pPr>
              <w:rPr>
                <w:rFonts w:asciiTheme="minorHAnsi" w:hAnsiTheme="minorHAnsi" w:cstheme="minorHAnsi"/>
                <w:color w:val="434342"/>
                <w:sz w:val="22"/>
                <w:szCs w:val="22"/>
              </w:rPr>
            </w:pPr>
          </w:p>
        </w:tc>
      </w:tr>
      <w:tr w:rsidR="001038FA" w:rsidRPr="00233454" w14:paraId="63527337" w14:textId="77777777" w:rsidTr="008566DE">
        <w:trPr>
          <w:trHeight w:val="570"/>
        </w:trPr>
        <w:tc>
          <w:tcPr>
            <w:tcW w:w="507" w:type="dxa"/>
            <w:tcBorders>
              <w:top w:val="single" w:sz="4" w:space="0" w:color="auto"/>
              <w:left w:val="single" w:sz="4" w:space="0" w:color="auto"/>
              <w:bottom w:val="single" w:sz="4" w:space="0" w:color="auto"/>
            </w:tcBorders>
          </w:tcPr>
          <w:p w14:paraId="6D7B5BB6"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307A3B2C"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Po odłączeniu zasilania łóżko przechodzi do stanu niskiego zużycia </w:t>
            </w:r>
            <w:proofErr w:type="spellStart"/>
            <w:r w:rsidRPr="005110A0">
              <w:rPr>
                <w:rFonts w:asciiTheme="minorHAnsi" w:hAnsiTheme="minorHAnsi" w:cstheme="minorHAnsi"/>
                <w:color w:val="434342"/>
                <w:sz w:val="22"/>
                <w:szCs w:val="22"/>
              </w:rPr>
              <w:t>energi</w:t>
            </w:r>
            <w:proofErr w:type="spellEnd"/>
            <w:r w:rsidRPr="005110A0">
              <w:rPr>
                <w:rFonts w:asciiTheme="minorHAnsi" w:hAnsiTheme="minorHAnsi" w:cstheme="minorHAnsi"/>
                <w:color w:val="434342"/>
                <w:sz w:val="22"/>
                <w:szCs w:val="22"/>
              </w:rPr>
              <w:t xml:space="preserve"> </w:t>
            </w:r>
          </w:p>
        </w:tc>
        <w:tc>
          <w:tcPr>
            <w:tcW w:w="2552" w:type="dxa"/>
            <w:tcBorders>
              <w:top w:val="single" w:sz="4" w:space="0" w:color="auto"/>
              <w:bottom w:val="single" w:sz="4" w:space="0" w:color="auto"/>
              <w:right w:val="single" w:sz="4" w:space="0" w:color="auto"/>
            </w:tcBorders>
          </w:tcPr>
          <w:p w14:paraId="5C3CC9BE"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23147829" w14:textId="77777777" w:rsidR="001038FA" w:rsidRPr="005110A0" w:rsidRDefault="001038FA" w:rsidP="008566DE">
            <w:pPr>
              <w:rPr>
                <w:rFonts w:asciiTheme="minorHAnsi" w:hAnsiTheme="minorHAnsi" w:cstheme="minorHAnsi"/>
                <w:color w:val="434342"/>
                <w:sz w:val="22"/>
                <w:szCs w:val="22"/>
              </w:rPr>
            </w:pPr>
          </w:p>
        </w:tc>
      </w:tr>
      <w:tr w:rsidR="001038FA" w:rsidRPr="00233454" w14:paraId="083A194B" w14:textId="77777777" w:rsidTr="008566DE">
        <w:trPr>
          <w:trHeight w:val="1140"/>
        </w:trPr>
        <w:tc>
          <w:tcPr>
            <w:tcW w:w="507" w:type="dxa"/>
            <w:tcBorders>
              <w:top w:val="single" w:sz="4" w:space="0" w:color="auto"/>
              <w:left w:val="single" w:sz="4" w:space="0" w:color="auto"/>
              <w:bottom w:val="single" w:sz="4" w:space="0" w:color="auto"/>
            </w:tcBorders>
          </w:tcPr>
          <w:p w14:paraId="6D1AF944"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3ED9A24F"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Poziom naładowania baterii oznajmiany za </w:t>
            </w:r>
            <w:proofErr w:type="spellStart"/>
            <w:r w:rsidRPr="005110A0">
              <w:rPr>
                <w:rFonts w:asciiTheme="minorHAnsi" w:hAnsiTheme="minorHAnsi" w:cstheme="minorHAnsi"/>
                <w:color w:val="434342"/>
                <w:sz w:val="22"/>
                <w:szCs w:val="22"/>
              </w:rPr>
              <w:t>pomoca</w:t>
            </w:r>
            <w:proofErr w:type="spellEnd"/>
            <w:r w:rsidRPr="005110A0">
              <w:rPr>
                <w:rFonts w:asciiTheme="minorHAnsi" w:hAnsiTheme="minorHAnsi" w:cstheme="minorHAnsi"/>
                <w:color w:val="434342"/>
                <w:sz w:val="22"/>
                <w:szCs w:val="22"/>
              </w:rPr>
              <w:t xml:space="preserve"> sygnałów </w:t>
            </w:r>
            <w:proofErr w:type="spellStart"/>
            <w:r w:rsidRPr="005110A0">
              <w:rPr>
                <w:rFonts w:asciiTheme="minorHAnsi" w:hAnsiTheme="minorHAnsi" w:cstheme="minorHAnsi"/>
                <w:color w:val="434342"/>
                <w:sz w:val="22"/>
                <w:szCs w:val="22"/>
              </w:rPr>
              <w:t>dzwiękowych</w:t>
            </w:r>
            <w:proofErr w:type="spellEnd"/>
            <w:r w:rsidRPr="005110A0">
              <w:rPr>
                <w:rFonts w:asciiTheme="minorHAnsi" w:hAnsiTheme="minorHAnsi" w:cstheme="minorHAnsi"/>
                <w:color w:val="434342"/>
                <w:sz w:val="22"/>
                <w:szCs w:val="22"/>
              </w:rPr>
              <w:t xml:space="preserve"> w trakcie użytkowania łóżka w trybie bateryjnym, sygnał przerywany - </w:t>
            </w:r>
            <w:proofErr w:type="spellStart"/>
            <w:r w:rsidRPr="005110A0">
              <w:rPr>
                <w:rFonts w:asciiTheme="minorHAnsi" w:hAnsiTheme="minorHAnsi" w:cstheme="minorHAnsi"/>
                <w:color w:val="434342"/>
                <w:sz w:val="22"/>
                <w:szCs w:val="22"/>
              </w:rPr>
              <w:t>wyszytkie</w:t>
            </w:r>
            <w:proofErr w:type="spellEnd"/>
            <w:r w:rsidRPr="005110A0">
              <w:rPr>
                <w:rFonts w:asciiTheme="minorHAnsi" w:hAnsiTheme="minorHAnsi" w:cstheme="minorHAnsi"/>
                <w:color w:val="434342"/>
                <w:sz w:val="22"/>
                <w:szCs w:val="22"/>
              </w:rPr>
              <w:t xml:space="preserve"> funkcje dostępne, sygnał ciągły - funkcje </w:t>
            </w:r>
            <w:proofErr w:type="spellStart"/>
            <w:r w:rsidRPr="005110A0">
              <w:rPr>
                <w:rFonts w:asciiTheme="minorHAnsi" w:hAnsiTheme="minorHAnsi" w:cstheme="minorHAnsi"/>
                <w:color w:val="434342"/>
                <w:sz w:val="22"/>
                <w:szCs w:val="22"/>
              </w:rPr>
              <w:t>częsciowo</w:t>
            </w:r>
            <w:proofErr w:type="spellEnd"/>
            <w:r w:rsidRPr="005110A0">
              <w:rPr>
                <w:rFonts w:asciiTheme="minorHAnsi" w:hAnsiTheme="minorHAnsi" w:cstheme="minorHAnsi"/>
                <w:color w:val="434342"/>
                <w:sz w:val="22"/>
                <w:szCs w:val="22"/>
              </w:rPr>
              <w:t xml:space="preserve"> ograniczone z możliwością tymczasowego uruchomienia. </w:t>
            </w:r>
          </w:p>
        </w:tc>
        <w:tc>
          <w:tcPr>
            <w:tcW w:w="2552" w:type="dxa"/>
            <w:tcBorders>
              <w:top w:val="single" w:sz="4" w:space="0" w:color="auto"/>
              <w:bottom w:val="single" w:sz="4" w:space="0" w:color="auto"/>
              <w:right w:val="single" w:sz="4" w:space="0" w:color="auto"/>
            </w:tcBorders>
          </w:tcPr>
          <w:p w14:paraId="3E348D3C"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011B1D27" w14:textId="77777777" w:rsidR="001038FA" w:rsidRPr="005110A0" w:rsidRDefault="001038FA" w:rsidP="008566DE">
            <w:pPr>
              <w:rPr>
                <w:rFonts w:asciiTheme="minorHAnsi" w:hAnsiTheme="minorHAnsi" w:cstheme="minorHAnsi"/>
                <w:color w:val="434342"/>
                <w:sz w:val="22"/>
                <w:szCs w:val="22"/>
              </w:rPr>
            </w:pPr>
          </w:p>
        </w:tc>
      </w:tr>
      <w:tr w:rsidR="001038FA" w:rsidRPr="00233454" w14:paraId="0999D509" w14:textId="77777777" w:rsidTr="008566DE">
        <w:trPr>
          <w:trHeight w:val="855"/>
        </w:trPr>
        <w:tc>
          <w:tcPr>
            <w:tcW w:w="507" w:type="dxa"/>
            <w:tcBorders>
              <w:top w:val="single" w:sz="4" w:space="0" w:color="auto"/>
              <w:left w:val="single" w:sz="4" w:space="0" w:color="auto"/>
              <w:bottom w:val="single" w:sz="4" w:space="0" w:color="auto"/>
            </w:tcBorders>
          </w:tcPr>
          <w:p w14:paraId="37E90799"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01D54427"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Łóżko wyposażone w </w:t>
            </w:r>
            <w:proofErr w:type="spellStart"/>
            <w:r w:rsidRPr="005110A0">
              <w:rPr>
                <w:rFonts w:asciiTheme="minorHAnsi" w:hAnsiTheme="minorHAnsi" w:cstheme="minorHAnsi"/>
                <w:color w:val="434342"/>
                <w:sz w:val="22"/>
                <w:szCs w:val="22"/>
              </w:rPr>
              <w:t>panale</w:t>
            </w:r>
            <w:proofErr w:type="spellEnd"/>
            <w:r w:rsidRPr="005110A0">
              <w:rPr>
                <w:rFonts w:asciiTheme="minorHAnsi" w:hAnsiTheme="minorHAnsi" w:cstheme="minorHAnsi"/>
                <w:color w:val="434342"/>
                <w:sz w:val="22"/>
                <w:szCs w:val="22"/>
              </w:rPr>
              <w:t xml:space="preserve"> sterowania dla opiekuna, panele sterowania dla pacjenta, panele wagi, panele do sterowania dla pielęgniarki</w:t>
            </w:r>
          </w:p>
        </w:tc>
        <w:tc>
          <w:tcPr>
            <w:tcW w:w="2552" w:type="dxa"/>
            <w:tcBorders>
              <w:top w:val="single" w:sz="4" w:space="0" w:color="auto"/>
              <w:bottom w:val="single" w:sz="4" w:space="0" w:color="auto"/>
              <w:right w:val="single" w:sz="4" w:space="0" w:color="auto"/>
            </w:tcBorders>
          </w:tcPr>
          <w:p w14:paraId="6DA43394"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4F5BA370" w14:textId="77777777" w:rsidR="001038FA" w:rsidRPr="005110A0" w:rsidRDefault="001038FA" w:rsidP="008566DE">
            <w:pPr>
              <w:rPr>
                <w:rFonts w:asciiTheme="minorHAnsi" w:hAnsiTheme="minorHAnsi" w:cstheme="minorHAnsi"/>
                <w:color w:val="434342"/>
                <w:sz w:val="22"/>
                <w:szCs w:val="22"/>
              </w:rPr>
            </w:pPr>
          </w:p>
        </w:tc>
      </w:tr>
      <w:tr w:rsidR="001038FA" w:rsidRPr="00233454" w14:paraId="539A367D" w14:textId="77777777" w:rsidTr="008566DE">
        <w:trPr>
          <w:trHeight w:val="1140"/>
        </w:trPr>
        <w:tc>
          <w:tcPr>
            <w:tcW w:w="507" w:type="dxa"/>
            <w:tcBorders>
              <w:top w:val="single" w:sz="4" w:space="0" w:color="auto"/>
              <w:left w:val="single" w:sz="4" w:space="0" w:color="auto"/>
              <w:bottom w:val="single" w:sz="4" w:space="0" w:color="auto"/>
            </w:tcBorders>
          </w:tcPr>
          <w:p w14:paraId="6D8E6979"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0B71316F"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Na </w:t>
            </w:r>
            <w:proofErr w:type="spellStart"/>
            <w:r w:rsidRPr="005110A0">
              <w:rPr>
                <w:rFonts w:asciiTheme="minorHAnsi" w:hAnsiTheme="minorHAnsi" w:cstheme="minorHAnsi"/>
                <w:color w:val="434342"/>
                <w:sz w:val="22"/>
                <w:szCs w:val="22"/>
              </w:rPr>
              <w:t>penelu</w:t>
            </w:r>
            <w:proofErr w:type="spellEnd"/>
            <w:r w:rsidRPr="005110A0">
              <w:rPr>
                <w:rFonts w:asciiTheme="minorHAnsi" w:hAnsiTheme="minorHAnsi" w:cstheme="minorHAnsi"/>
                <w:color w:val="434342"/>
                <w:sz w:val="22"/>
                <w:szCs w:val="22"/>
              </w:rPr>
              <w:t xml:space="preserve"> sterowania opiekuna znajdują się wskaźniki </w:t>
            </w:r>
            <w:proofErr w:type="spellStart"/>
            <w:r w:rsidRPr="005110A0">
              <w:rPr>
                <w:rFonts w:asciiTheme="minorHAnsi" w:hAnsiTheme="minorHAnsi" w:cstheme="minorHAnsi"/>
                <w:color w:val="434342"/>
                <w:sz w:val="22"/>
                <w:szCs w:val="22"/>
              </w:rPr>
              <w:t>podlączenia</w:t>
            </w:r>
            <w:proofErr w:type="spellEnd"/>
            <w:r w:rsidRPr="005110A0">
              <w:rPr>
                <w:rFonts w:asciiTheme="minorHAnsi" w:hAnsiTheme="minorHAnsi" w:cstheme="minorHAnsi"/>
                <w:color w:val="434342"/>
                <w:sz w:val="22"/>
                <w:szCs w:val="22"/>
              </w:rPr>
              <w:t xml:space="preserve"> do </w:t>
            </w:r>
            <w:proofErr w:type="spellStart"/>
            <w:r w:rsidRPr="005110A0">
              <w:rPr>
                <w:rFonts w:asciiTheme="minorHAnsi" w:hAnsiTheme="minorHAnsi" w:cstheme="minorHAnsi"/>
                <w:color w:val="434342"/>
                <w:sz w:val="22"/>
                <w:szCs w:val="22"/>
              </w:rPr>
              <w:t>pradu</w:t>
            </w:r>
            <w:proofErr w:type="spellEnd"/>
            <w:r w:rsidRPr="005110A0">
              <w:rPr>
                <w:rFonts w:asciiTheme="minorHAnsi" w:hAnsiTheme="minorHAnsi" w:cstheme="minorHAnsi"/>
                <w:color w:val="434342"/>
                <w:sz w:val="22"/>
                <w:szCs w:val="22"/>
              </w:rPr>
              <w:t xml:space="preserve">, wskaźnik stanu baterii, wskaźnik systemu </w:t>
            </w:r>
            <w:proofErr w:type="spellStart"/>
            <w:r w:rsidRPr="005110A0">
              <w:rPr>
                <w:rFonts w:asciiTheme="minorHAnsi" w:hAnsiTheme="minorHAnsi" w:cstheme="minorHAnsi"/>
                <w:color w:val="434342"/>
                <w:sz w:val="22"/>
                <w:szCs w:val="22"/>
              </w:rPr>
              <w:t>antyzakleszczeniowego</w:t>
            </w:r>
            <w:proofErr w:type="spellEnd"/>
            <w:r w:rsidRPr="005110A0">
              <w:rPr>
                <w:rFonts w:asciiTheme="minorHAnsi" w:hAnsiTheme="minorHAnsi" w:cstheme="minorHAnsi"/>
                <w:color w:val="434342"/>
                <w:sz w:val="22"/>
                <w:szCs w:val="22"/>
              </w:rPr>
              <w:t xml:space="preserve"> oraz przyciski do regulacji pozycji, pozycja CPR, blokada funkcji </w:t>
            </w:r>
          </w:p>
        </w:tc>
        <w:tc>
          <w:tcPr>
            <w:tcW w:w="2552" w:type="dxa"/>
            <w:tcBorders>
              <w:top w:val="single" w:sz="4" w:space="0" w:color="auto"/>
              <w:bottom w:val="single" w:sz="4" w:space="0" w:color="auto"/>
              <w:right w:val="single" w:sz="4" w:space="0" w:color="auto"/>
            </w:tcBorders>
          </w:tcPr>
          <w:p w14:paraId="10822726"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6C249CA4" w14:textId="77777777" w:rsidR="001038FA" w:rsidRPr="005110A0" w:rsidRDefault="001038FA" w:rsidP="008566DE">
            <w:pPr>
              <w:rPr>
                <w:rFonts w:asciiTheme="minorHAnsi" w:hAnsiTheme="minorHAnsi" w:cstheme="minorHAnsi"/>
                <w:color w:val="434342"/>
                <w:sz w:val="22"/>
                <w:szCs w:val="22"/>
              </w:rPr>
            </w:pPr>
          </w:p>
        </w:tc>
      </w:tr>
      <w:tr w:rsidR="001038FA" w:rsidRPr="00233454" w14:paraId="210B3001" w14:textId="77777777" w:rsidTr="008566DE">
        <w:trPr>
          <w:trHeight w:val="570"/>
        </w:trPr>
        <w:tc>
          <w:tcPr>
            <w:tcW w:w="507" w:type="dxa"/>
            <w:tcBorders>
              <w:top w:val="single" w:sz="4" w:space="0" w:color="auto"/>
              <w:left w:val="single" w:sz="4" w:space="0" w:color="auto"/>
              <w:bottom w:val="single" w:sz="4" w:space="0" w:color="auto"/>
            </w:tcBorders>
          </w:tcPr>
          <w:p w14:paraId="5E293D70"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6F26DE55"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Panel sterowania dla pielęgniarki z przyciskiem do uzyskania pozycji krzesła i przyciskiem ustawienia leża w pozycji </w:t>
            </w:r>
            <w:proofErr w:type="spellStart"/>
            <w:r w:rsidRPr="005110A0">
              <w:rPr>
                <w:rFonts w:asciiTheme="minorHAnsi" w:hAnsiTheme="minorHAnsi" w:cstheme="minorHAnsi"/>
                <w:color w:val="434342"/>
                <w:sz w:val="22"/>
                <w:szCs w:val="22"/>
              </w:rPr>
              <w:t>poziomiej</w:t>
            </w:r>
            <w:proofErr w:type="spellEnd"/>
            <w:r w:rsidRPr="005110A0">
              <w:rPr>
                <w:rFonts w:asciiTheme="minorHAnsi" w:hAnsiTheme="minorHAnsi" w:cstheme="minorHAnsi"/>
                <w:color w:val="434342"/>
                <w:sz w:val="22"/>
                <w:szCs w:val="22"/>
              </w:rPr>
              <w:t xml:space="preserve">.  </w:t>
            </w:r>
          </w:p>
        </w:tc>
        <w:tc>
          <w:tcPr>
            <w:tcW w:w="2552" w:type="dxa"/>
            <w:tcBorders>
              <w:top w:val="single" w:sz="4" w:space="0" w:color="auto"/>
              <w:bottom w:val="single" w:sz="4" w:space="0" w:color="auto"/>
              <w:right w:val="single" w:sz="4" w:space="0" w:color="auto"/>
            </w:tcBorders>
          </w:tcPr>
          <w:p w14:paraId="412C4B41"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5B4FD780" w14:textId="77777777" w:rsidR="001038FA" w:rsidRPr="005110A0" w:rsidRDefault="001038FA" w:rsidP="008566DE">
            <w:pPr>
              <w:rPr>
                <w:rFonts w:asciiTheme="minorHAnsi" w:hAnsiTheme="minorHAnsi" w:cstheme="minorHAnsi"/>
                <w:color w:val="434342"/>
                <w:sz w:val="22"/>
                <w:szCs w:val="22"/>
              </w:rPr>
            </w:pPr>
          </w:p>
        </w:tc>
      </w:tr>
      <w:tr w:rsidR="001038FA" w:rsidRPr="00233454" w14:paraId="0A43BBBD" w14:textId="77777777" w:rsidTr="008566DE">
        <w:trPr>
          <w:trHeight w:val="855"/>
        </w:trPr>
        <w:tc>
          <w:tcPr>
            <w:tcW w:w="507" w:type="dxa"/>
            <w:tcBorders>
              <w:top w:val="single" w:sz="4" w:space="0" w:color="auto"/>
              <w:left w:val="single" w:sz="4" w:space="0" w:color="auto"/>
              <w:bottom w:val="single" w:sz="4" w:space="0" w:color="auto"/>
            </w:tcBorders>
          </w:tcPr>
          <w:p w14:paraId="453D5C6C"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5E0F6EB4"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Łóżko wyposażone w system ważenia pacjenta, klasa dokładności III, od 10 do 522 kg z przedziałem do 500g. </w:t>
            </w:r>
            <w:proofErr w:type="spellStart"/>
            <w:r w:rsidRPr="005110A0">
              <w:rPr>
                <w:rFonts w:asciiTheme="minorHAnsi" w:hAnsiTheme="minorHAnsi" w:cstheme="minorHAnsi"/>
                <w:color w:val="434342"/>
                <w:sz w:val="22"/>
                <w:szCs w:val="22"/>
              </w:rPr>
              <w:t>Infomracja</w:t>
            </w:r>
            <w:proofErr w:type="spellEnd"/>
            <w:r w:rsidRPr="005110A0">
              <w:rPr>
                <w:rFonts w:asciiTheme="minorHAnsi" w:hAnsiTheme="minorHAnsi" w:cstheme="minorHAnsi"/>
                <w:color w:val="434342"/>
                <w:sz w:val="22"/>
                <w:szCs w:val="22"/>
              </w:rPr>
              <w:t xml:space="preserve"> odnośnie wagi na wyświetlaczu </w:t>
            </w:r>
            <w:proofErr w:type="spellStart"/>
            <w:r w:rsidRPr="005110A0">
              <w:rPr>
                <w:rFonts w:asciiTheme="minorHAnsi" w:hAnsiTheme="minorHAnsi" w:cstheme="minorHAnsi"/>
                <w:color w:val="434342"/>
                <w:sz w:val="22"/>
                <w:szCs w:val="22"/>
              </w:rPr>
              <w:t>znajdujacym</w:t>
            </w:r>
            <w:proofErr w:type="spellEnd"/>
            <w:r w:rsidRPr="005110A0">
              <w:rPr>
                <w:rFonts w:asciiTheme="minorHAnsi" w:hAnsiTheme="minorHAnsi" w:cstheme="minorHAnsi"/>
                <w:color w:val="434342"/>
                <w:sz w:val="22"/>
                <w:szCs w:val="22"/>
              </w:rPr>
              <w:t xml:space="preserve"> się w panelu wagi</w:t>
            </w:r>
          </w:p>
        </w:tc>
        <w:tc>
          <w:tcPr>
            <w:tcW w:w="2552" w:type="dxa"/>
            <w:tcBorders>
              <w:top w:val="single" w:sz="4" w:space="0" w:color="auto"/>
              <w:bottom w:val="single" w:sz="4" w:space="0" w:color="auto"/>
              <w:right w:val="single" w:sz="4" w:space="0" w:color="auto"/>
            </w:tcBorders>
          </w:tcPr>
          <w:p w14:paraId="1116D692"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34325716" w14:textId="77777777" w:rsidR="001038FA" w:rsidRPr="005110A0" w:rsidRDefault="001038FA" w:rsidP="008566DE">
            <w:pPr>
              <w:rPr>
                <w:rFonts w:asciiTheme="minorHAnsi" w:hAnsiTheme="minorHAnsi" w:cstheme="minorHAnsi"/>
                <w:color w:val="434342"/>
                <w:sz w:val="22"/>
                <w:szCs w:val="22"/>
              </w:rPr>
            </w:pPr>
          </w:p>
        </w:tc>
      </w:tr>
      <w:tr w:rsidR="001038FA" w:rsidRPr="00233454" w14:paraId="0A4E2090" w14:textId="77777777" w:rsidTr="008566DE">
        <w:trPr>
          <w:trHeight w:val="570"/>
        </w:trPr>
        <w:tc>
          <w:tcPr>
            <w:tcW w:w="507" w:type="dxa"/>
            <w:tcBorders>
              <w:top w:val="single" w:sz="4" w:space="0" w:color="auto"/>
              <w:left w:val="single" w:sz="4" w:space="0" w:color="auto"/>
              <w:bottom w:val="single" w:sz="4" w:space="0" w:color="auto"/>
            </w:tcBorders>
          </w:tcPr>
          <w:p w14:paraId="638605D8"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279B148D"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Waga z funkcją dodawania i odejmowania przedmiotów oraz zerowania. </w:t>
            </w:r>
          </w:p>
        </w:tc>
        <w:tc>
          <w:tcPr>
            <w:tcW w:w="2552" w:type="dxa"/>
            <w:tcBorders>
              <w:top w:val="single" w:sz="4" w:space="0" w:color="auto"/>
              <w:bottom w:val="single" w:sz="4" w:space="0" w:color="auto"/>
              <w:right w:val="single" w:sz="4" w:space="0" w:color="auto"/>
            </w:tcBorders>
          </w:tcPr>
          <w:p w14:paraId="037019FA"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7EA13A7F" w14:textId="77777777" w:rsidR="001038FA" w:rsidRPr="005110A0" w:rsidRDefault="001038FA" w:rsidP="008566DE">
            <w:pPr>
              <w:rPr>
                <w:rFonts w:asciiTheme="minorHAnsi" w:hAnsiTheme="minorHAnsi" w:cstheme="minorHAnsi"/>
                <w:color w:val="434342"/>
                <w:sz w:val="22"/>
                <w:szCs w:val="22"/>
              </w:rPr>
            </w:pPr>
          </w:p>
        </w:tc>
      </w:tr>
      <w:tr w:rsidR="001038FA" w:rsidRPr="00233454" w14:paraId="241A6F4E" w14:textId="77777777" w:rsidTr="008566DE">
        <w:trPr>
          <w:trHeight w:val="855"/>
        </w:trPr>
        <w:tc>
          <w:tcPr>
            <w:tcW w:w="507" w:type="dxa"/>
            <w:tcBorders>
              <w:top w:val="single" w:sz="4" w:space="0" w:color="auto"/>
              <w:left w:val="single" w:sz="4" w:space="0" w:color="auto"/>
              <w:bottom w:val="single" w:sz="4" w:space="0" w:color="auto"/>
            </w:tcBorders>
          </w:tcPr>
          <w:p w14:paraId="7243E2B1"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315C8ADA" w14:textId="77777777" w:rsidR="001038FA" w:rsidRPr="005110A0" w:rsidRDefault="001038FA" w:rsidP="008566DE">
            <w:pPr>
              <w:rPr>
                <w:rFonts w:asciiTheme="minorHAnsi" w:hAnsiTheme="minorHAnsi" w:cstheme="minorHAnsi"/>
                <w:color w:val="434342"/>
                <w:sz w:val="22"/>
                <w:szCs w:val="22"/>
              </w:rPr>
            </w:pPr>
            <w:proofErr w:type="spellStart"/>
            <w:r w:rsidRPr="005110A0">
              <w:rPr>
                <w:rFonts w:asciiTheme="minorHAnsi" w:hAnsiTheme="minorHAnsi" w:cstheme="minorHAnsi"/>
                <w:color w:val="434342"/>
                <w:sz w:val="22"/>
                <w:szCs w:val="22"/>
              </w:rPr>
              <w:t>Wyswietlacz</w:t>
            </w:r>
            <w:proofErr w:type="spellEnd"/>
            <w:r w:rsidRPr="005110A0">
              <w:rPr>
                <w:rFonts w:asciiTheme="minorHAnsi" w:hAnsiTheme="minorHAnsi" w:cstheme="minorHAnsi"/>
                <w:color w:val="434342"/>
                <w:sz w:val="22"/>
                <w:szCs w:val="22"/>
              </w:rPr>
              <w:t xml:space="preserve"> wagi z funkcją pokazywania poszczególnych kątów nachylenia łóżka gdy zmienia się nachylenie łóżka (kąt oparcia pleców, ud, </w:t>
            </w:r>
            <w:proofErr w:type="spellStart"/>
            <w:r w:rsidRPr="005110A0">
              <w:rPr>
                <w:rFonts w:asciiTheme="minorHAnsi" w:hAnsiTheme="minorHAnsi" w:cstheme="minorHAnsi"/>
                <w:color w:val="434342"/>
                <w:sz w:val="22"/>
                <w:szCs w:val="22"/>
              </w:rPr>
              <w:t>trendelenburg</w:t>
            </w:r>
            <w:proofErr w:type="spellEnd"/>
            <w:r w:rsidRPr="005110A0">
              <w:rPr>
                <w:rFonts w:asciiTheme="minorHAnsi" w:hAnsiTheme="minorHAnsi" w:cstheme="minorHAnsi"/>
                <w:color w:val="434342"/>
                <w:sz w:val="22"/>
                <w:szCs w:val="22"/>
              </w:rPr>
              <w:t>, anty-</w:t>
            </w:r>
            <w:proofErr w:type="spellStart"/>
            <w:r w:rsidRPr="005110A0">
              <w:rPr>
                <w:rFonts w:asciiTheme="minorHAnsi" w:hAnsiTheme="minorHAnsi" w:cstheme="minorHAnsi"/>
                <w:color w:val="434342"/>
                <w:sz w:val="22"/>
                <w:szCs w:val="22"/>
              </w:rPr>
              <w:t>trendeleburg</w:t>
            </w:r>
            <w:proofErr w:type="spellEnd"/>
            <w:r w:rsidRPr="005110A0">
              <w:rPr>
                <w:rFonts w:asciiTheme="minorHAnsi" w:hAnsiTheme="minorHAnsi" w:cstheme="minorHAnsi"/>
                <w:color w:val="434342"/>
                <w:sz w:val="22"/>
                <w:szCs w:val="22"/>
              </w:rPr>
              <w:t>)</w:t>
            </w:r>
          </w:p>
        </w:tc>
        <w:tc>
          <w:tcPr>
            <w:tcW w:w="2552" w:type="dxa"/>
            <w:tcBorders>
              <w:top w:val="single" w:sz="4" w:space="0" w:color="auto"/>
              <w:bottom w:val="single" w:sz="4" w:space="0" w:color="auto"/>
              <w:right w:val="single" w:sz="4" w:space="0" w:color="auto"/>
            </w:tcBorders>
          </w:tcPr>
          <w:p w14:paraId="46478C0F"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41D50480" w14:textId="77777777" w:rsidR="001038FA" w:rsidRPr="005110A0" w:rsidRDefault="001038FA" w:rsidP="008566DE">
            <w:pPr>
              <w:rPr>
                <w:rFonts w:asciiTheme="minorHAnsi" w:hAnsiTheme="minorHAnsi" w:cstheme="minorHAnsi"/>
                <w:color w:val="434342"/>
                <w:sz w:val="22"/>
                <w:szCs w:val="22"/>
              </w:rPr>
            </w:pPr>
          </w:p>
        </w:tc>
      </w:tr>
      <w:tr w:rsidR="001038FA" w:rsidRPr="00233454" w14:paraId="21D17BD4" w14:textId="77777777" w:rsidTr="008566DE">
        <w:trPr>
          <w:trHeight w:val="570"/>
        </w:trPr>
        <w:tc>
          <w:tcPr>
            <w:tcW w:w="507" w:type="dxa"/>
            <w:tcBorders>
              <w:top w:val="single" w:sz="4" w:space="0" w:color="auto"/>
              <w:left w:val="single" w:sz="4" w:space="0" w:color="auto"/>
              <w:bottom w:val="single" w:sz="4" w:space="0" w:color="auto"/>
            </w:tcBorders>
          </w:tcPr>
          <w:p w14:paraId="252CBDC8"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40796F35"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System wykrywania ruchów pacjenta z regulacją czułości wraz z graficznym przedstawieniem wybranej czułości wykrywania ruchów</w:t>
            </w:r>
          </w:p>
        </w:tc>
        <w:tc>
          <w:tcPr>
            <w:tcW w:w="2552" w:type="dxa"/>
            <w:tcBorders>
              <w:top w:val="single" w:sz="4" w:space="0" w:color="auto"/>
              <w:bottom w:val="single" w:sz="4" w:space="0" w:color="auto"/>
              <w:right w:val="single" w:sz="4" w:space="0" w:color="auto"/>
            </w:tcBorders>
          </w:tcPr>
          <w:p w14:paraId="0DAC1E05"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1F087086" w14:textId="77777777" w:rsidR="001038FA" w:rsidRPr="005110A0" w:rsidRDefault="001038FA" w:rsidP="008566DE">
            <w:pPr>
              <w:rPr>
                <w:rFonts w:asciiTheme="minorHAnsi" w:hAnsiTheme="minorHAnsi" w:cstheme="minorHAnsi"/>
                <w:color w:val="434342"/>
                <w:sz w:val="22"/>
                <w:szCs w:val="22"/>
              </w:rPr>
            </w:pPr>
          </w:p>
        </w:tc>
      </w:tr>
      <w:tr w:rsidR="001038FA" w:rsidRPr="00233454" w14:paraId="0BD5343C" w14:textId="77777777" w:rsidTr="008566DE">
        <w:trPr>
          <w:trHeight w:val="1425"/>
        </w:trPr>
        <w:tc>
          <w:tcPr>
            <w:tcW w:w="507" w:type="dxa"/>
            <w:tcBorders>
              <w:top w:val="single" w:sz="4" w:space="0" w:color="auto"/>
              <w:left w:val="single" w:sz="4" w:space="0" w:color="auto"/>
              <w:bottom w:val="single" w:sz="4" w:space="0" w:color="auto"/>
            </w:tcBorders>
          </w:tcPr>
          <w:p w14:paraId="7C8841DD"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1253B0ED"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System </w:t>
            </w:r>
            <w:proofErr w:type="spellStart"/>
            <w:r w:rsidRPr="005110A0">
              <w:rPr>
                <w:rFonts w:asciiTheme="minorHAnsi" w:hAnsiTheme="minorHAnsi" w:cstheme="minorHAnsi"/>
                <w:color w:val="434342"/>
                <w:sz w:val="22"/>
                <w:szCs w:val="22"/>
              </w:rPr>
              <w:t>antyzakleszczeniowy</w:t>
            </w:r>
            <w:proofErr w:type="spellEnd"/>
            <w:r w:rsidRPr="005110A0">
              <w:rPr>
                <w:rFonts w:asciiTheme="minorHAnsi" w:hAnsiTheme="minorHAnsi" w:cstheme="minorHAnsi"/>
                <w:color w:val="434342"/>
                <w:sz w:val="22"/>
                <w:szCs w:val="22"/>
              </w:rPr>
              <w:t xml:space="preserve"> wykrywający utknięcie pacjenta (lub przedmiotu) pomiędzy podstawą a platformą leża za pomocą czujników nad każdym kołem. System zatrzyma obniżanie łóżka po wykryciu przeszkody. Informacja o </w:t>
            </w:r>
            <w:proofErr w:type="spellStart"/>
            <w:r w:rsidRPr="005110A0">
              <w:rPr>
                <w:rFonts w:asciiTheme="minorHAnsi" w:hAnsiTheme="minorHAnsi" w:cstheme="minorHAnsi"/>
                <w:color w:val="434342"/>
                <w:sz w:val="22"/>
                <w:szCs w:val="22"/>
              </w:rPr>
              <w:t>działąniu</w:t>
            </w:r>
            <w:proofErr w:type="spellEnd"/>
            <w:r w:rsidRPr="005110A0">
              <w:rPr>
                <w:rFonts w:asciiTheme="minorHAnsi" w:hAnsiTheme="minorHAnsi" w:cstheme="minorHAnsi"/>
                <w:color w:val="434342"/>
                <w:sz w:val="22"/>
                <w:szCs w:val="22"/>
              </w:rPr>
              <w:t xml:space="preserve"> systemu - graficzna na </w:t>
            </w:r>
            <w:proofErr w:type="spellStart"/>
            <w:r w:rsidRPr="005110A0">
              <w:rPr>
                <w:rFonts w:asciiTheme="minorHAnsi" w:hAnsiTheme="minorHAnsi" w:cstheme="minorHAnsi"/>
                <w:color w:val="434342"/>
                <w:sz w:val="22"/>
                <w:szCs w:val="22"/>
              </w:rPr>
              <w:t>wyswietlaczu</w:t>
            </w:r>
            <w:proofErr w:type="spellEnd"/>
            <w:r w:rsidRPr="005110A0">
              <w:rPr>
                <w:rFonts w:asciiTheme="minorHAnsi" w:hAnsiTheme="minorHAnsi" w:cstheme="minorHAnsi"/>
                <w:color w:val="434342"/>
                <w:sz w:val="22"/>
                <w:szCs w:val="22"/>
              </w:rPr>
              <w:t xml:space="preserve"> oraz </w:t>
            </w:r>
            <w:proofErr w:type="spellStart"/>
            <w:r w:rsidRPr="005110A0">
              <w:rPr>
                <w:rFonts w:asciiTheme="minorHAnsi" w:hAnsiTheme="minorHAnsi" w:cstheme="minorHAnsi"/>
                <w:color w:val="434342"/>
                <w:sz w:val="22"/>
                <w:szCs w:val="22"/>
              </w:rPr>
              <w:t>wskąźniku</w:t>
            </w:r>
            <w:proofErr w:type="spellEnd"/>
            <w:r w:rsidRPr="005110A0">
              <w:rPr>
                <w:rFonts w:asciiTheme="minorHAnsi" w:hAnsiTheme="minorHAnsi" w:cstheme="minorHAnsi"/>
                <w:color w:val="434342"/>
                <w:sz w:val="22"/>
                <w:szCs w:val="22"/>
              </w:rPr>
              <w:t xml:space="preserve"> LED</w:t>
            </w:r>
          </w:p>
        </w:tc>
        <w:tc>
          <w:tcPr>
            <w:tcW w:w="2552" w:type="dxa"/>
            <w:tcBorders>
              <w:top w:val="single" w:sz="4" w:space="0" w:color="auto"/>
              <w:bottom w:val="single" w:sz="4" w:space="0" w:color="auto"/>
              <w:right w:val="single" w:sz="4" w:space="0" w:color="auto"/>
            </w:tcBorders>
          </w:tcPr>
          <w:p w14:paraId="2FB72E78"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217E782E" w14:textId="77777777" w:rsidR="001038FA" w:rsidRPr="005110A0" w:rsidRDefault="001038FA" w:rsidP="008566DE">
            <w:pPr>
              <w:rPr>
                <w:rFonts w:asciiTheme="minorHAnsi" w:hAnsiTheme="minorHAnsi" w:cstheme="minorHAnsi"/>
                <w:color w:val="434342"/>
                <w:sz w:val="22"/>
                <w:szCs w:val="22"/>
              </w:rPr>
            </w:pPr>
          </w:p>
        </w:tc>
      </w:tr>
      <w:tr w:rsidR="001038FA" w:rsidRPr="00233454" w14:paraId="174EEE65" w14:textId="77777777" w:rsidTr="008566DE">
        <w:trPr>
          <w:trHeight w:val="285"/>
        </w:trPr>
        <w:tc>
          <w:tcPr>
            <w:tcW w:w="507" w:type="dxa"/>
            <w:tcBorders>
              <w:top w:val="single" w:sz="4" w:space="0" w:color="auto"/>
              <w:left w:val="single" w:sz="4" w:space="0" w:color="auto"/>
              <w:bottom w:val="single" w:sz="4" w:space="0" w:color="auto"/>
            </w:tcBorders>
          </w:tcPr>
          <w:p w14:paraId="0D41AC21"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2B7528A9"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Przewód zasilający pokrycia do zarządzania </w:t>
            </w:r>
            <w:proofErr w:type="spellStart"/>
            <w:r w:rsidRPr="005110A0">
              <w:rPr>
                <w:rFonts w:asciiTheme="minorHAnsi" w:hAnsiTheme="minorHAnsi" w:cstheme="minorHAnsi"/>
                <w:color w:val="434342"/>
                <w:sz w:val="22"/>
                <w:szCs w:val="22"/>
              </w:rPr>
              <w:t>mikrokllimatem</w:t>
            </w:r>
            <w:proofErr w:type="spellEnd"/>
            <w:r w:rsidRPr="005110A0">
              <w:rPr>
                <w:rFonts w:asciiTheme="minorHAnsi" w:hAnsiTheme="minorHAnsi" w:cstheme="minorHAnsi"/>
                <w:color w:val="434342"/>
                <w:sz w:val="22"/>
                <w:szCs w:val="22"/>
              </w:rPr>
              <w:t xml:space="preserve"> skóry </w:t>
            </w:r>
          </w:p>
        </w:tc>
        <w:tc>
          <w:tcPr>
            <w:tcW w:w="2552" w:type="dxa"/>
            <w:tcBorders>
              <w:top w:val="single" w:sz="4" w:space="0" w:color="auto"/>
              <w:bottom w:val="single" w:sz="4" w:space="0" w:color="auto"/>
              <w:right w:val="single" w:sz="4" w:space="0" w:color="auto"/>
            </w:tcBorders>
          </w:tcPr>
          <w:p w14:paraId="48A5977D"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13B163D0" w14:textId="77777777" w:rsidR="001038FA" w:rsidRPr="005110A0" w:rsidRDefault="001038FA" w:rsidP="008566DE">
            <w:pPr>
              <w:rPr>
                <w:rFonts w:asciiTheme="minorHAnsi" w:hAnsiTheme="minorHAnsi" w:cstheme="minorHAnsi"/>
                <w:color w:val="434342"/>
                <w:sz w:val="22"/>
                <w:szCs w:val="22"/>
              </w:rPr>
            </w:pPr>
          </w:p>
        </w:tc>
      </w:tr>
      <w:tr w:rsidR="001038FA" w:rsidRPr="00233454" w14:paraId="452664DB" w14:textId="77777777" w:rsidTr="008566DE">
        <w:trPr>
          <w:trHeight w:val="285"/>
        </w:trPr>
        <w:tc>
          <w:tcPr>
            <w:tcW w:w="507" w:type="dxa"/>
            <w:tcBorders>
              <w:top w:val="single" w:sz="4" w:space="0" w:color="auto"/>
              <w:left w:val="single" w:sz="4" w:space="0" w:color="auto"/>
              <w:bottom w:val="single" w:sz="4" w:space="0" w:color="auto"/>
            </w:tcBorders>
          </w:tcPr>
          <w:p w14:paraId="4A1C4546"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399A6B31"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Dźwignie do CPR po </w:t>
            </w:r>
            <w:proofErr w:type="spellStart"/>
            <w:r w:rsidRPr="005110A0">
              <w:rPr>
                <w:rFonts w:asciiTheme="minorHAnsi" w:hAnsiTheme="minorHAnsi" w:cstheme="minorHAnsi"/>
                <w:color w:val="434342"/>
                <w:sz w:val="22"/>
                <w:szCs w:val="22"/>
              </w:rPr>
              <w:t>obustronach</w:t>
            </w:r>
            <w:proofErr w:type="spellEnd"/>
            <w:r w:rsidRPr="005110A0">
              <w:rPr>
                <w:rFonts w:asciiTheme="minorHAnsi" w:hAnsiTheme="minorHAnsi" w:cstheme="minorHAnsi"/>
                <w:color w:val="434342"/>
                <w:sz w:val="22"/>
                <w:szCs w:val="22"/>
              </w:rPr>
              <w:t xml:space="preserve"> łóżka </w:t>
            </w:r>
          </w:p>
        </w:tc>
        <w:tc>
          <w:tcPr>
            <w:tcW w:w="2552" w:type="dxa"/>
            <w:tcBorders>
              <w:top w:val="single" w:sz="4" w:space="0" w:color="auto"/>
              <w:bottom w:val="single" w:sz="4" w:space="0" w:color="auto"/>
              <w:right w:val="single" w:sz="4" w:space="0" w:color="auto"/>
            </w:tcBorders>
          </w:tcPr>
          <w:p w14:paraId="740F0BB1"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00407DCA" w14:textId="77777777" w:rsidR="001038FA" w:rsidRPr="005110A0" w:rsidRDefault="001038FA" w:rsidP="008566DE">
            <w:pPr>
              <w:rPr>
                <w:rFonts w:asciiTheme="minorHAnsi" w:hAnsiTheme="minorHAnsi" w:cstheme="minorHAnsi"/>
                <w:color w:val="434342"/>
                <w:sz w:val="22"/>
                <w:szCs w:val="22"/>
              </w:rPr>
            </w:pPr>
          </w:p>
        </w:tc>
      </w:tr>
      <w:tr w:rsidR="001038FA" w:rsidRPr="00233454" w14:paraId="28C72E42" w14:textId="77777777" w:rsidTr="008566DE">
        <w:trPr>
          <w:trHeight w:val="1140"/>
        </w:trPr>
        <w:tc>
          <w:tcPr>
            <w:tcW w:w="507" w:type="dxa"/>
            <w:tcBorders>
              <w:top w:val="single" w:sz="4" w:space="0" w:color="auto"/>
              <w:left w:val="single" w:sz="4" w:space="0" w:color="auto"/>
              <w:bottom w:val="single" w:sz="4" w:space="0" w:color="auto"/>
            </w:tcBorders>
          </w:tcPr>
          <w:p w14:paraId="6CF8016B"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015B68A0"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Łóżko wyposażone w napęd elektryczny zapewniający wsparcie podczas ruchu w tył i przód obsługiwany za pomocą 2 </w:t>
            </w:r>
            <w:proofErr w:type="spellStart"/>
            <w:r w:rsidRPr="005110A0">
              <w:rPr>
                <w:rFonts w:asciiTheme="minorHAnsi" w:hAnsiTheme="minorHAnsi" w:cstheme="minorHAnsi"/>
                <w:color w:val="434342"/>
                <w:sz w:val="22"/>
                <w:szCs w:val="22"/>
              </w:rPr>
              <w:t>uchywtów</w:t>
            </w:r>
            <w:proofErr w:type="spellEnd"/>
            <w:r w:rsidRPr="005110A0">
              <w:rPr>
                <w:rFonts w:asciiTheme="minorHAnsi" w:hAnsiTheme="minorHAnsi" w:cstheme="minorHAnsi"/>
                <w:color w:val="434342"/>
                <w:sz w:val="22"/>
                <w:szCs w:val="22"/>
              </w:rPr>
              <w:t xml:space="preserve"> znajdujących się przy panelu wezgłowia. Jadąc do przodu jest możliwość wyboru prędkości, pełna prędkości i połowa prędkości.</w:t>
            </w:r>
          </w:p>
        </w:tc>
        <w:tc>
          <w:tcPr>
            <w:tcW w:w="2552" w:type="dxa"/>
            <w:tcBorders>
              <w:top w:val="single" w:sz="4" w:space="0" w:color="auto"/>
              <w:bottom w:val="single" w:sz="4" w:space="0" w:color="auto"/>
              <w:right w:val="single" w:sz="4" w:space="0" w:color="auto"/>
            </w:tcBorders>
          </w:tcPr>
          <w:p w14:paraId="2AC97441"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0D7DA8F3" w14:textId="77777777" w:rsidR="001038FA" w:rsidRPr="005110A0" w:rsidRDefault="001038FA" w:rsidP="008566DE">
            <w:pPr>
              <w:rPr>
                <w:rFonts w:asciiTheme="minorHAnsi" w:hAnsiTheme="minorHAnsi" w:cstheme="minorHAnsi"/>
                <w:color w:val="434342"/>
                <w:sz w:val="22"/>
                <w:szCs w:val="22"/>
              </w:rPr>
            </w:pPr>
          </w:p>
        </w:tc>
      </w:tr>
      <w:tr w:rsidR="001038FA" w:rsidRPr="00233454" w14:paraId="4661ED66" w14:textId="77777777" w:rsidTr="008566DE">
        <w:trPr>
          <w:trHeight w:val="1140"/>
        </w:trPr>
        <w:tc>
          <w:tcPr>
            <w:tcW w:w="507" w:type="dxa"/>
            <w:tcBorders>
              <w:top w:val="single" w:sz="4" w:space="0" w:color="auto"/>
              <w:left w:val="single" w:sz="4" w:space="0" w:color="auto"/>
              <w:bottom w:val="single" w:sz="4" w:space="0" w:color="auto"/>
            </w:tcBorders>
          </w:tcPr>
          <w:p w14:paraId="7C46701A"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3547A100"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Łóżko wyposażone pomocnicze </w:t>
            </w:r>
            <w:proofErr w:type="spellStart"/>
            <w:r w:rsidRPr="005110A0">
              <w:rPr>
                <w:rFonts w:asciiTheme="minorHAnsi" w:hAnsiTheme="minorHAnsi" w:cstheme="minorHAnsi"/>
                <w:color w:val="434342"/>
                <w:sz w:val="22"/>
                <w:szCs w:val="22"/>
              </w:rPr>
              <w:t>źrodło</w:t>
            </w:r>
            <w:proofErr w:type="spellEnd"/>
            <w:r w:rsidRPr="005110A0">
              <w:rPr>
                <w:rFonts w:asciiTheme="minorHAnsi" w:hAnsiTheme="minorHAnsi" w:cstheme="minorHAnsi"/>
                <w:color w:val="434342"/>
                <w:sz w:val="22"/>
                <w:szCs w:val="22"/>
              </w:rPr>
              <w:t xml:space="preserve"> zasilania (gniazdo) </w:t>
            </w:r>
            <w:proofErr w:type="spellStart"/>
            <w:r w:rsidRPr="005110A0">
              <w:rPr>
                <w:rFonts w:asciiTheme="minorHAnsi" w:hAnsiTheme="minorHAnsi" w:cstheme="minorHAnsi"/>
                <w:color w:val="434342"/>
                <w:sz w:val="22"/>
                <w:szCs w:val="22"/>
              </w:rPr>
              <w:t>umożliwiajace</w:t>
            </w:r>
            <w:proofErr w:type="spellEnd"/>
            <w:r w:rsidRPr="005110A0">
              <w:rPr>
                <w:rFonts w:asciiTheme="minorHAnsi" w:hAnsiTheme="minorHAnsi" w:cstheme="minorHAnsi"/>
                <w:color w:val="434342"/>
                <w:sz w:val="22"/>
                <w:szCs w:val="22"/>
              </w:rPr>
              <w:t xml:space="preserve"> zasilanie urządzeń które powinny być umieszczone w nogach (np. pompa materaca). Gniazdo jest aktywne gdy łóżko podłączone jest do </w:t>
            </w:r>
            <w:proofErr w:type="spellStart"/>
            <w:r w:rsidRPr="005110A0">
              <w:rPr>
                <w:rFonts w:asciiTheme="minorHAnsi" w:hAnsiTheme="minorHAnsi" w:cstheme="minorHAnsi"/>
                <w:color w:val="434342"/>
                <w:sz w:val="22"/>
                <w:szCs w:val="22"/>
              </w:rPr>
              <w:t>pradu</w:t>
            </w:r>
            <w:proofErr w:type="spellEnd"/>
            <w:r w:rsidRPr="005110A0">
              <w:rPr>
                <w:rFonts w:asciiTheme="minorHAnsi" w:hAnsiTheme="minorHAnsi" w:cstheme="minorHAnsi"/>
                <w:color w:val="434342"/>
                <w:sz w:val="22"/>
                <w:szCs w:val="22"/>
              </w:rPr>
              <w:t>.</w:t>
            </w:r>
          </w:p>
        </w:tc>
        <w:tc>
          <w:tcPr>
            <w:tcW w:w="2552" w:type="dxa"/>
            <w:tcBorders>
              <w:top w:val="single" w:sz="4" w:space="0" w:color="auto"/>
              <w:bottom w:val="single" w:sz="4" w:space="0" w:color="auto"/>
              <w:right w:val="single" w:sz="4" w:space="0" w:color="auto"/>
            </w:tcBorders>
          </w:tcPr>
          <w:p w14:paraId="17F84F80"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2C0E9474" w14:textId="77777777" w:rsidR="001038FA" w:rsidRPr="005110A0" w:rsidRDefault="001038FA" w:rsidP="008566DE">
            <w:pPr>
              <w:rPr>
                <w:rFonts w:asciiTheme="minorHAnsi" w:hAnsiTheme="minorHAnsi" w:cstheme="minorHAnsi"/>
                <w:color w:val="434342"/>
                <w:sz w:val="22"/>
                <w:szCs w:val="22"/>
              </w:rPr>
            </w:pPr>
          </w:p>
        </w:tc>
      </w:tr>
      <w:tr w:rsidR="001038FA" w:rsidRPr="00233454" w14:paraId="129B8A96" w14:textId="77777777" w:rsidTr="008566DE">
        <w:trPr>
          <w:trHeight w:val="285"/>
        </w:trPr>
        <w:tc>
          <w:tcPr>
            <w:tcW w:w="507" w:type="dxa"/>
            <w:tcBorders>
              <w:top w:val="single" w:sz="4" w:space="0" w:color="auto"/>
              <w:left w:val="single" w:sz="4" w:space="0" w:color="auto"/>
              <w:bottom w:val="single" w:sz="4" w:space="0" w:color="auto"/>
            </w:tcBorders>
          </w:tcPr>
          <w:p w14:paraId="35DD31EE"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01D14311"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Łóżko </w:t>
            </w:r>
            <w:proofErr w:type="spellStart"/>
            <w:r w:rsidRPr="005110A0">
              <w:rPr>
                <w:rFonts w:asciiTheme="minorHAnsi" w:hAnsiTheme="minorHAnsi" w:cstheme="minorHAnsi"/>
                <w:color w:val="434342"/>
                <w:sz w:val="22"/>
                <w:szCs w:val="22"/>
              </w:rPr>
              <w:t>wyposazona</w:t>
            </w:r>
            <w:proofErr w:type="spellEnd"/>
            <w:r w:rsidRPr="005110A0">
              <w:rPr>
                <w:rFonts w:asciiTheme="minorHAnsi" w:hAnsiTheme="minorHAnsi" w:cstheme="minorHAnsi"/>
                <w:color w:val="434342"/>
                <w:sz w:val="22"/>
                <w:szCs w:val="22"/>
              </w:rPr>
              <w:t xml:space="preserve"> w pedał do regulacji wysokości </w:t>
            </w:r>
          </w:p>
        </w:tc>
        <w:tc>
          <w:tcPr>
            <w:tcW w:w="2552" w:type="dxa"/>
            <w:tcBorders>
              <w:top w:val="single" w:sz="4" w:space="0" w:color="auto"/>
              <w:bottom w:val="single" w:sz="4" w:space="0" w:color="auto"/>
              <w:right w:val="single" w:sz="4" w:space="0" w:color="auto"/>
            </w:tcBorders>
          </w:tcPr>
          <w:p w14:paraId="5406A137"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1D63A41C" w14:textId="77777777" w:rsidR="001038FA" w:rsidRPr="005110A0" w:rsidRDefault="001038FA" w:rsidP="008566DE">
            <w:pPr>
              <w:rPr>
                <w:rFonts w:asciiTheme="minorHAnsi" w:hAnsiTheme="minorHAnsi" w:cstheme="minorHAnsi"/>
                <w:color w:val="434342"/>
                <w:sz w:val="22"/>
                <w:szCs w:val="22"/>
              </w:rPr>
            </w:pPr>
          </w:p>
        </w:tc>
      </w:tr>
      <w:tr w:rsidR="001038FA" w:rsidRPr="00233454" w14:paraId="7202F66E" w14:textId="77777777" w:rsidTr="008566DE">
        <w:trPr>
          <w:trHeight w:val="285"/>
        </w:trPr>
        <w:tc>
          <w:tcPr>
            <w:tcW w:w="507" w:type="dxa"/>
            <w:tcBorders>
              <w:top w:val="single" w:sz="4" w:space="0" w:color="auto"/>
              <w:left w:val="single" w:sz="4" w:space="0" w:color="auto"/>
              <w:bottom w:val="single" w:sz="4" w:space="0" w:color="auto"/>
            </w:tcBorders>
          </w:tcPr>
          <w:p w14:paraId="742049BF"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15BA1981"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Materac z pompą dla pacjentów o masie do 454 kg </w:t>
            </w:r>
          </w:p>
        </w:tc>
        <w:tc>
          <w:tcPr>
            <w:tcW w:w="2552" w:type="dxa"/>
            <w:tcBorders>
              <w:top w:val="single" w:sz="4" w:space="0" w:color="auto"/>
              <w:bottom w:val="single" w:sz="4" w:space="0" w:color="auto"/>
              <w:right w:val="single" w:sz="4" w:space="0" w:color="auto"/>
            </w:tcBorders>
          </w:tcPr>
          <w:p w14:paraId="1F7119BF"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50F56A7C" w14:textId="77777777" w:rsidR="001038FA" w:rsidRPr="005110A0" w:rsidRDefault="001038FA" w:rsidP="008566DE">
            <w:pPr>
              <w:rPr>
                <w:rFonts w:asciiTheme="minorHAnsi" w:hAnsiTheme="minorHAnsi" w:cstheme="minorHAnsi"/>
                <w:color w:val="434342"/>
                <w:sz w:val="22"/>
                <w:szCs w:val="22"/>
              </w:rPr>
            </w:pPr>
          </w:p>
        </w:tc>
      </w:tr>
      <w:tr w:rsidR="001038FA" w:rsidRPr="00233454" w14:paraId="4C1B6C46" w14:textId="77777777" w:rsidTr="008566DE">
        <w:trPr>
          <w:trHeight w:val="285"/>
        </w:trPr>
        <w:tc>
          <w:tcPr>
            <w:tcW w:w="507" w:type="dxa"/>
            <w:tcBorders>
              <w:top w:val="single" w:sz="4" w:space="0" w:color="auto"/>
              <w:left w:val="single" w:sz="4" w:space="0" w:color="auto"/>
              <w:bottom w:val="single" w:sz="4" w:space="0" w:color="auto"/>
            </w:tcBorders>
          </w:tcPr>
          <w:p w14:paraId="76B4BC90"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0EB2E204"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Materac z trybem </w:t>
            </w:r>
            <w:proofErr w:type="spellStart"/>
            <w:r w:rsidRPr="005110A0">
              <w:rPr>
                <w:rFonts w:asciiTheme="minorHAnsi" w:hAnsiTheme="minorHAnsi" w:cstheme="minorHAnsi"/>
                <w:color w:val="434342"/>
                <w:sz w:val="22"/>
                <w:szCs w:val="22"/>
              </w:rPr>
              <w:t>zmienocisnieniowym</w:t>
            </w:r>
            <w:proofErr w:type="spellEnd"/>
            <w:r w:rsidRPr="005110A0">
              <w:rPr>
                <w:rFonts w:asciiTheme="minorHAnsi" w:hAnsiTheme="minorHAnsi" w:cstheme="minorHAnsi"/>
                <w:color w:val="434342"/>
                <w:sz w:val="22"/>
                <w:szCs w:val="22"/>
              </w:rPr>
              <w:t xml:space="preserve"> oraz pasywnym (CLP)</w:t>
            </w:r>
          </w:p>
        </w:tc>
        <w:tc>
          <w:tcPr>
            <w:tcW w:w="2552" w:type="dxa"/>
            <w:tcBorders>
              <w:top w:val="single" w:sz="4" w:space="0" w:color="auto"/>
              <w:bottom w:val="single" w:sz="4" w:space="0" w:color="auto"/>
              <w:right w:val="single" w:sz="4" w:space="0" w:color="auto"/>
            </w:tcBorders>
          </w:tcPr>
          <w:p w14:paraId="7F95771C"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24076E33" w14:textId="77777777" w:rsidR="001038FA" w:rsidRPr="005110A0" w:rsidRDefault="001038FA" w:rsidP="008566DE">
            <w:pPr>
              <w:rPr>
                <w:rFonts w:asciiTheme="minorHAnsi" w:hAnsiTheme="minorHAnsi" w:cstheme="minorHAnsi"/>
                <w:color w:val="434342"/>
                <w:sz w:val="22"/>
                <w:szCs w:val="22"/>
              </w:rPr>
            </w:pPr>
          </w:p>
        </w:tc>
      </w:tr>
      <w:tr w:rsidR="001038FA" w:rsidRPr="00233454" w14:paraId="66FB7E21" w14:textId="77777777" w:rsidTr="008566DE">
        <w:trPr>
          <w:trHeight w:val="570"/>
        </w:trPr>
        <w:tc>
          <w:tcPr>
            <w:tcW w:w="507" w:type="dxa"/>
            <w:tcBorders>
              <w:top w:val="single" w:sz="4" w:space="0" w:color="auto"/>
              <w:left w:val="single" w:sz="4" w:space="0" w:color="auto"/>
              <w:bottom w:val="single" w:sz="4" w:space="0" w:color="auto"/>
            </w:tcBorders>
          </w:tcPr>
          <w:p w14:paraId="531599C9"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7EB9A47C"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Materac z trybem czasowego utwardzenia do celów pielęgnacyjnych na okres 15 min z możliwością wydłużenia do 30 min.</w:t>
            </w:r>
          </w:p>
        </w:tc>
        <w:tc>
          <w:tcPr>
            <w:tcW w:w="2552" w:type="dxa"/>
            <w:tcBorders>
              <w:top w:val="single" w:sz="4" w:space="0" w:color="auto"/>
              <w:bottom w:val="single" w:sz="4" w:space="0" w:color="auto"/>
              <w:right w:val="single" w:sz="4" w:space="0" w:color="auto"/>
            </w:tcBorders>
          </w:tcPr>
          <w:p w14:paraId="32E81B8A"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0D754598" w14:textId="77777777" w:rsidR="001038FA" w:rsidRPr="005110A0" w:rsidRDefault="001038FA" w:rsidP="008566DE">
            <w:pPr>
              <w:rPr>
                <w:rFonts w:asciiTheme="minorHAnsi" w:hAnsiTheme="minorHAnsi" w:cstheme="minorHAnsi"/>
                <w:color w:val="434342"/>
                <w:sz w:val="22"/>
                <w:szCs w:val="22"/>
              </w:rPr>
            </w:pPr>
          </w:p>
        </w:tc>
      </w:tr>
      <w:tr w:rsidR="001038FA" w:rsidRPr="00233454" w14:paraId="6381B2BA" w14:textId="77777777" w:rsidTr="008566DE">
        <w:trPr>
          <w:trHeight w:val="570"/>
        </w:trPr>
        <w:tc>
          <w:tcPr>
            <w:tcW w:w="507" w:type="dxa"/>
            <w:tcBorders>
              <w:top w:val="single" w:sz="4" w:space="0" w:color="auto"/>
              <w:left w:val="single" w:sz="4" w:space="0" w:color="auto"/>
              <w:bottom w:val="single" w:sz="4" w:space="0" w:color="auto"/>
            </w:tcBorders>
          </w:tcPr>
          <w:p w14:paraId="5922B4BE"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237CC76C"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Pompa materaca z funkcją sterowani komfortem poprzez zwiększanie i zmniejszanie ciśnienia w komorach materaca z ilustracja graficzną </w:t>
            </w:r>
          </w:p>
        </w:tc>
        <w:tc>
          <w:tcPr>
            <w:tcW w:w="2552" w:type="dxa"/>
            <w:tcBorders>
              <w:top w:val="single" w:sz="4" w:space="0" w:color="auto"/>
              <w:bottom w:val="single" w:sz="4" w:space="0" w:color="auto"/>
              <w:right w:val="single" w:sz="4" w:space="0" w:color="auto"/>
            </w:tcBorders>
          </w:tcPr>
          <w:p w14:paraId="04FB5161"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386DB33B" w14:textId="77777777" w:rsidR="001038FA" w:rsidRPr="005110A0" w:rsidRDefault="001038FA" w:rsidP="008566DE">
            <w:pPr>
              <w:rPr>
                <w:rFonts w:asciiTheme="minorHAnsi" w:hAnsiTheme="minorHAnsi" w:cstheme="minorHAnsi"/>
                <w:color w:val="434342"/>
                <w:sz w:val="22"/>
                <w:szCs w:val="22"/>
              </w:rPr>
            </w:pPr>
          </w:p>
        </w:tc>
      </w:tr>
      <w:tr w:rsidR="001038FA" w:rsidRPr="00233454" w14:paraId="5B3E1707" w14:textId="77777777" w:rsidTr="008566DE">
        <w:trPr>
          <w:trHeight w:val="855"/>
        </w:trPr>
        <w:tc>
          <w:tcPr>
            <w:tcW w:w="507" w:type="dxa"/>
            <w:tcBorders>
              <w:top w:val="single" w:sz="4" w:space="0" w:color="auto"/>
              <w:left w:val="single" w:sz="4" w:space="0" w:color="auto"/>
              <w:bottom w:val="single" w:sz="4" w:space="0" w:color="auto"/>
            </w:tcBorders>
          </w:tcPr>
          <w:p w14:paraId="01B270AD"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35994DED"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Pompa materaca wyposażona w wskaźnik niskiego ciśnienia, wskaźnik naładowania akumulatora oraz wskaźnik konieczności przeprowadzenia serwisu. </w:t>
            </w:r>
          </w:p>
        </w:tc>
        <w:tc>
          <w:tcPr>
            <w:tcW w:w="2552" w:type="dxa"/>
            <w:tcBorders>
              <w:top w:val="single" w:sz="4" w:space="0" w:color="auto"/>
              <w:bottom w:val="single" w:sz="4" w:space="0" w:color="auto"/>
              <w:right w:val="single" w:sz="4" w:space="0" w:color="auto"/>
            </w:tcBorders>
          </w:tcPr>
          <w:p w14:paraId="554F55F7"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5FA1BF8B" w14:textId="77777777" w:rsidR="001038FA" w:rsidRPr="005110A0" w:rsidRDefault="001038FA" w:rsidP="008566DE">
            <w:pPr>
              <w:rPr>
                <w:rFonts w:asciiTheme="minorHAnsi" w:hAnsiTheme="minorHAnsi" w:cstheme="minorHAnsi"/>
                <w:color w:val="434342"/>
                <w:sz w:val="22"/>
                <w:szCs w:val="22"/>
              </w:rPr>
            </w:pPr>
          </w:p>
        </w:tc>
      </w:tr>
      <w:tr w:rsidR="001038FA" w:rsidRPr="00233454" w14:paraId="75A37066" w14:textId="77777777" w:rsidTr="008566DE">
        <w:trPr>
          <w:trHeight w:val="570"/>
        </w:trPr>
        <w:tc>
          <w:tcPr>
            <w:tcW w:w="507" w:type="dxa"/>
            <w:tcBorders>
              <w:top w:val="single" w:sz="4" w:space="0" w:color="auto"/>
              <w:left w:val="single" w:sz="4" w:space="0" w:color="auto"/>
              <w:bottom w:val="single" w:sz="4" w:space="0" w:color="auto"/>
            </w:tcBorders>
          </w:tcPr>
          <w:p w14:paraId="78065815"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266E1717"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Pompa materaca wyposażona w port podłączenia pokrycia do zarządzania </w:t>
            </w:r>
            <w:proofErr w:type="spellStart"/>
            <w:r w:rsidRPr="005110A0">
              <w:rPr>
                <w:rFonts w:asciiTheme="minorHAnsi" w:hAnsiTheme="minorHAnsi" w:cstheme="minorHAnsi"/>
                <w:color w:val="434342"/>
                <w:sz w:val="22"/>
                <w:szCs w:val="22"/>
              </w:rPr>
              <w:t>mikroklimetem</w:t>
            </w:r>
            <w:proofErr w:type="spellEnd"/>
            <w:r w:rsidRPr="005110A0">
              <w:rPr>
                <w:rFonts w:asciiTheme="minorHAnsi" w:hAnsiTheme="minorHAnsi" w:cstheme="minorHAnsi"/>
                <w:color w:val="434342"/>
                <w:sz w:val="22"/>
                <w:szCs w:val="22"/>
              </w:rPr>
              <w:t xml:space="preserve"> skóry</w:t>
            </w:r>
          </w:p>
        </w:tc>
        <w:tc>
          <w:tcPr>
            <w:tcW w:w="2552" w:type="dxa"/>
            <w:tcBorders>
              <w:top w:val="single" w:sz="4" w:space="0" w:color="auto"/>
              <w:bottom w:val="single" w:sz="4" w:space="0" w:color="auto"/>
              <w:right w:val="single" w:sz="4" w:space="0" w:color="auto"/>
            </w:tcBorders>
          </w:tcPr>
          <w:p w14:paraId="687891C3"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747CDFD2" w14:textId="77777777" w:rsidR="001038FA" w:rsidRPr="005110A0" w:rsidRDefault="001038FA" w:rsidP="008566DE">
            <w:pPr>
              <w:rPr>
                <w:rFonts w:asciiTheme="minorHAnsi" w:hAnsiTheme="minorHAnsi" w:cstheme="minorHAnsi"/>
                <w:color w:val="434342"/>
                <w:sz w:val="22"/>
                <w:szCs w:val="22"/>
              </w:rPr>
            </w:pPr>
          </w:p>
        </w:tc>
      </w:tr>
      <w:tr w:rsidR="001038FA" w:rsidRPr="00233454" w14:paraId="70D84A12" w14:textId="77777777" w:rsidTr="008566DE">
        <w:trPr>
          <w:trHeight w:val="285"/>
        </w:trPr>
        <w:tc>
          <w:tcPr>
            <w:tcW w:w="507" w:type="dxa"/>
            <w:tcBorders>
              <w:top w:val="single" w:sz="4" w:space="0" w:color="auto"/>
              <w:left w:val="single" w:sz="4" w:space="0" w:color="auto"/>
              <w:bottom w:val="single" w:sz="4" w:space="0" w:color="auto"/>
            </w:tcBorders>
          </w:tcPr>
          <w:p w14:paraId="1A1BF5AA"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3DAC30EE"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Pompa materaca wyposażona w wskaźniki alarmów</w:t>
            </w:r>
          </w:p>
        </w:tc>
        <w:tc>
          <w:tcPr>
            <w:tcW w:w="2552" w:type="dxa"/>
            <w:tcBorders>
              <w:top w:val="single" w:sz="4" w:space="0" w:color="auto"/>
              <w:bottom w:val="single" w:sz="4" w:space="0" w:color="auto"/>
              <w:right w:val="single" w:sz="4" w:space="0" w:color="auto"/>
            </w:tcBorders>
          </w:tcPr>
          <w:p w14:paraId="11DE00D1"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0CD20A0D" w14:textId="77777777" w:rsidR="001038FA" w:rsidRPr="005110A0" w:rsidRDefault="001038FA" w:rsidP="008566DE">
            <w:pPr>
              <w:rPr>
                <w:rFonts w:asciiTheme="minorHAnsi" w:hAnsiTheme="minorHAnsi" w:cstheme="minorHAnsi"/>
                <w:color w:val="434342"/>
                <w:sz w:val="22"/>
                <w:szCs w:val="22"/>
              </w:rPr>
            </w:pPr>
          </w:p>
        </w:tc>
      </w:tr>
      <w:tr w:rsidR="001038FA" w:rsidRPr="005110A0" w14:paraId="458F1915" w14:textId="77777777" w:rsidTr="008566DE">
        <w:trPr>
          <w:trHeight w:val="570"/>
        </w:trPr>
        <w:tc>
          <w:tcPr>
            <w:tcW w:w="507" w:type="dxa"/>
            <w:tcBorders>
              <w:top w:val="single" w:sz="4" w:space="0" w:color="auto"/>
              <w:left w:val="single" w:sz="4" w:space="0" w:color="auto"/>
              <w:bottom w:val="single" w:sz="4" w:space="0" w:color="auto"/>
            </w:tcBorders>
          </w:tcPr>
          <w:p w14:paraId="349E7AF8"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3EE03B42"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Materac wyposażony w zawór CPR do szybkiego spuszczania powietrza </w:t>
            </w:r>
          </w:p>
        </w:tc>
        <w:tc>
          <w:tcPr>
            <w:tcW w:w="2552" w:type="dxa"/>
            <w:tcBorders>
              <w:top w:val="single" w:sz="4" w:space="0" w:color="auto"/>
              <w:bottom w:val="single" w:sz="4" w:space="0" w:color="auto"/>
              <w:right w:val="single" w:sz="4" w:space="0" w:color="auto"/>
            </w:tcBorders>
          </w:tcPr>
          <w:p w14:paraId="3B4E3189" w14:textId="77777777" w:rsidR="001038FA" w:rsidRPr="005110A0" w:rsidRDefault="001038FA" w:rsidP="008566DE">
            <w:pPr>
              <w:rPr>
                <w:rFonts w:asciiTheme="minorHAnsi" w:hAnsiTheme="minorHAnsi" w:cstheme="minorHAnsi"/>
                <w:color w:val="434342"/>
                <w:sz w:val="22"/>
                <w:szCs w:val="22"/>
              </w:rPr>
            </w:pPr>
          </w:p>
        </w:tc>
        <w:tc>
          <w:tcPr>
            <w:tcW w:w="1808" w:type="dxa"/>
            <w:tcBorders>
              <w:top w:val="single" w:sz="4" w:space="0" w:color="auto"/>
              <w:bottom w:val="single" w:sz="4" w:space="0" w:color="auto"/>
              <w:right w:val="single" w:sz="4" w:space="0" w:color="auto"/>
            </w:tcBorders>
          </w:tcPr>
          <w:p w14:paraId="41CF3773" w14:textId="77777777" w:rsidR="001038FA" w:rsidRPr="005110A0" w:rsidRDefault="001038FA" w:rsidP="008566DE">
            <w:pPr>
              <w:rPr>
                <w:rFonts w:asciiTheme="minorHAnsi" w:hAnsiTheme="minorHAnsi" w:cstheme="minorHAnsi"/>
                <w:color w:val="434342"/>
                <w:sz w:val="22"/>
                <w:szCs w:val="22"/>
              </w:rPr>
            </w:pPr>
          </w:p>
        </w:tc>
      </w:tr>
      <w:tr w:rsidR="001038FA" w:rsidRPr="00233454" w14:paraId="3189E7B5" w14:textId="77777777" w:rsidTr="008566DE">
        <w:trPr>
          <w:trHeight w:val="1140"/>
        </w:trPr>
        <w:tc>
          <w:tcPr>
            <w:tcW w:w="507" w:type="dxa"/>
            <w:tcBorders>
              <w:top w:val="single" w:sz="4" w:space="0" w:color="auto"/>
              <w:left w:val="single" w:sz="4" w:space="0" w:color="auto"/>
              <w:bottom w:val="single" w:sz="4" w:space="0" w:color="auto"/>
            </w:tcBorders>
          </w:tcPr>
          <w:p w14:paraId="1DC22075"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3B63FC93"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Materac składa się z 21 komór w tym: 3 </w:t>
            </w:r>
            <w:proofErr w:type="spellStart"/>
            <w:r w:rsidRPr="005110A0">
              <w:rPr>
                <w:rFonts w:asciiTheme="minorHAnsi" w:hAnsiTheme="minorHAnsi" w:cstheme="minorHAnsi"/>
                <w:color w:val="434342"/>
                <w:sz w:val="22"/>
                <w:szCs w:val="22"/>
              </w:rPr>
              <w:t>statycznyh</w:t>
            </w:r>
            <w:proofErr w:type="spellEnd"/>
            <w:r w:rsidRPr="005110A0">
              <w:rPr>
                <w:rFonts w:asciiTheme="minorHAnsi" w:hAnsiTheme="minorHAnsi" w:cstheme="minorHAnsi"/>
                <w:color w:val="434342"/>
                <w:sz w:val="22"/>
                <w:szCs w:val="22"/>
              </w:rPr>
              <w:t xml:space="preserve"> komór przy </w:t>
            </w:r>
            <w:proofErr w:type="spellStart"/>
            <w:r w:rsidRPr="005110A0">
              <w:rPr>
                <w:rFonts w:asciiTheme="minorHAnsi" w:hAnsiTheme="minorHAnsi" w:cstheme="minorHAnsi"/>
                <w:color w:val="434342"/>
                <w:sz w:val="22"/>
                <w:szCs w:val="22"/>
              </w:rPr>
              <w:t>glowie</w:t>
            </w:r>
            <w:proofErr w:type="spellEnd"/>
            <w:r w:rsidRPr="005110A0">
              <w:rPr>
                <w:rFonts w:asciiTheme="minorHAnsi" w:hAnsiTheme="minorHAnsi" w:cstheme="minorHAnsi"/>
                <w:color w:val="434342"/>
                <w:sz w:val="22"/>
                <w:szCs w:val="22"/>
              </w:rPr>
              <w:t xml:space="preserve">, 12 komór na odcinku tułowia pracujących w trybie naprzemiennym/CLP, 6 komór na </w:t>
            </w:r>
            <w:proofErr w:type="spellStart"/>
            <w:r w:rsidRPr="005110A0">
              <w:rPr>
                <w:rFonts w:asciiTheme="minorHAnsi" w:hAnsiTheme="minorHAnsi" w:cstheme="minorHAnsi"/>
                <w:color w:val="434342"/>
                <w:sz w:val="22"/>
                <w:szCs w:val="22"/>
              </w:rPr>
              <w:t>odncinku</w:t>
            </w:r>
            <w:proofErr w:type="spellEnd"/>
            <w:r w:rsidRPr="005110A0">
              <w:rPr>
                <w:rFonts w:asciiTheme="minorHAnsi" w:hAnsiTheme="minorHAnsi" w:cstheme="minorHAnsi"/>
                <w:color w:val="434342"/>
                <w:sz w:val="22"/>
                <w:szCs w:val="22"/>
              </w:rPr>
              <w:t xml:space="preserve"> pięt i łydek pracujących w trybie naprzemiennym/CLP zachowujące niższe ciśnienie pod pietami</w:t>
            </w:r>
          </w:p>
        </w:tc>
        <w:tc>
          <w:tcPr>
            <w:tcW w:w="2552" w:type="dxa"/>
            <w:tcBorders>
              <w:top w:val="single" w:sz="4" w:space="0" w:color="auto"/>
              <w:bottom w:val="single" w:sz="4" w:space="0" w:color="auto"/>
              <w:right w:val="single" w:sz="4" w:space="0" w:color="auto"/>
            </w:tcBorders>
          </w:tcPr>
          <w:p w14:paraId="05DD659A"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198F8264" w14:textId="77777777" w:rsidR="001038FA" w:rsidRPr="005110A0" w:rsidRDefault="001038FA" w:rsidP="008566DE">
            <w:pPr>
              <w:rPr>
                <w:rFonts w:asciiTheme="minorHAnsi" w:hAnsiTheme="minorHAnsi" w:cstheme="minorHAnsi"/>
                <w:color w:val="434342"/>
                <w:sz w:val="22"/>
                <w:szCs w:val="22"/>
              </w:rPr>
            </w:pPr>
          </w:p>
        </w:tc>
      </w:tr>
      <w:tr w:rsidR="001038FA" w:rsidRPr="00233454" w14:paraId="4E915F56" w14:textId="77777777" w:rsidTr="008566DE">
        <w:trPr>
          <w:trHeight w:val="570"/>
        </w:trPr>
        <w:tc>
          <w:tcPr>
            <w:tcW w:w="507" w:type="dxa"/>
            <w:tcBorders>
              <w:top w:val="single" w:sz="4" w:space="0" w:color="auto"/>
              <w:left w:val="single" w:sz="4" w:space="0" w:color="auto"/>
              <w:bottom w:val="single" w:sz="4" w:space="0" w:color="auto"/>
            </w:tcBorders>
          </w:tcPr>
          <w:p w14:paraId="128AD922"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73B8A0AD" w14:textId="77777777" w:rsidR="001038FA" w:rsidRPr="005110A0" w:rsidRDefault="001038FA" w:rsidP="008566DE">
            <w:pPr>
              <w:rPr>
                <w:rFonts w:asciiTheme="minorHAnsi" w:hAnsiTheme="minorHAnsi" w:cstheme="minorHAnsi"/>
                <w:color w:val="434342"/>
                <w:sz w:val="22"/>
                <w:szCs w:val="22"/>
              </w:rPr>
            </w:pPr>
            <w:proofErr w:type="spellStart"/>
            <w:r w:rsidRPr="005110A0">
              <w:rPr>
                <w:rFonts w:asciiTheme="minorHAnsi" w:hAnsiTheme="minorHAnsi" w:cstheme="minorHAnsi"/>
                <w:color w:val="434342"/>
                <w:sz w:val="22"/>
                <w:szCs w:val="22"/>
              </w:rPr>
              <w:t>Oragnizer</w:t>
            </w:r>
            <w:proofErr w:type="spellEnd"/>
            <w:r w:rsidRPr="005110A0">
              <w:rPr>
                <w:rFonts w:asciiTheme="minorHAnsi" w:hAnsiTheme="minorHAnsi" w:cstheme="minorHAnsi"/>
                <w:color w:val="434342"/>
                <w:sz w:val="22"/>
                <w:szCs w:val="22"/>
              </w:rPr>
              <w:t xml:space="preserve"> kabla umożliwiający umieszczenie przewodu wzdłuż boku materaca </w:t>
            </w:r>
          </w:p>
        </w:tc>
        <w:tc>
          <w:tcPr>
            <w:tcW w:w="2552" w:type="dxa"/>
            <w:tcBorders>
              <w:top w:val="single" w:sz="4" w:space="0" w:color="auto"/>
              <w:bottom w:val="single" w:sz="4" w:space="0" w:color="auto"/>
              <w:right w:val="single" w:sz="4" w:space="0" w:color="auto"/>
            </w:tcBorders>
          </w:tcPr>
          <w:p w14:paraId="0CF8F6F3"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4626838C" w14:textId="77777777" w:rsidR="001038FA" w:rsidRPr="005110A0" w:rsidRDefault="001038FA" w:rsidP="008566DE">
            <w:pPr>
              <w:rPr>
                <w:rFonts w:asciiTheme="minorHAnsi" w:hAnsiTheme="minorHAnsi" w:cstheme="minorHAnsi"/>
                <w:color w:val="434342"/>
                <w:sz w:val="22"/>
                <w:szCs w:val="22"/>
              </w:rPr>
            </w:pPr>
          </w:p>
        </w:tc>
      </w:tr>
      <w:tr w:rsidR="001038FA" w:rsidRPr="00233454" w14:paraId="61D4FE28" w14:textId="77777777" w:rsidTr="008566DE">
        <w:trPr>
          <w:trHeight w:val="855"/>
        </w:trPr>
        <w:tc>
          <w:tcPr>
            <w:tcW w:w="507" w:type="dxa"/>
            <w:tcBorders>
              <w:top w:val="single" w:sz="4" w:space="0" w:color="auto"/>
              <w:left w:val="single" w:sz="4" w:space="0" w:color="auto"/>
              <w:bottom w:val="single" w:sz="4" w:space="0" w:color="auto"/>
            </w:tcBorders>
          </w:tcPr>
          <w:p w14:paraId="3A03390A"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28B00376"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Materac wyposażony w dodatkowe komory(wałki) po bokach materaca z możliwością pompowania/opróżniania celem dopasania do szerokości łózka. Komory </w:t>
            </w:r>
            <w:proofErr w:type="spellStart"/>
            <w:r w:rsidRPr="005110A0">
              <w:rPr>
                <w:rFonts w:asciiTheme="minorHAnsi" w:hAnsiTheme="minorHAnsi" w:cstheme="minorHAnsi"/>
                <w:color w:val="434342"/>
                <w:sz w:val="22"/>
                <w:szCs w:val="22"/>
              </w:rPr>
              <w:t>uruchiane</w:t>
            </w:r>
            <w:proofErr w:type="spellEnd"/>
            <w:r w:rsidRPr="005110A0">
              <w:rPr>
                <w:rFonts w:asciiTheme="minorHAnsi" w:hAnsiTheme="minorHAnsi" w:cstheme="minorHAnsi"/>
                <w:color w:val="434342"/>
                <w:sz w:val="22"/>
                <w:szCs w:val="22"/>
              </w:rPr>
              <w:t xml:space="preserve"> za pomocą zaworów od strony nóg. </w:t>
            </w:r>
          </w:p>
        </w:tc>
        <w:tc>
          <w:tcPr>
            <w:tcW w:w="2552" w:type="dxa"/>
            <w:tcBorders>
              <w:top w:val="single" w:sz="4" w:space="0" w:color="auto"/>
              <w:bottom w:val="single" w:sz="4" w:space="0" w:color="auto"/>
              <w:right w:val="single" w:sz="4" w:space="0" w:color="auto"/>
            </w:tcBorders>
          </w:tcPr>
          <w:p w14:paraId="03817CA5"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199770F4" w14:textId="77777777" w:rsidR="001038FA" w:rsidRPr="005110A0" w:rsidRDefault="001038FA" w:rsidP="008566DE">
            <w:pPr>
              <w:rPr>
                <w:rFonts w:asciiTheme="minorHAnsi" w:hAnsiTheme="minorHAnsi" w:cstheme="minorHAnsi"/>
                <w:color w:val="434342"/>
                <w:sz w:val="22"/>
                <w:szCs w:val="22"/>
              </w:rPr>
            </w:pPr>
          </w:p>
        </w:tc>
      </w:tr>
      <w:tr w:rsidR="001038FA" w:rsidRPr="00233454" w14:paraId="42B30251" w14:textId="77777777" w:rsidTr="008566DE">
        <w:trPr>
          <w:trHeight w:val="570"/>
        </w:trPr>
        <w:tc>
          <w:tcPr>
            <w:tcW w:w="507" w:type="dxa"/>
            <w:tcBorders>
              <w:top w:val="single" w:sz="4" w:space="0" w:color="auto"/>
              <w:left w:val="single" w:sz="4" w:space="0" w:color="auto"/>
              <w:bottom w:val="single" w:sz="4" w:space="0" w:color="auto"/>
            </w:tcBorders>
          </w:tcPr>
          <w:p w14:paraId="4327233E"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nil"/>
              <w:left w:val="single" w:sz="4" w:space="0" w:color="auto"/>
              <w:bottom w:val="single" w:sz="4" w:space="0" w:color="auto"/>
              <w:right w:val="single" w:sz="4" w:space="0" w:color="auto"/>
            </w:tcBorders>
            <w:vAlign w:val="bottom"/>
            <w:hideMark/>
          </w:tcPr>
          <w:p w14:paraId="4F7FCBC7"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Wymiar materaca (maksymalny po </w:t>
            </w:r>
            <w:proofErr w:type="spellStart"/>
            <w:r w:rsidRPr="005110A0">
              <w:rPr>
                <w:rFonts w:asciiTheme="minorHAnsi" w:hAnsiTheme="minorHAnsi" w:cstheme="minorHAnsi"/>
                <w:color w:val="434342"/>
                <w:sz w:val="22"/>
                <w:szCs w:val="22"/>
              </w:rPr>
              <w:t>napowaniu</w:t>
            </w:r>
            <w:proofErr w:type="spellEnd"/>
            <w:r w:rsidRPr="005110A0">
              <w:rPr>
                <w:rFonts w:asciiTheme="minorHAnsi" w:hAnsiTheme="minorHAnsi" w:cstheme="minorHAnsi"/>
                <w:color w:val="434342"/>
                <w:sz w:val="22"/>
                <w:szCs w:val="22"/>
              </w:rPr>
              <w:t xml:space="preserve"> dodatkowych komór) - 2140 x 1220 x 205 mm</w:t>
            </w:r>
          </w:p>
        </w:tc>
        <w:tc>
          <w:tcPr>
            <w:tcW w:w="2552" w:type="dxa"/>
            <w:tcBorders>
              <w:top w:val="single" w:sz="4" w:space="0" w:color="auto"/>
              <w:bottom w:val="single" w:sz="4" w:space="0" w:color="auto"/>
              <w:right w:val="single" w:sz="4" w:space="0" w:color="auto"/>
            </w:tcBorders>
          </w:tcPr>
          <w:p w14:paraId="74B96B5B"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085868A4" w14:textId="77777777" w:rsidR="001038FA" w:rsidRPr="005110A0" w:rsidRDefault="001038FA" w:rsidP="008566DE">
            <w:pPr>
              <w:rPr>
                <w:rFonts w:asciiTheme="minorHAnsi" w:hAnsiTheme="minorHAnsi" w:cstheme="minorHAnsi"/>
                <w:color w:val="434342"/>
                <w:sz w:val="22"/>
                <w:szCs w:val="22"/>
              </w:rPr>
            </w:pPr>
          </w:p>
        </w:tc>
      </w:tr>
      <w:tr w:rsidR="001038FA" w:rsidRPr="00233454" w14:paraId="674C3467" w14:textId="77777777" w:rsidTr="008566DE">
        <w:trPr>
          <w:trHeight w:val="378"/>
        </w:trPr>
        <w:tc>
          <w:tcPr>
            <w:tcW w:w="507" w:type="dxa"/>
            <w:tcBorders>
              <w:top w:val="single" w:sz="4" w:space="0" w:color="auto"/>
              <w:left w:val="single" w:sz="4" w:space="0" w:color="auto"/>
              <w:bottom w:val="single" w:sz="4" w:space="0" w:color="auto"/>
            </w:tcBorders>
            <w:shd w:val="clear" w:color="auto" w:fill="F2F2F2" w:themeFill="background1" w:themeFillShade="F2"/>
          </w:tcPr>
          <w:p w14:paraId="686CB3BE" w14:textId="77777777" w:rsidR="001038FA" w:rsidRPr="005110A0" w:rsidRDefault="001038FA" w:rsidP="008566DE">
            <w:pPr>
              <w:ind w:left="360" w:right="-354"/>
              <w:rPr>
                <w:rFonts w:cstheme="minorHAnsi"/>
                <w:b/>
                <w:bCs/>
                <w:color w:val="434342"/>
              </w:rPr>
            </w:pPr>
          </w:p>
        </w:tc>
        <w:tc>
          <w:tcPr>
            <w:tcW w:w="908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D386374" w14:textId="77777777" w:rsidR="001038FA" w:rsidRPr="005110A0" w:rsidRDefault="001038FA" w:rsidP="008566DE">
            <w:pPr>
              <w:rPr>
                <w:rFonts w:asciiTheme="minorHAnsi" w:hAnsiTheme="minorHAnsi" w:cstheme="minorHAnsi"/>
                <w:b/>
                <w:bCs/>
                <w:color w:val="434342"/>
                <w:sz w:val="22"/>
                <w:szCs w:val="22"/>
              </w:rPr>
            </w:pPr>
            <w:r w:rsidRPr="005110A0">
              <w:rPr>
                <w:rFonts w:asciiTheme="minorHAnsi" w:hAnsiTheme="minorHAnsi" w:cstheme="minorHAnsi"/>
                <w:b/>
                <w:bCs/>
                <w:color w:val="434342"/>
                <w:sz w:val="22"/>
                <w:szCs w:val="22"/>
              </w:rPr>
              <w:t>PODNOŚNIK PODŁOGOWY</w:t>
            </w:r>
          </w:p>
        </w:tc>
      </w:tr>
      <w:tr w:rsidR="001038FA" w:rsidRPr="00233454" w14:paraId="35887299" w14:textId="77777777" w:rsidTr="008566DE">
        <w:trPr>
          <w:trHeight w:val="570"/>
        </w:trPr>
        <w:tc>
          <w:tcPr>
            <w:tcW w:w="507" w:type="dxa"/>
            <w:tcBorders>
              <w:top w:val="single" w:sz="4" w:space="0" w:color="auto"/>
              <w:left w:val="single" w:sz="4" w:space="0" w:color="auto"/>
              <w:bottom w:val="single" w:sz="4" w:space="0" w:color="auto"/>
            </w:tcBorders>
          </w:tcPr>
          <w:p w14:paraId="71833665"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51CABEDF"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Mobilny podnośnik pasywny </w:t>
            </w:r>
            <w:proofErr w:type="spellStart"/>
            <w:r w:rsidRPr="005110A0">
              <w:rPr>
                <w:rFonts w:asciiTheme="minorHAnsi" w:hAnsiTheme="minorHAnsi" w:cstheme="minorHAnsi"/>
                <w:color w:val="434342"/>
                <w:sz w:val="22"/>
                <w:szCs w:val="22"/>
              </w:rPr>
              <w:t>bariatryczny</w:t>
            </w:r>
            <w:proofErr w:type="spellEnd"/>
            <w:r w:rsidRPr="005110A0">
              <w:rPr>
                <w:rFonts w:asciiTheme="minorHAnsi" w:hAnsiTheme="minorHAnsi" w:cstheme="minorHAnsi"/>
                <w:color w:val="434342"/>
                <w:sz w:val="22"/>
                <w:szCs w:val="22"/>
              </w:rPr>
              <w:t xml:space="preserve"> o wytrzymałej konstrukcji</w:t>
            </w:r>
          </w:p>
        </w:tc>
        <w:tc>
          <w:tcPr>
            <w:tcW w:w="2552" w:type="dxa"/>
            <w:tcBorders>
              <w:top w:val="single" w:sz="4" w:space="0" w:color="auto"/>
              <w:bottom w:val="single" w:sz="4" w:space="0" w:color="auto"/>
              <w:right w:val="single" w:sz="4" w:space="0" w:color="auto"/>
            </w:tcBorders>
          </w:tcPr>
          <w:p w14:paraId="6A09465A"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00DCE6A2" w14:textId="77777777" w:rsidR="001038FA" w:rsidRPr="005110A0" w:rsidRDefault="001038FA" w:rsidP="008566DE">
            <w:pPr>
              <w:rPr>
                <w:rFonts w:asciiTheme="minorHAnsi" w:hAnsiTheme="minorHAnsi" w:cstheme="minorHAnsi"/>
                <w:color w:val="434342"/>
                <w:sz w:val="22"/>
                <w:szCs w:val="22"/>
              </w:rPr>
            </w:pPr>
          </w:p>
        </w:tc>
      </w:tr>
      <w:tr w:rsidR="001038FA" w:rsidRPr="00233454" w14:paraId="22BBFEEE" w14:textId="77777777" w:rsidTr="008566DE">
        <w:trPr>
          <w:trHeight w:val="570"/>
        </w:trPr>
        <w:tc>
          <w:tcPr>
            <w:tcW w:w="507" w:type="dxa"/>
            <w:tcBorders>
              <w:top w:val="single" w:sz="4" w:space="0" w:color="auto"/>
              <w:left w:val="single" w:sz="4" w:space="0" w:color="auto"/>
              <w:bottom w:val="single" w:sz="4" w:space="0" w:color="auto"/>
            </w:tcBorders>
          </w:tcPr>
          <w:p w14:paraId="4EA135B1"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1995B200"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Szeroka rama i przedłużony wysięgnik urządzenia uwzględnia większy rozmiar pacjenta</w:t>
            </w:r>
          </w:p>
        </w:tc>
        <w:tc>
          <w:tcPr>
            <w:tcW w:w="2552" w:type="dxa"/>
            <w:tcBorders>
              <w:top w:val="single" w:sz="4" w:space="0" w:color="auto"/>
              <w:bottom w:val="single" w:sz="4" w:space="0" w:color="auto"/>
              <w:right w:val="single" w:sz="4" w:space="0" w:color="auto"/>
            </w:tcBorders>
          </w:tcPr>
          <w:p w14:paraId="1EDA76A7"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3E06B78A" w14:textId="77777777" w:rsidR="001038FA" w:rsidRPr="005110A0" w:rsidRDefault="001038FA" w:rsidP="008566DE">
            <w:pPr>
              <w:rPr>
                <w:rFonts w:asciiTheme="minorHAnsi" w:hAnsiTheme="minorHAnsi" w:cstheme="minorHAnsi"/>
                <w:color w:val="434342"/>
                <w:sz w:val="22"/>
                <w:szCs w:val="22"/>
              </w:rPr>
            </w:pPr>
          </w:p>
        </w:tc>
      </w:tr>
      <w:tr w:rsidR="001038FA" w:rsidRPr="00233454" w14:paraId="10457494" w14:textId="77777777" w:rsidTr="008566DE">
        <w:trPr>
          <w:trHeight w:val="570"/>
        </w:trPr>
        <w:tc>
          <w:tcPr>
            <w:tcW w:w="507" w:type="dxa"/>
            <w:tcBorders>
              <w:top w:val="single" w:sz="4" w:space="0" w:color="auto"/>
              <w:left w:val="single" w:sz="4" w:space="0" w:color="auto"/>
              <w:bottom w:val="single" w:sz="4" w:space="0" w:color="auto"/>
            </w:tcBorders>
          </w:tcPr>
          <w:p w14:paraId="212FA31D"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3B916148"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Regulacja wysokości siłownikiem elektrycznym, zasilanie akumulatorowe</w:t>
            </w:r>
          </w:p>
        </w:tc>
        <w:tc>
          <w:tcPr>
            <w:tcW w:w="2552" w:type="dxa"/>
            <w:tcBorders>
              <w:top w:val="single" w:sz="4" w:space="0" w:color="auto"/>
              <w:bottom w:val="single" w:sz="4" w:space="0" w:color="auto"/>
              <w:right w:val="single" w:sz="4" w:space="0" w:color="auto"/>
            </w:tcBorders>
          </w:tcPr>
          <w:p w14:paraId="534DE783"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6EB77D0E" w14:textId="77777777" w:rsidR="001038FA" w:rsidRPr="005110A0" w:rsidRDefault="001038FA" w:rsidP="008566DE">
            <w:pPr>
              <w:rPr>
                <w:rFonts w:asciiTheme="minorHAnsi" w:hAnsiTheme="minorHAnsi" w:cstheme="minorHAnsi"/>
                <w:color w:val="434342"/>
                <w:sz w:val="22"/>
                <w:szCs w:val="22"/>
              </w:rPr>
            </w:pPr>
          </w:p>
        </w:tc>
      </w:tr>
      <w:tr w:rsidR="001038FA" w:rsidRPr="00233454" w14:paraId="109617A3" w14:textId="77777777" w:rsidTr="008566DE">
        <w:trPr>
          <w:trHeight w:val="570"/>
        </w:trPr>
        <w:tc>
          <w:tcPr>
            <w:tcW w:w="507" w:type="dxa"/>
            <w:tcBorders>
              <w:top w:val="single" w:sz="4" w:space="0" w:color="auto"/>
              <w:left w:val="single" w:sz="4" w:space="0" w:color="auto"/>
              <w:bottom w:val="single" w:sz="4" w:space="0" w:color="auto"/>
            </w:tcBorders>
          </w:tcPr>
          <w:p w14:paraId="53961A38"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4078C8FC"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000000" w:themeColor="text1"/>
                <w:sz w:val="22"/>
                <w:szCs w:val="22"/>
              </w:rPr>
              <w:t>Udźwig z ramą do transferu pacjentów w pozycji siedzącej: 320 kg</w:t>
            </w:r>
          </w:p>
        </w:tc>
        <w:tc>
          <w:tcPr>
            <w:tcW w:w="2552" w:type="dxa"/>
            <w:tcBorders>
              <w:top w:val="single" w:sz="4" w:space="0" w:color="auto"/>
              <w:bottom w:val="single" w:sz="4" w:space="0" w:color="auto"/>
              <w:right w:val="single" w:sz="4" w:space="0" w:color="auto"/>
            </w:tcBorders>
          </w:tcPr>
          <w:p w14:paraId="74C341F0"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01C57E97" w14:textId="77777777" w:rsidR="001038FA" w:rsidRPr="005110A0" w:rsidRDefault="001038FA" w:rsidP="008566DE">
            <w:pPr>
              <w:rPr>
                <w:rFonts w:asciiTheme="minorHAnsi" w:hAnsiTheme="minorHAnsi" w:cstheme="minorHAnsi"/>
                <w:color w:val="434342"/>
                <w:sz w:val="22"/>
                <w:szCs w:val="22"/>
              </w:rPr>
            </w:pPr>
          </w:p>
        </w:tc>
      </w:tr>
      <w:tr w:rsidR="001038FA" w:rsidRPr="00233454" w14:paraId="3494672F" w14:textId="77777777" w:rsidTr="008566DE">
        <w:trPr>
          <w:trHeight w:val="570"/>
        </w:trPr>
        <w:tc>
          <w:tcPr>
            <w:tcW w:w="507" w:type="dxa"/>
            <w:tcBorders>
              <w:top w:val="single" w:sz="4" w:space="0" w:color="auto"/>
              <w:left w:val="single" w:sz="4" w:space="0" w:color="auto"/>
              <w:bottom w:val="single" w:sz="4" w:space="0" w:color="auto"/>
            </w:tcBorders>
          </w:tcPr>
          <w:p w14:paraId="69158535"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79A42D8C"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Czteropunktowa rama do zaczepiania nosideł pętlowych, pozwalająca na komfortowe przemieszczanie dużych pacjentów </w:t>
            </w:r>
            <w:proofErr w:type="spellStart"/>
            <w:r w:rsidRPr="005110A0">
              <w:rPr>
                <w:rFonts w:asciiTheme="minorHAnsi" w:hAnsiTheme="minorHAnsi" w:cstheme="minorHAnsi"/>
                <w:color w:val="434342"/>
                <w:sz w:val="22"/>
                <w:szCs w:val="22"/>
              </w:rPr>
              <w:t>bariatrycznych</w:t>
            </w:r>
            <w:proofErr w:type="spellEnd"/>
            <w:r w:rsidRPr="005110A0">
              <w:rPr>
                <w:rFonts w:asciiTheme="minorHAnsi" w:hAnsiTheme="minorHAnsi" w:cstheme="minorHAnsi"/>
                <w:color w:val="434342"/>
                <w:sz w:val="22"/>
                <w:szCs w:val="22"/>
              </w:rPr>
              <w:t xml:space="preserve"> w pozycji siedzącej</w:t>
            </w:r>
          </w:p>
        </w:tc>
        <w:tc>
          <w:tcPr>
            <w:tcW w:w="2552" w:type="dxa"/>
            <w:tcBorders>
              <w:top w:val="single" w:sz="4" w:space="0" w:color="auto"/>
              <w:bottom w:val="single" w:sz="4" w:space="0" w:color="auto"/>
              <w:right w:val="single" w:sz="4" w:space="0" w:color="auto"/>
            </w:tcBorders>
          </w:tcPr>
          <w:p w14:paraId="2A745842"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4C6AB451" w14:textId="77777777" w:rsidR="001038FA" w:rsidRPr="005110A0" w:rsidRDefault="001038FA" w:rsidP="008566DE">
            <w:pPr>
              <w:rPr>
                <w:rFonts w:asciiTheme="minorHAnsi" w:hAnsiTheme="minorHAnsi" w:cstheme="minorHAnsi"/>
                <w:color w:val="434342"/>
                <w:sz w:val="22"/>
                <w:szCs w:val="22"/>
              </w:rPr>
            </w:pPr>
          </w:p>
        </w:tc>
      </w:tr>
      <w:tr w:rsidR="001038FA" w:rsidRPr="00233454" w14:paraId="39EE9691" w14:textId="77777777" w:rsidTr="008566DE">
        <w:trPr>
          <w:trHeight w:val="570"/>
        </w:trPr>
        <w:tc>
          <w:tcPr>
            <w:tcW w:w="507" w:type="dxa"/>
            <w:tcBorders>
              <w:top w:val="single" w:sz="4" w:space="0" w:color="auto"/>
              <w:left w:val="single" w:sz="4" w:space="0" w:color="auto"/>
              <w:bottom w:val="single" w:sz="4" w:space="0" w:color="auto"/>
            </w:tcBorders>
          </w:tcPr>
          <w:p w14:paraId="3C475529"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179ACCA1"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Nosidła </w:t>
            </w:r>
            <w:proofErr w:type="spellStart"/>
            <w:r w:rsidRPr="005110A0">
              <w:rPr>
                <w:rFonts w:asciiTheme="minorHAnsi" w:hAnsiTheme="minorHAnsi" w:cstheme="minorHAnsi"/>
                <w:color w:val="434342"/>
                <w:sz w:val="22"/>
                <w:szCs w:val="22"/>
              </w:rPr>
              <w:t>bariatryczne</w:t>
            </w:r>
            <w:proofErr w:type="spellEnd"/>
            <w:r w:rsidRPr="005110A0">
              <w:rPr>
                <w:rFonts w:asciiTheme="minorHAnsi" w:hAnsiTheme="minorHAnsi" w:cstheme="minorHAnsi"/>
                <w:color w:val="434342"/>
                <w:sz w:val="22"/>
                <w:szCs w:val="22"/>
              </w:rPr>
              <w:t xml:space="preserve">  w rozmiarach M,L,XL,XXL , z oznaczeniem kolorystycznym dla szybkiej identyfikacji rozmiaru.</w:t>
            </w:r>
          </w:p>
        </w:tc>
        <w:tc>
          <w:tcPr>
            <w:tcW w:w="2552" w:type="dxa"/>
            <w:tcBorders>
              <w:top w:val="single" w:sz="4" w:space="0" w:color="auto"/>
              <w:bottom w:val="single" w:sz="4" w:space="0" w:color="auto"/>
              <w:right w:val="single" w:sz="4" w:space="0" w:color="auto"/>
            </w:tcBorders>
          </w:tcPr>
          <w:p w14:paraId="28A901F3"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76BC895C" w14:textId="77777777" w:rsidR="001038FA" w:rsidRPr="005110A0" w:rsidRDefault="001038FA" w:rsidP="008566DE">
            <w:pPr>
              <w:rPr>
                <w:rFonts w:asciiTheme="minorHAnsi" w:hAnsiTheme="minorHAnsi" w:cstheme="minorHAnsi"/>
                <w:color w:val="434342"/>
                <w:sz w:val="22"/>
                <w:szCs w:val="22"/>
              </w:rPr>
            </w:pPr>
          </w:p>
        </w:tc>
      </w:tr>
      <w:tr w:rsidR="001038FA" w:rsidRPr="00233454" w14:paraId="41AC0A95" w14:textId="77777777" w:rsidTr="008566DE">
        <w:trPr>
          <w:trHeight w:val="570"/>
        </w:trPr>
        <w:tc>
          <w:tcPr>
            <w:tcW w:w="507" w:type="dxa"/>
            <w:tcBorders>
              <w:top w:val="single" w:sz="4" w:space="0" w:color="auto"/>
              <w:left w:val="single" w:sz="4" w:space="0" w:color="auto"/>
              <w:bottom w:val="single" w:sz="4" w:space="0" w:color="auto"/>
            </w:tcBorders>
          </w:tcPr>
          <w:p w14:paraId="1113142B"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23F960C8"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Możliwy szeroki wybór  rodzajów nosideł w tym nosidła hamakowe dedykowane pacjentom o dużą otyłością brzuszną</w:t>
            </w:r>
          </w:p>
        </w:tc>
        <w:tc>
          <w:tcPr>
            <w:tcW w:w="2552" w:type="dxa"/>
            <w:tcBorders>
              <w:top w:val="single" w:sz="4" w:space="0" w:color="auto"/>
              <w:bottom w:val="single" w:sz="4" w:space="0" w:color="auto"/>
              <w:right w:val="single" w:sz="4" w:space="0" w:color="auto"/>
            </w:tcBorders>
          </w:tcPr>
          <w:p w14:paraId="3102A41C"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4D5E9CA3" w14:textId="77777777" w:rsidR="001038FA" w:rsidRPr="005110A0" w:rsidRDefault="001038FA" w:rsidP="008566DE">
            <w:pPr>
              <w:rPr>
                <w:rFonts w:asciiTheme="minorHAnsi" w:hAnsiTheme="minorHAnsi" w:cstheme="minorHAnsi"/>
                <w:color w:val="434342"/>
                <w:sz w:val="22"/>
                <w:szCs w:val="22"/>
              </w:rPr>
            </w:pPr>
          </w:p>
        </w:tc>
      </w:tr>
      <w:tr w:rsidR="001038FA" w:rsidRPr="00233454" w14:paraId="012438D6" w14:textId="77777777" w:rsidTr="008566DE">
        <w:trPr>
          <w:trHeight w:val="570"/>
        </w:trPr>
        <w:tc>
          <w:tcPr>
            <w:tcW w:w="507" w:type="dxa"/>
            <w:tcBorders>
              <w:top w:val="single" w:sz="4" w:space="0" w:color="auto"/>
              <w:left w:val="single" w:sz="4" w:space="0" w:color="auto"/>
              <w:bottom w:val="single" w:sz="4" w:space="0" w:color="auto"/>
            </w:tcBorders>
          </w:tcPr>
          <w:p w14:paraId="001EC927"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38179A89"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Nosidła o bezpiecznym obciążeniu roboczym 454 kg</w:t>
            </w:r>
          </w:p>
        </w:tc>
        <w:tc>
          <w:tcPr>
            <w:tcW w:w="2552" w:type="dxa"/>
            <w:tcBorders>
              <w:top w:val="single" w:sz="4" w:space="0" w:color="auto"/>
              <w:bottom w:val="single" w:sz="4" w:space="0" w:color="auto"/>
              <w:right w:val="single" w:sz="4" w:space="0" w:color="auto"/>
            </w:tcBorders>
          </w:tcPr>
          <w:p w14:paraId="7C904A8A"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46889761" w14:textId="77777777" w:rsidR="001038FA" w:rsidRPr="005110A0" w:rsidRDefault="001038FA" w:rsidP="008566DE">
            <w:pPr>
              <w:rPr>
                <w:rFonts w:asciiTheme="minorHAnsi" w:hAnsiTheme="minorHAnsi" w:cstheme="minorHAnsi"/>
                <w:color w:val="434342"/>
                <w:sz w:val="22"/>
                <w:szCs w:val="22"/>
              </w:rPr>
            </w:pPr>
          </w:p>
        </w:tc>
      </w:tr>
      <w:tr w:rsidR="001038FA" w:rsidRPr="00233454" w14:paraId="6B371B57" w14:textId="77777777" w:rsidTr="008566DE">
        <w:trPr>
          <w:trHeight w:val="570"/>
        </w:trPr>
        <w:tc>
          <w:tcPr>
            <w:tcW w:w="507" w:type="dxa"/>
            <w:tcBorders>
              <w:top w:val="single" w:sz="4" w:space="0" w:color="auto"/>
              <w:left w:val="single" w:sz="4" w:space="0" w:color="auto"/>
              <w:bottom w:val="single" w:sz="4" w:space="0" w:color="auto"/>
            </w:tcBorders>
          </w:tcPr>
          <w:p w14:paraId="65A51FFD"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0AC91A3C"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Zakres podnoszenia min. 1225mm, podnośnik pozwala na podniesienie pacjenta z podłogi.</w:t>
            </w:r>
          </w:p>
        </w:tc>
        <w:tc>
          <w:tcPr>
            <w:tcW w:w="2552" w:type="dxa"/>
            <w:tcBorders>
              <w:top w:val="single" w:sz="4" w:space="0" w:color="auto"/>
              <w:bottom w:val="single" w:sz="4" w:space="0" w:color="auto"/>
              <w:right w:val="single" w:sz="4" w:space="0" w:color="auto"/>
            </w:tcBorders>
          </w:tcPr>
          <w:p w14:paraId="60002F42"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0221F16A" w14:textId="77777777" w:rsidR="001038FA" w:rsidRPr="005110A0" w:rsidRDefault="001038FA" w:rsidP="008566DE">
            <w:pPr>
              <w:rPr>
                <w:rFonts w:asciiTheme="minorHAnsi" w:hAnsiTheme="minorHAnsi" w:cstheme="minorHAnsi"/>
                <w:color w:val="434342"/>
                <w:sz w:val="22"/>
                <w:szCs w:val="22"/>
              </w:rPr>
            </w:pPr>
          </w:p>
        </w:tc>
      </w:tr>
      <w:tr w:rsidR="001038FA" w:rsidRPr="00233454" w14:paraId="7F723E4B" w14:textId="77777777" w:rsidTr="008566DE">
        <w:trPr>
          <w:trHeight w:val="570"/>
        </w:trPr>
        <w:tc>
          <w:tcPr>
            <w:tcW w:w="507" w:type="dxa"/>
            <w:tcBorders>
              <w:top w:val="single" w:sz="4" w:space="0" w:color="auto"/>
              <w:left w:val="single" w:sz="4" w:space="0" w:color="auto"/>
              <w:bottom w:val="single" w:sz="4" w:space="0" w:color="auto"/>
            </w:tcBorders>
          </w:tcPr>
          <w:p w14:paraId="3C20BC6A"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4EE8F6F6"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Szerokość zewnętrzna podstawy jezdnej w pozycji złożonej min.740 mm</w:t>
            </w:r>
          </w:p>
        </w:tc>
        <w:tc>
          <w:tcPr>
            <w:tcW w:w="2552" w:type="dxa"/>
            <w:tcBorders>
              <w:top w:val="single" w:sz="4" w:space="0" w:color="auto"/>
              <w:bottom w:val="single" w:sz="4" w:space="0" w:color="auto"/>
              <w:right w:val="single" w:sz="4" w:space="0" w:color="auto"/>
            </w:tcBorders>
          </w:tcPr>
          <w:p w14:paraId="5A572E02"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5D8CD91E" w14:textId="77777777" w:rsidR="001038FA" w:rsidRPr="005110A0" w:rsidRDefault="001038FA" w:rsidP="008566DE">
            <w:pPr>
              <w:rPr>
                <w:rFonts w:asciiTheme="minorHAnsi" w:hAnsiTheme="minorHAnsi" w:cstheme="minorHAnsi"/>
                <w:color w:val="434342"/>
                <w:sz w:val="22"/>
                <w:szCs w:val="22"/>
              </w:rPr>
            </w:pPr>
          </w:p>
        </w:tc>
      </w:tr>
      <w:tr w:rsidR="001038FA" w:rsidRPr="00233454" w14:paraId="4AB12B94" w14:textId="77777777" w:rsidTr="008566DE">
        <w:trPr>
          <w:trHeight w:val="570"/>
        </w:trPr>
        <w:tc>
          <w:tcPr>
            <w:tcW w:w="507" w:type="dxa"/>
            <w:tcBorders>
              <w:top w:val="single" w:sz="4" w:space="0" w:color="auto"/>
              <w:left w:val="single" w:sz="4" w:space="0" w:color="auto"/>
              <w:bottom w:val="single" w:sz="4" w:space="0" w:color="auto"/>
            </w:tcBorders>
          </w:tcPr>
          <w:p w14:paraId="5CCCC0C0"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360B692E"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Szerokość zewnętrzna podstawy jezdnej w pozycji rozłożonej min. 1240 mm</w:t>
            </w:r>
          </w:p>
        </w:tc>
        <w:tc>
          <w:tcPr>
            <w:tcW w:w="2552" w:type="dxa"/>
            <w:tcBorders>
              <w:top w:val="single" w:sz="4" w:space="0" w:color="auto"/>
              <w:bottom w:val="single" w:sz="4" w:space="0" w:color="auto"/>
              <w:right w:val="single" w:sz="4" w:space="0" w:color="auto"/>
            </w:tcBorders>
          </w:tcPr>
          <w:p w14:paraId="6ECEE4F9"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12330771" w14:textId="77777777" w:rsidR="001038FA" w:rsidRPr="005110A0" w:rsidRDefault="001038FA" w:rsidP="008566DE">
            <w:pPr>
              <w:rPr>
                <w:rFonts w:asciiTheme="minorHAnsi" w:hAnsiTheme="minorHAnsi" w:cstheme="minorHAnsi"/>
                <w:color w:val="434342"/>
                <w:sz w:val="22"/>
                <w:szCs w:val="22"/>
              </w:rPr>
            </w:pPr>
          </w:p>
        </w:tc>
      </w:tr>
      <w:tr w:rsidR="001038FA" w:rsidRPr="00233454" w14:paraId="7F31736A" w14:textId="77777777" w:rsidTr="008566DE">
        <w:trPr>
          <w:trHeight w:val="570"/>
        </w:trPr>
        <w:tc>
          <w:tcPr>
            <w:tcW w:w="507" w:type="dxa"/>
            <w:tcBorders>
              <w:top w:val="single" w:sz="4" w:space="0" w:color="auto"/>
              <w:left w:val="single" w:sz="4" w:space="0" w:color="auto"/>
              <w:bottom w:val="single" w:sz="4" w:space="0" w:color="auto"/>
            </w:tcBorders>
          </w:tcPr>
          <w:p w14:paraId="09E1A915"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312035B7"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Długość podnośnika  min.1485 mm</w:t>
            </w:r>
          </w:p>
        </w:tc>
        <w:tc>
          <w:tcPr>
            <w:tcW w:w="2552" w:type="dxa"/>
            <w:tcBorders>
              <w:top w:val="single" w:sz="4" w:space="0" w:color="auto"/>
              <w:bottom w:val="single" w:sz="4" w:space="0" w:color="auto"/>
              <w:right w:val="single" w:sz="4" w:space="0" w:color="auto"/>
            </w:tcBorders>
          </w:tcPr>
          <w:p w14:paraId="3BB971F7"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5455EB51" w14:textId="77777777" w:rsidR="001038FA" w:rsidRPr="005110A0" w:rsidRDefault="001038FA" w:rsidP="008566DE">
            <w:pPr>
              <w:rPr>
                <w:rFonts w:asciiTheme="minorHAnsi" w:hAnsiTheme="minorHAnsi" w:cstheme="minorHAnsi"/>
                <w:color w:val="434342"/>
                <w:sz w:val="22"/>
                <w:szCs w:val="22"/>
              </w:rPr>
            </w:pPr>
          </w:p>
        </w:tc>
      </w:tr>
      <w:tr w:rsidR="001038FA" w:rsidRPr="00233454" w14:paraId="3EC36240" w14:textId="77777777" w:rsidTr="008566DE">
        <w:trPr>
          <w:trHeight w:val="570"/>
        </w:trPr>
        <w:tc>
          <w:tcPr>
            <w:tcW w:w="507" w:type="dxa"/>
            <w:tcBorders>
              <w:top w:val="single" w:sz="4" w:space="0" w:color="auto"/>
              <w:left w:val="single" w:sz="4" w:space="0" w:color="auto"/>
              <w:bottom w:val="single" w:sz="4" w:space="0" w:color="auto"/>
            </w:tcBorders>
          </w:tcPr>
          <w:p w14:paraId="2725A66A"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6A6E028D"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Niska podstawa z kółkami 102 mm, umożliwiająca podjazd pod małe prześwity</w:t>
            </w:r>
          </w:p>
        </w:tc>
        <w:tc>
          <w:tcPr>
            <w:tcW w:w="2552" w:type="dxa"/>
            <w:tcBorders>
              <w:top w:val="single" w:sz="4" w:space="0" w:color="auto"/>
              <w:bottom w:val="single" w:sz="4" w:space="0" w:color="auto"/>
              <w:right w:val="single" w:sz="4" w:space="0" w:color="auto"/>
            </w:tcBorders>
          </w:tcPr>
          <w:p w14:paraId="1964D775"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4CAA5D20" w14:textId="77777777" w:rsidR="001038FA" w:rsidRPr="005110A0" w:rsidRDefault="001038FA" w:rsidP="008566DE">
            <w:pPr>
              <w:rPr>
                <w:rFonts w:asciiTheme="minorHAnsi" w:hAnsiTheme="minorHAnsi" w:cstheme="minorHAnsi"/>
                <w:color w:val="434342"/>
                <w:sz w:val="22"/>
                <w:szCs w:val="22"/>
              </w:rPr>
            </w:pPr>
          </w:p>
        </w:tc>
      </w:tr>
      <w:tr w:rsidR="001038FA" w:rsidRPr="00233454" w14:paraId="3030E34B" w14:textId="77777777" w:rsidTr="008566DE">
        <w:trPr>
          <w:trHeight w:val="570"/>
        </w:trPr>
        <w:tc>
          <w:tcPr>
            <w:tcW w:w="507" w:type="dxa"/>
            <w:tcBorders>
              <w:top w:val="single" w:sz="4" w:space="0" w:color="auto"/>
              <w:left w:val="single" w:sz="4" w:space="0" w:color="auto"/>
              <w:bottom w:val="single" w:sz="4" w:space="0" w:color="auto"/>
            </w:tcBorders>
          </w:tcPr>
          <w:p w14:paraId="689D11FB"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6CC7B720"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Moduł pomiarowy masy ciała pacjenta (waga)</w:t>
            </w:r>
          </w:p>
        </w:tc>
        <w:tc>
          <w:tcPr>
            <w:tcW w:w="2552" w:type="dxa"/>
            <w:tcBorders>
              <w:top w:val="single" w:sz="4" w:space="0" w:color="auto"/>
              <w:bottom w:val="single" w:sz="4" w:space="0" w:color="auto"/>
              <w:right w:val="single" w:sz="4" w:space="0" w:color="auto"/>
            </w:tcBorders>
          </w:tcPr>
          <w:p w14:paraId="44C94AE0"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794A3DC7" w14:textId="77777777" w:rsidR="001038FA" w:rsidRPr="005110A0" w:rsidRDefault="001038FA" w:rsidP="008566DE">
            <w:pPr>
              <w:rPr>
                <w:rFonts w:asciiTheme="minorHAnsi" w:hAnsiTheme="minorHAnsi" w:cstheme="minorHAnsi"/>
                <w:color w:val="434342"/>
                <w:sz w:val="22"/>
                <w:szCs w:val="22"/>
              </w:rPr>
            </w:pPr>
          </w:p>
        </w:tc>
      </w:tr>
      <w:tr w:rsidR="001038FA" w:rsidRPr="00233454" w14:paraId="49B1A2CC" w14:textId="77777777" w:rsidTr="008566DE">
        <w:trPr>
          <w:trHeight w:val="570"/>
        </w:trPr>
        <w:tc>
          <w:tcPr>
            <w:tcW w:w="507" w:type="dxa"/>
            <w:tcBorders>
              <w:top w:val="single" w:sz="4" w:space="0" w:color="auto"/>
              <w:left w:val="single" w:sz="4" w:space="0" w:color="auto"/>
              <w:bottom w:val="single" w:sz="4" w:space="0" w:color="auto"/>
            </w:tcBorders>
          </w:tcPr>
          <w:p w14:paraId="5E8C9294"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51E02BE7"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Sześć podwójnych kółek jezdnych, dwa koła z hamulcami</w:t>
            </w:r>
          </w:p>
        </w:tc>
        <w:tc>
          <w:tcPr>
            <w:tcW w:w="2552" w:type="dxa"/>
            <w:tcBorders>
              <w:top w:val="single" w:sz="4" w:space="0" w:color="auto"/>
              <w:bottom w:val="single" w:sz="4" w:space="0" w:color="auto"/>
              <w:right w:val="single" w:sz="4" w:space="0" w:color="auto"/>
            </w:tcBorders>
          </w:tcPr>
          <w:p w14:paraId="20012B97"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67F1FE32" w14:textId="77777777" w:rsidR="001038FA" w:rsidRPr="005110A0" w:rsidRDefault="001038FA" w:rsidP="008566DE">
            <w:pPr>
              <w:rPr>
                <w:rFonts w:asciiTheme="minorHAnsi" w:hAnsiTheme="minorHAnsi" w:cstheme="minorHAnsi"/>
                <w:color w:val="434342"/>
                <w:sz w:val="22"/>
                <w:szCs w:val="22"/>
              </w:rPr>
            </w:pPr>
          </w:p>
        </w:tc>
      </w:tr>
      <w:tr w:rsidR="001038FA" w:rsidRPr="00233454" w14:paraId="4612B1F1" w14:textId="77777777" w:rsidTr="008566DE">
        <w:trPr>
          <w:trHeight w:val="570"/>
        </w:trPr>
        <w:tc>
          <w:tcPr>
            <w:tcW w:w="507" w:type="dxa"/>
            <w:tcBorders>
              <w:top w:val="single" w:sz="4" w:space="0" w:color="auto"/>
              <w:left w:val="single" w:sz="4" w:space="0" w:color="auto"/>
              <w:bottom w:val="single" w:sz="4" w:space="0" w:color="auto"/>
            </w:tcBorders>
          </w:tcPr>
          <w:p w14:paraId="3EBF55C2"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4D49D1A9"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Podstawa jezdna z możliwością elektrycznego rozszerzania poprzez pilot sterujący na przewodzie oraz panel sterowania znajdujący się na kolumnie urządzenia</w:t>
            </w:r>
          </w:p>
        </w:tc>
        <w:tc>
          <w:tcPr>
            <w:tcW w:w="2552" w:type="dxa"/>
            <w:tcBorders>
              <w:top w:val="single" w:sz="4" w:space="0" w:color="auto"/>
              <w:bottom w:val="single" w:sz="4" w:space="0" w:color="auto"/>
              <w:right w:val="single" w:sz="4" w:space="0" w:color="auto"/>
            </w:tcBorders>
          </w:tcPr>
          <w:p w14:paraId="23FD2699"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41BE8C21" w14:textId="77777777" w:rsidR="001038FA" w:rsidRPr="005110A0" w:rsidRDefault="001038FA" w:rsidP="008566DE">
            <w:pPr>
              <w:rPr>
                <w:rFonts w:asciiTheme="minorHAnsi" w:hAnsiTheme="minorHAnsi" w:cstheme="minorHAnsi"/>
                <w:color w:val="434342"/>
                <w:sz w:val="22"/>
                <w:szCs w:val="22"/>
              </w:rPr>
            </w:pPr>
          </w:p>
        </w:tc>
      </w:tr>
      <w:tr w:rsidR="001038FA" w:rsidRPr="00233454" w14:paraId="03E64CA5" w14:textId="77777777" w:rsidTr="008566DE">
        <w:trPr>
          <w:trHeight w:val="570"/>
        </w:trPr>
        <w:tc>
          <w:tcPr>
            <w:tcW w:w="507" w:type="dxa"/>
            <w:tcBorders>
              <w:top w:val="single" w:sz="4" w:space="0" w:color="auto"/>
              <w:left w:val="single" w:sz="4" w:space="0" w:color="auto"/>
              <w:bottom w:val="single" w:sz="4" w:space="0" w:color="auto"/>
            </w:tcBorders>
          </w:tcPr>
          <w:p w14:paraId="5641503A"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22AFAD92"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Wyświetlacz umieszczony na maszcie podnośnika. Na wyświetlaczu wyświetlane są informacje na temat poziomu naładowania baterii, licznika użytkowania</w:t>
            </w:r>
          </w:p>
        </w:tc>
        <w:tc>
          <w:tcPr>
            <w:tcW w:w="2552" w:type="dxa"/>
            <w:tcBorders>
              <w:top w:val="single" w:sz="4" w:space="0" w:color="auto"/>
              <w:bottom w:val="single" w:sz="4" w:space="0" w:color="auto"/>
              <w:right w:val="single" w:sz="4" w:space="0" w:color="auto"/>
            </w:tcBorders>
          </w:tcPr>
          <w:p w14:paraId="48A26E1D"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1A673198" w14:textId="77777777" w:rsidR="001038FA" w:rsidRPr="005110A0" w:rsidRDefault="001038FA" w:rsidP="008566DE">
            <w:pPr>
              <w:rPr>
                <w:rFonts w:asciiTheme="minorHAnsi" w:hAnsiTheme="minorHAnsi" w:cstheme="minorHAnsi"/>
                <w:color w:val="434342"/>
                <w:sz w:val="22"/>
                <w:szCs w:val="22"/>
              </w:rPr>
            </w:pPr>
          </w:p>
        </w:tc>
      </w:tr>
      <w:tr w:rsidR="001038FA" w:rsidRPr="00233454" w14:paraId="2D8C4C9F" w14:textId="77777777" w:rsidTr="008566DE">
        <w:trPr>
          <w:trHeight w:val="570"/>
        </w:trPr>
        <w:tc>
          <w:tcPr>
            <w:tcW w:w="507" w:type="dxa"/>
            <w:tcBorders>
              <w:top w:val="single" w:sz="4" w:space="0" w:color="auto"/>
              <w:left w:val="single" w:sz="4" w:space="0" w:color="auto"/>
              <w:bottom w:val="single" w:sz="4" w:space="0" w:color="auto"/>
            </w:tcBorders>
          </w:tcPr>
          <w:p w14:paraId="351700CD"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4E868E6A"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Sterowanie góra/dół oraz rozstawem nóżek podstawy, możliwe z pilota sterującego na przewodzie oraz panelu sterowania znajdującego się na maszcie urządzenia</w:t>
            </w:r>
          </w:p>
        </w:tc>
        <w:tc>
          <w:tcPr>
            <w:tcW w:w="2552" w:type="dxa"/>
            <w:tcBorders>
              <w:top w:val="single" w:sz="4" w:space="0" w:color="auto"/>
              <w:bottom w:val="single" w:sz="4" w:space="0" w:color="auto"/>
              <w:right w:val="single" w:sz="4" w:space="0" w:color="auto"/>
            </w:tcBorders>
          </w:tcPr>
          <w:p w14:paraId="1B125F76"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2AE4FB60" w14:textId="77777777" w:rsidR="001038FA" w:rsidRPr="005110A0" w:rsidRDefault="001038FA" w:rsidP="008566DE">
            <w:pPr>
              <w:rPr>
                <w:rFonts w:asciiTheme="minorHAnsi" w:hAnsiTheme="minorHAnsi" w:cstheme="minorHAnsi"/>
                <w:color w:val="434342"/>
                <w:sz w:val="22"/>
                <w:szCs w:val="22"/>
              </w:rPr>
            </w:pPr>
          </w:p>
        </w:tc>
      </w:tr>
      <w:tr w:rsidR="001038FA" w:rsidRPr="00233454" w14:paraId="53A14EFA" w14:textId="77777777" w:rsidTr="008566DE">
        <w:trPr>
          <w:trHeight w:val="570"/>
        </w:trPr>
        <w:tc>
          <w:tcPr>
            <w:tcW w:w="507" w:type="dxa"/>
            <w:tcBorders>
              <w:top w:val="single" w:sz="4" w:space="0" w:color="auto"/>
              <w:left w:val="single" w:sz="4" w:space="0" w:color="auto"/>
              <w:bottom w:val="single" w:sz="4" w:space="0" w:color="auto"/>
            </w:tcBorders>
          </w:tcPr>
          <w:p w14:paraId="7A6432D2"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70FE91EE"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Automatyczne zatrzymanie opuszczania przy napotkaniu na przeszkodę jako zabezpieczenie przed przyciśnięciem pacjenta</w:t>
            </w:r>
          </w:p>
        </w:tc>
        <w:tc>
          <w:tcPr>
            <w:tcW w:w="2552" w:type="dxa"/>
            <w:tcBorders>
              <w:top w:val="single" w:sz="4" w:space="0" w:color="auto"/>
              <w:bottom w:val="single" w:sz="4" w:space="0" w:color="auto"/>
              <w:right w:val="single" w:sz="4" w:space="0" w:color="auto"/>
            </w:tcBorders>
          </w:tcPr>
          <w:p w14:paraId="71314A2C"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0AF77DC9" w14:textId="77777777" w:rsidR="001038FA" w:rsidRPr="005110A0" w:rsidRDefault="001038FA" w:rsidP="008566DE">
            <w:pPr>
              <w:rPr>
                <w:rFonts w:asciiTheme="minorHAnsi" w:hAnsiTheme="minorHAnsi" w:cstheme="minorHAnsi"/>
                <w:color w:val="434342"/>
                <w:sz w:val="22"/>
                <w:szCs w:val="22"/>
              </w:rPr>
            </w:pPr>
          </w:p>
        </w:tc>
      </w:tr>
      <w:tr w:rsidR="001038FA" w:rsidRPr="00233454" w14:paraId="56C5AB25" w14:textId="77777777" w:rsidTr="008566DE">
        <w:trPr>
          <w:trHeight w:val="570"/>
        </w:trPr>
        <w:tc>
          <w:tcPr>
            <w:tcW w:w="507" w:type="dxa"/>
            <w:tcBorders>
              <w:top w:val="single" w:sz="4" w:space="0" w:color="auto"/>
              <w:left w:val="single" w:sz="4" w:space="0" w:color="auto"/>
              <w:bottom w:val="single" w:sz="4" w:space="0" w:color="auto"/>
            </w:tcBorders>
          </w:tcPr>
          <w:p w14:paraId="6E5FA72E"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669D9229"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Podnośnik wyposażony w  przycisk wyłączania funkcji elektrycznych w sytuacjach awaryjnych.</w:t>
            </w:r>
          </w:p>
        </w:tc>
        <w:tc>
          <w:tcPr>
            <w:tcW w:w="2552" w:type="dxa"/>
            <w:tcBorders>
              <w:top w:val="single" w:sz="4" w:space="0" w:color="auto"/>
              <w:bottom w:val="single" w:sz="4" w:space="0" w:color="auto"/>
              <w:right w:val="single" w:sz="4" w:space="0" w:color="auto"/>
            </w:tcBorders>
          </w:tcPr>
          <w:p w14:paraId="45FD11E0"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18A39632" w14:textId="77777777" w:rsidR="001038FA" w:rsidRPr="005110A0" w:rsidRDefault="001038FA" w:rsidP="008566DE">
            <w:pPr>
              <w:rPr>
                <w:rFonts w:asciiTheme="minorHAnsi" w:hAnsiTheme="minorHAnsi" w:cstheme="minorHAnsi"/>
                <w:color w:val="434342"/>
                <w:sz w:val="22"/>
                <w:szCs w:val="22"/>
              </w:rPr>
            </w:pPr>
          </w:p>
        </w:tc>
      </w:tr>
      <w:tr w:rsidR="001038FA" w:rsidRPr="00233454" w14:paraId="5B22BB56" w14:textId="77777777" w:rsidTr="008566DE">
        <w:trPr>
          <w:trHeight w:val="570"/>
        </w:trPr>
        <w:tc>
          <w:tcPr>
            <w:tcW w:w="507" w:type="dxa"/>
            <w:tcBorders>
              <w:top w:val="single" w:sz="4" w:space="0" w:color="auto"/>
              <w:left w:val="single" w:sz="4" w:space="0" w:color="auto"/>
              <w:bottom w:val="single" w:sz="4" w:space="0" w:color="auto"/>
            </w:tcBorders>
          </w:tcPr>
          <w:p w14:paraId="78438002"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5092B733"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Podnośnik wyposażony w ręczne obniżanie awaryjne</w:t>
            </w:r>
          </w:p>
        </w:tc>
        <w:tc>
          <w:tcPr>
            <w:tcW w:w="2552" w:type="dxa"/>
            <w:tcBorders>
              <w:top w:val="single" w:sz="4" w:space="0" w:color="auto"/>
              <w:bottom w:val="single" w:sz="4" w:space="0" w:color="auto"/>
              <w:right w:val="single" w:sz="4" w:space="0" w:color="auto"/>
            </w:tcBorders>
          </w:tcPr>
          <w:p w14:paraId="278AFDB7"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1A341552" w14:textId="77777777" w:rsidR="001038FA" w:rsidRPr="005110A0" w:rsidRDefault="001038FA" w:rsidP="008566DE">
            <w:pPr>
              <w:rPr>
                <w:rFonts w:asciiTheme="minorHAnsi" w:hAnsiTheme="minorHAnsi" w:cstheme="minorHAnsi"/>
                <w:color w:val="434342"/>
                <w:sz w:val="22"/>
                <w:szCs w:val="22"/>
              </w:rPr>
            </w:pPr>
          </w:p>
        </w:tc>
      </w:tr>
      <w:tr w:rsidR="001038FA" w:rsidRPr="00233454" w14:paraId="39D7D1A8" w14:textId="77777777" w:rsidTr="008566DE">
        <w:trPr>
          <w:trHeight w:val="570"/>
        </w:trPr>
        <w:tc>
          <w:tcPr>
            <w:tcW w:w="507" w:type="dxa"/>
            <w:tcBorders>
              <w:top w:val="single" w:sz="4" w:space="0" w:color="auto"/>
              <w:left w:val="single" w:sz="4" w:space="0" w:color="auto"/>
              <w:bottom w:val="single" w:sz="4" w:space="0" w:color="auto"/>
            </w:tcBorders>
          </w:tcPr>
          <w:p w14:paraId="5E79B632" w14:textId="77777777" w:rsidR="001038FA" w:rsidRPr="005110A0" w:rsidRDefault="001038FA" w:rsidP="001038FA">
            <w:pPr>
              <w:pStyle w:val="Akapitzlist"/>
              <w:numPr>
                <w:ilvl w:val="0"/>
                <w:numId w:val="105"/>
              </w:numPr>
              <w:ind w:right="-354" w:hanging="653"/>
              <w:contextualSpacing/>
              <w:rPr>
                <w:rFonts w:cstheme="minorHAnsi"/>
                <w:color w:val="000000" w:themeColor="text1"/>
              </w:rPr>
            </w:pPr>
          </w:p>
        </w:tc>
        <w:tc>
          <w:tcPr>
            <w:tcW w:w="4728" w:type="dxa"/>
            <w:tcBorders>
              <w:top w:val="single" w:sz="4" w:space="0" w:color="auto"/>
              <w:left w:val="single" w:sz="4" w:space="0" w:color="auto"/>
              <w:bottom w:val="single" w:sz="4" w:space="0" w:color="auto"/>
              <w:right w:val="single" w:sz="4" w:space="0" w:color="auto"/>
            </w:tcBorders>
            <w:vAlign w:val="bottom"/>
          </w:tcPr>
          <w:p w14:paraId="7E4F81D7" w14:textId="77777777" w:rsidR="001038FA" w:rsidRPr="005110A0" w:rsidRDefault="001038FA" w:rsidP="008566DE">
            <w:pPr>
              <w:rPr>
                <w:rFonts w:asciiTheme="minorHAnsi" w:hAnsiTheme="minorHAnsi" w:cstheme="minorHAnsi"/>
                <w:color w:val="000000" w:themeColor="text1"/>
                <w:sz w:val="22"/>
                <w:szCs w:val="22"/>
              </w:rPr>
            </w:pPr>
            <w:r w:rsidRPr="005110A0">
              <w:rPr>
                <w:rFonts w:asciiTheme="minorHAnsi" w:hAnsiTheme="minorHAnsi" w:cstheme="minorHAnsi"/>
                <w:color w:val="000000" w:themeColor="text1"/>
                <w:sz w:val="22"/>
                <w:szCs w:val="22"/>
              </w:rPr>
              <w:t>Poziom ochrony dla podnośnika IPX4 (o</w:t>
            </w:r>
            <w:r w:rsidRPr="005110A0">
              <w:rPr>
                <w:rFonts w:asciiTheme="minorHAnsi" w:hAnsiTheme="minorHAnsi" w:cstheme="minorHAnsi"/>
                <w:b/>
                <w:bCs/>
                <w:color w:val="000000" w:themeColor="text1"/>
                <w:sz w:val="22"/>
                <w:szCs w:val="22"/>
              </w:rPr>
              <w:t>dporne na zachlapanie wodą z różnych kierunków)</w:t>
            </w:r>
          </w:p>
        </w:tc>
        <w:tc>
          <w:tcPr>
            <w:tcW w:w="2552" w:type="dxa"/>
            <w:tcBorders>
              <w:top w:val="single" w:sz="4" w:space="0" w:color="auto"/>
              <w:bottom w:val="single" w:sz="4" w:space="0" w:color="auto"/>
              <w:right w:val="single" w:sz="4" w:space="0" w:color="auto"/>
            </w:tcBorders>
          </w:tcPr>
          <w:p w14:paraId="4B35019A"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w:t>
            </w:r>
          </w:p>
        </w:tc>
        <w:tc>
          <w:tcPr>
            <w:tcW w:w="1808" w:type="dxa"/>
            <w:tcBorders>
              <w:top w:val="single" w:sz="4" w:space="0" w:color="auto"/>
              <w:bottom w:val="single" w:sz="4" w:space="0" w:color="auto"/>
              <w:right w:val="single" w:sz="4" w:space="0" w:color="auto"/>
            </w:tcBorders>
          </w:tcPr>
          <w:p w14:paraId="4B8B4B62" w14:textId="77777777" w:rsidR="001038FA" w:rsidRPr="005110A0" w:rsidRDefault="001038FA" w:rsidP="008566DE">
            <w:pPr>
              <w:rPr>
                <w:rFonts w:asciiTheme="minorHAnsi" w:hAnsiTheme="minorHAnsi" w:cstheme="minorHAnsi"/>
                <w:color w:val="434342"/>
                <w:sz w:val="22"/>
                <w:szCs w:val="22"/>
              </w:rPr>
            </w:pPr>
          </w:p>
        </w:tc>
      </w:tr>
      <w:tr w:rsidR="001038FA" w:rsidRPr="00233454" w14:paraId="1843A71D" w14:textId="77777777" w:rsidTr="008566DE">
        <w:trPr>
          <w:trHeight w:val="570"/>
        </w:trPr>
        <w:tc>
          <w:tcPr>
            <w:tcW w:w="507" w:type="dxa"/>
            <w:tcBorders>
              <w:top w:val="single" w:sz="4" w:space="0" w:color="auto"/>
              <w:left w:val="single" w:sz="4" w:space="0" w:color="auto"/>
              <w:bottom w:val="single" w:sz="4" w:space="0" w:color="auto"/>
            </w:tcBorders>
          </w:tcPr>
          <w:p w14:paraId="2792F8D1"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4C603B26"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Masa całkowita podnośnika bez wagi  min. 69,1 kg</w:t>
            </w:r>
          </w:p>
        </w:tc>
        <w:tc>
          <w:tcPr>
            <w:tcW w:w="2552" w:type="dxa"/>
            <w:tcBorders>
              <w:top w:val="single" w:sz="4" w:space="0" w:color="auto"/>
              <w:bottom w:val="single" w:sz="4" w:space="0" w:color="auto"/>
              <w:right w:val="single" w:sz="4" w:space="0" w:color="auto"/>
            </w:tcBorders>
          </w:tcPr>
          <w:p w14:paraId="22C9F6C0"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Tak, podać</w:t>
            </w:r>
          </w:p>
        </w:tc>
        <w:tc>
          <w:tcPr>
            <w:tcW w:w="1808" w:type="dxa"/>
            <w:tcBorders>
              <w:top w:val="single" w:sz="4" w:space="0" w:color="auto"/>
              <w:bottom w:val="single" w:sz="4" w:space="0" w:color="auto"/>
              <w:right w:val="single" w:sz="4" w:space="0" w:color="auto"/>
            </w:tcBorders>
          </w:tcPr>
          <w:p w14:paraId="390BE457" w14:textId="77777777" w:rsidR="001038FA" w:rsidRPr="005110A0" w:rsidRDefault="001038FA" w:rsidP="008566DE">
            <w:pPr>
              <w:rPr>
                <w:rFonts w:asciiTheme="minorHAnsi" w:hAnsiTheme="minorHAnsi" w:cstheme="minorHAnsi"/>
                <w:color w:val="434342"/>
                <w:sz w:val="22"/>
                <w:szCs w:val="22"/>
              </w:rPr>
            </w:pPr>
          </w:p>
        </w:tc>
      </w:tr>
      <w:tr w:rsidR="001038FA" w:rsidRPr="00233454" w14:paraId="7771F1FA" w14:textId="77777777" w:rsidTr="008566DE">
        <w:trPr>
          <w:trHeight w:val="570"/>
        </w:trPr>
        <w:tc>
          <w:tcPr>
            <w:tcW w:w="507" w:type="dxa"/>
            <w:tcBorders>
              <w:top w:val="single" w:sz="4" w:space="0" w:color="auto"/>
              <w:left w:val="single" w:sz="4" w:space="0" w:color="auto"/>
              <w:bottom w:val="single" w:sz="4" w:space="0" w:color="auto"/>
            </w:tcBorders>
          </w:tcPr>
          <w:p w14:paraId="766EBE47"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11869338"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Masa całkowita podnośnika z wagą min.  70 kg</w:t>
            </w:r>
          </w:p>
        </w:tc>
        <w:tc>
          <w:tcPr>
            <w:tcW w:w="2552" w:type="dxa"/>
            <w:tcBorders>
              <w:top w:val="single" w:sz="4" w:space="0" w:color="auto"/>
              <w:bottom w:val="single" w:sz="4" w:space="0" w:color="auto"/>
              <w:right w:val="single" w:sz="4" w:space="0" w:color="auto"/>
            </w:tcBorders>
          </w:tcPr>
          <w:p w14:paraId="72CA94B2"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color w:val="434342"/>
                <w:sz w:val="22"/>
                <w:szCs w:val="22"/>
              </w:rPr>
              <w:t xml:space="preserve">Tak, </w:t>
            </w:r>
            <w:r w:rsidRPr="005110A0">
              <w:rPr>
                <w:rFonts w:cstheme="minorHAnsi"/>
                <w:color w:val="434342"/>
              </w:rPr>
              <w:t>podać</w:t>
            </w:r>
          </w:p>
        </w:tc>
        <w:tc>
          <w:tcPr>
            <w:tcW w:w="1808" w:type="dxa"/>
            <w:tcBorders>
              <w:top w:val="single" w:sz="4" w:space="0" w:color="auto"/>
              <w:bottom w:val="single" w:sz="4" w:space="0" w:color="auto"/>
              <w:right w:val="single" w:sz="4" w:space="0" w:color="auto"/>
            </w:tcBorders>
          </w:tcPr>
          <w:p w14:paraId="60B76A32" w14:textId="77777777" w:rsidR="001038FA" w:rsidRPr="005110A0" w:rsidRDefault="001038FA" w:rsidP="008566DE">
            <w:pPr>
              <w:rPr>
                <w:rFonts w:asciiTheme="minorHAnsi" w:hAnsiTheme="minorHAnsi" w:cstheme="minorHAnsi"/>
                <w:color w:val="434342"/>
                <w:sz w:val="22"/>
                <w:szCs w:val="22"/>
              </w:rPr>
            </w:pPr>
          </w:p>
        </w:tc>
      </w:tr>
      <w:tr w:rsidR="001038FA" w:rsidRPr="00233454" w14:paraId="77F4463E" w14:textId="77777777" w:rsidTr="008566DE">
        <w:trPr>
          <w:trHeight w:val="570"/>
        </w:trPr>
        <w:tc>
          <w:tcPr>
            <w:tcW w:w="507" w:type="dxa"/>
            <w:tcBorders>
              <w:top w:val="single" w:sz="4" w:space="0" w:color="auto"/>
              <w:left w:val="single" w:sz="4" w:space="0" w:color="auto"/>
              <w:bottom w:val="single" w:sz="4" w:space="0" w:color="auto"/>
            </w:tcBorders>
            <w:shd w:val="clear" w:color="auto" w:fill="F2F2F2" w:themeFill="background1" w:themeFillShade="F2"/>
          </w:tcPr>
          <w:p w14:paraId="695D00A6" w14:textId="77777777" w:rsidR="001038FA" w:rsidRPr="005110A0" w:rsidRDefault="001038FA" w:rsidP="008566DE">
            <w:pPr>
              <w:ind w:left="360" w:right="-354"/>
              <w:rPr>
                <w:rFonts w:cstheme="minorHAnsi"/>
                <w:b/>
                <w:bCs/>
                <w:color w:val="434342"/>
              </w:rPr>
            </w:pPr>
          </w:p>
        </w:tc>
        <w:tc>
          <w:tcPr>
            <w:tcW w:w="908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FEED1D3" w14:textId="77777777" w:rsidR="001038FA" w:rsidRPr="005110A0" w:rsidRDefault="001038FA" w:rsidP="008566DE">
            <w:pPr>
              <w:rPr>
                <w:rFonts w:asciiTheme="minorHAnsi" w:hAnsiTheme="minorHAnsi" w:cstheme="minorHAnsi"/>
                <w:b/>
                <w:bCs/>
                <w:color w:val="434342"/>
                <w:sz w:val="22"/>
                <w:szCs w:val="22"/>
              </w:rPr>
            </w:pPr>
            <w:r w:rsidRPr="005110A0">
              <w:rPr>
                <w:rFonts w:asciiTheme="minorHAnsi" w:hAnsiTheme="minorHAnsi" w:cstheme="minorHAnsi"/>
                <w:b/>
                <w:bCs/>
                <w:color w:val="434342"/>
                <w:sz w:val="22"/>
                <w:szCs w:val="22"/>
              </w:rPr>
              <w:t>GWARANCJA</w:t>
            </w:r>
          </w:p>
        </w:tc>
      </w:tr>
      <w:tr w:rsidR="001038FA" w:rsidRPr="00233454" w14:paraId="359F5450" w14:textId="77777777" w:rsidTr="008566DE">
        <w:trPr>
          <w:trHeight w:val="570"/>
        </w:trPr>
        <w:tc>
          <w:tcPr>
            <w:tcW w:w="507" w:type="dxa"/>
            <w:tcBorders>
              <w:top w:val="single" w:sz="4" w:space="0" w:color="auto"/>
              <w:left w:val="single" w:sz="4" w:space="0" w:color="auto"/>
              <w:bottom w:val="single" w:sz="4" w:space="0" w:color="auto"/>
            </w:tcBorders>
          </w:tcPr>
          <w:p w14:paraId="7137BA5F" w14:textId="77777777" w:rsidR="001038FA" w:rsidRPr="005110A0" w:rsidRDefault="001038FA" w:rsidP="001038FA">
            <w:pPr>
              <w:pStyle w:val="Akapitzlist"/>
              <w:numPr>
                <w:ilvl w:val="0"/>
                <w:numId w:val="105"/>
              </w:numPr>
              <w:ind w:right="-354" w:hanging="653"/>
              <w:contextualSpacing/>
              <w:rPr>
                <w:rFonts w:cstheme="minorHAnsi"/>
                <w:color w:val="434342"/>
              </w:rPr>
            </w:pPr>
          </w:p>
        </w:tc>
        <w:tc>
          <w:tcPr>
            <w:tcW w:w="4728" w:type="dxa"/>
            <w:tcBorders>
              <w:top w:val="single" w:sz="4" w:space="0" w:color="auto"/>
              <w:left w:val="single" w:sz="4" w:space="0" w:color="auto"/>
              <w:bottom w:val="single" w:sz="4" w:space="0" w:color="auto"/>
              <w:right w:val="single" w:sz="4" w:space="0" w:color="auto"/>
            </w:tcBorders>
            <w:vAlign w:val="bottom"/>
          </w:tcPr>
          <w:p w14:paraId="01F5C67A" w14:textId="77777777" w:rsidR="001038FA" w:rsidRPr="005110A0" w:rsidRDefault="001038FA" w:rsidP="008566DE">
            <w:pPr>
              <w:pStyle w:val="Stopka"/>
              <w:tabs>
                <w:tab w:val="clear" w:pos="4536"/>
                <w:tab w:val="clear" w:pos="9072"/>
                <w:tab w:val="left" w:pos="16756"/>
                <w:tab w:val="center" w:pos="21008"/>
                <w:tab w:val="right" w:pos="25544"/>
              </w:tabs>
              <w:spacing w:after="120"/>
              <w:rPr>
                <w:rFonts w:asciiTheme="minorHAnsi" w:eastAsiaTheme="minorHAnsi" w:hAnsiTheme="minorHAnsi" w:cstheme="minorHAnsi"/>
                <w:sz w:val="22"/>
                <w:szCs w:val="22"/>
              </w:rPr>
            </w:pPr>
            <w:r w:rsidRPr="005110A0">
              <w:rPr>
                <w:rFonts w:asciiTheme="minorHAnsi" w:hAnsiTheme="minorHAnsi" w:cstheme="minorHAnsi"/>
                <w:kern w:val="2"/>
                <w:sz w:val="22"/>
                <w:szCs w:val="22"/>
                <w:lang w:eastAsia="ar-SA"/>
              </w:rPr>
              <w:t>Gwarancja min. 24 miesięcy</w:t>
            </w:r>
          </w:p>
          <w:p w14:paraId="4CCBE274" w14:textId="77777777" w:rsidR="001038FA" w:rsidRPr="005110A0" w:rsidRDefault="001038FA" w:rsidP="008566DE">
            <w:pPr>
              <w:rPr>
                <w:rFonts w:asciiTheme="minorHAnsi" w:hAnsiTheme="minorHAnsi" w:cstheme="minorHAnsi"/>
                <w:sz w:val="22"/>
                <w:szCs w:val="22"/>
                <w:lang w:eastAsia="ar-SA"/>
              </w:rPr>
            </w:pPr>
            <w:r w:rsidRPr="005110A0">
              <w:rPr>
                <w:rFonts w:asciiTheme="minorHAnsi" w:hAnsiTheme="minorHAnsi" w:cstheme="minorHAnsi"/>
                <w:sz w:val="22"/>
                <w:szCs w:val="22"/>
              </w:rPr>
              <w:t xml:space="preserve">    </w:t>
            </w:r>
            <w:r w:rsidRPr="005110A0">
              <w:rPr>
                <w:rFonts w:asciiTheme="minorHAnsi" w:hAnsiTheme="minorHAnsi" w:cstheme="minorHAnsi"/>
                <w:sz w:val="22"/>
                <w:szCs w:val="22"/>
                <w:lang w:eastAsia="ar-SA"/>
              </w:rPr>
              <w:t xml:space="preserve">  - 24 miesiące</w:t>
            </w:r>
          </w:p>
          <w:p w14:paraId="44BB5575" w14:textId="77777777" w:rsidR="001038FA" w:rsidRPr="005110A0" w:rsidRDefault="001038FA" w:rsidP="008566DE">
            <w:pPr>
              <w:rPr>
                <w:rFonts w:asciiTheme="minorHAnsi" w:hAnsiTheme="minorHAnsi" w:cstheme="minorHAnsi"/>
                <w:color w:val="434342"/>
                <w:sz w:val="22"/>
                <w:szCs w:val="22"/>
              </w:rPr>
            </w:pPr>
            <w:r w:rsidRPr="005110A0">
              <w:rPr>
                <w:rFonts w:asciiTheme="minorHAnsi" w:hAnsiTheme="minorHAnsi" w:cstheme="minorHAnsi"/>
                <w:sz w:val="22"/>
                <w:szCs w:val="22"/>
                <w:lang w:eastAsia="ar-SA"/>
              </w:rPr>
              <w:t xml:space="preserve">      - 36 miesięcy</w:t>
            </w:r>
          </w:p>
        </w:tc>
        <w:tc>
          <w:tcPr>
            <w:tcW w:w="2552" w:type="dxa"/>
            <w:tcBorders>
              <w:top w:val="single" w:sz="4" w:space="0" w:color="auto"/>
              <w:bottom w:val="single" w:sz="4" w:space="0" w:color="auto"/>
              <w:right w:val="single" w:sz="4" w:space="0" w:color="auto"/>
            </w:tcBorders>
          </w:tcPr>
          <w:p w14:paraId="61CA47C3" w14:textId="77777777" w:rsidR="001038FA" w:rsidRPr="005110A0" w:rsidRDefault="001038FA" w:rsidP="008566DE">
            <w:pPr>
              <w:numPr>
                <w:ilvl w:val="12"/>
                <w:numId w:val="0"/>
              </w:numPr>
              <w:rPr>
                <w:rFonts w:asciiTheme="minorHAnsi" w:hAnsiTheme="minorHAnsi" w:cstheme="minorHAnsi"/>
                <w:sz w:val="22"/>
                <w:szCs w:val="22"/>
              </w:rPr>
            </w:pPr>
            <w:r w:rsidRPr="005110A0">
              <w:rPr>
                <w:rFonts w:asciiTheme="minorHAnsi" w:hAnsiTheme="minorHAnsi" w:cstheme="minorHAnsi"/>
                <w:sz w:val="22"/>
                <w:szCs w:val="22"/>
              </w:rPr>
              <w:t>TAK, podać</w:t>
            </w:r>
          </w:p>
          <w:p w14:paraId="282FF103" w14:textId="77777777" w:rsidR="001038FA" w:rsidRPr="005110A0" w:rsidRDefault="001038FA" w:rsidP="008566DE">
            <w:pPr>
              <w:numPr>
                <w:ilvl w:val="12"/>
                <w:numId w:val="0"/>
              </w:numPr>
              <w:rPr>
                <w:rFonts w:asciiTheme="minorHAnsi" w:hAnsiTheme="minorHAnsi" w:cstheme="minorHAnsi"/>
                <w:sz w:val="22"/>
                <w:szCs w:val="22"/>
              </w:rPr>
            </w:pPr>
            <w:r w:rsidRPr="005110A0">
              <w:rPr>
                <w:rFonts w:asciiTheme="minorHAnsi" w:hAnsiTheme="minorHAnsi" w:cstheme="minorHAnsi"/>
                <w:sz w:val="22"/>
                <w:szCs w:val="22"/>
              </w:rPr>
              <w:t xml:space="preserve"> (ilość miesięcy)</w:t>
            </w:r>
          </w:p>
          <w:p w14:paraId="523DCC84" w14:textId="77777777" w:rsidR="001038FA" w:rsidRPr="005110A0" w:rsidRDefault="001038FA" w:rsidP="008566DE">
            <w:pPr>
              <w:rPr>
                <w:rFonts w:asciiTheme="minorHAnsi" w:hAnsiTheme="minorHAnsi" w:cstheme="minorHAnsi"/>
                <w:color w:val="434342"/>
                <w:sz w:val="22"/>
                <w:szCs w:val="22"/>
              </w:rPr>
            </w:pPr>
          </w:p>
        </w:tc>
        <w:tc>
          <w:tcPr>
            <w:tcW w:w="1808" w:type="dxa"/>
            <w:tcBorders>
              <w:top w:val="single" w:sz="4" w:space="0" w:color="auto"/>
              <w:bottom w:val="single" w:sz="4" w:space="0" w:color="auto"/>
              <w:right w:val="single" w:sz="4" w:space="0" w:color="auto"/>
            </w:tcBorders>
          </w:tcPr>
          <w:p w14:paraId="27DBC849" w14:textId="77777777" w:rsidR="001038FA" w:rsidRPr="005110A0" w:rsidRDefault="001038FA" w:rsidP="008566DE">
            <w:pPr>
              <w:rPr>
                <w:rFonts w:asciiTheme="minorHAnsi" w:hAnsiTheme="minorHAnsi" w:cstheme="minorHAnsi"/>
                <w:color w:val="434342"/>
                <w:sz w:val="22"/>
                <w:szCs w:val="22"/>
              </w:rPr>
            </w:pPr>
          </w:p>
        </w:tc>
      </w:tr>
    </w:tbl>
    <w:p w14:paraId="7B68442D" w14:textId="77777777" w:rsidR="000D6F4D" w:rsidRDefault="000D6F4D" w:rsidP="000E70B2">
      <w:pPr>
        <w:rPr>
          <w:rFonts w:asciiTheme="minorHAnsi" w:hAnsiTheme="minorHAnsi" w:cstheme="minorHAnsi"/>
          <w:i/>
          <w:sz w:val="20"/>
          <w:szCs w:val="20"/>
        </w:rPr>
      </w:pPr>
    </w:p>
    <w:p w14:paraId="7879D513" w14:textId="77777777" w:rsidR="000D6F4D" w:rsidRDefault="000D6F4D" w:rsidP="000E70B2">
      <w:pPr>
        <w:rPr>
          <w:rFonts w:asciiTheme="minorHAnsi" w:hAnsiTheme="minorHAnsi" w:cstheme="minorHAnsi"/>
          <w:i/>
          <w:sz w:val="20"/>
          <w:szCs w:val="20"/>
        </w:rPr>
      </w:pPr>
    </w:p>
    <w:p w14:paraId="3F620A96" w14:textId="77777777" w:rsidR="000D6F4D" w:rsidRDefault="000D6F4D" w:rsidP="000E70B2">
      <w:pPr>
        <w:rPr>
          <w:rFonts w:asciiTheme="minorHAnsi" w:hAnsiTheme="minorHAnsi" w:cstheme="minorHAnsi"/>
          <w:i/>
          <w:sz w:val="20"/>
          <w:szCs w:val="20"/>
        </w:rPr>
      </w:pPr>
    </w:p>
    <w:p w14:paraId="51B461B0" w14:textId="77777777" w:rsidR="000D6F4D" w:rsidRDefault="000D6F4D" w:rsidP="000E70B2">
      <w:pPr>
        <w:rPr>
          <w:rFonts w:asciiTheme="minorHAnsi" w:hAnsiTheme="minorHAnsi" w:cstheme="minorHAnsi"/>
          <w:i/>
          <w:sz w:val="20"/>
          <w:szCs w:val="20"/>
        </w:rPr>
      </w:pPr>
    </w:p>
    <w:p w14:paraId="7BE9C44A" w14:textId="77777777" w:rsidR="000D6F4D" w:rsidRDefault="000D6F4D" w:rsidP="000E70B2">
      <w:pPr>
        <w:rPr>
          <w:rFonts w:asciiTheme="minorHAnsi" w:hAnsiTheme="minorHAnsi" w:cstheme="minorHAnsi"/>
          <w:i/>
          <w:sz w:val="20"/>
          <w:szCs w:val="20"/>
        </w:rPr>
      </w:pPr>
    </w:p>
    <w:tbl>
      <w:tblPr>
        <w:tblW w:w="8926" w:type="dxa"/>
        <w:jc w:val="center"/>
        <w:tblLayout w:type="fixed"/>
        <w:tblLook w:val="0000" w:firstRow="0" w:lastRow="0" w:firstColumn="0" w:lastColumn="0" w:noHBand="0" w:noVBand="0"/>
      </w:tblPr>
      <w:tblGrid>
        <w:gridCol w:w="568"/>
        <w:gridCol w:w="4672"/>
        <w:gridCol w:w="1843"/>
        <w:gridCol w:w="1843"/>
      </w:tblGrid>
      <w:tr w:rsidR="001038FA" w:rsidRPr="008B2919" w14:paraId="796E693B" w14:textId="77777777" w:rsidTr="008566DE">
        <w:trPr>
          <w:jc w:val="center"/>
        </w:trPr>
        <w:tc>
          <w:tcPr>
            <w:tcW w:w="8926" w:type="dxa"/>
            <w:gridSpan w:val="4"/>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7A285C6B"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 xml:space="preserve">Pakiet 2 - </w:t>
            </w:r>
            <w:proofErr w:type="spellStart"/>
            <w:r w:rsidRPr="008B2919">
              <w:rPr>
                <w:rFonts w:asciiTheme="minorHAnsi" w:hAnsiTheme="minorHAnsi" w:cstheme="minorHAnsi"/>
                <w:sz w:val="22"/>
                <w:szCs w:val="22"/>
              </w:rPr>
              <w:t>Wideolaryngoskop</w:t>
            </w:r>
            <w:proofErr w:type="spellEnd"/>
            <w:r w:rsidRPr="008B2919">
              <w:rPr>
                <w:rFonts w:asciiTheme="minorHAnsi" w:hAnsiTheme="minorHAnsi" w:cstheme="minorHAnsi"/>
                <w:sz w:val="22"/>
                <w:szCs w:val="22"/>
              </w:rPr>
              <w:t xml:space="preserve"> (</w:t>
            </w:r>
            <w:r>
              <w:rPr>
                <w:rFonts w:asciiTheme="minorHAnsi" w:hAnsiTheme="minorHAnsi" w:cstheme="minorHAnsi"/>
                <w:sz w:val="22"/>
                <w:szCs w:val="22"/>
              </w:rPr>
              <w:t>1</w:t>
            </w:r>
            <w:r w:rsidRPr="008B2919">
              <w:rPr>
                <w:rFonts w:asciiTheme="minorHAnsi" w:hAnsiTheme="minorHAnsi" w:cstheme="minorHAnsi"/>
                <w:sz w:val="22"/>
                <w:szCs w:val="22"/>
              </w:rPr>
              <w:t xml:space="preserve"> szt.)  dla  Bloku Operacyjnego oraz  (1 szt.) dla Oddziału Intensywnej Terapii</w:t>
            </w:r>
          </w:p>
        </w:tc>
      </w:tr>
      <w:tr w:rsidR="001038FA" w:rsidRPr="008B2919" w14:paraId="40267EB1"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1BC80016"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L.P</w:t>
            </w:r>
          </w:p>
        </w:tc>
        <w:tc>
          <w:tcPr>
            <w:tcW w:w="4672" w:type="dxa"/>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62B80503"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b/>
                <w:sz w:val="22"/>
                <w:szCs w:val="22"/>
              </w:rPr>
              <w:t>Opis parametru /funkcji</w:t>
            </w:r>
          </w:p>
        </w:tc>
        <w:tc>
          <w:tcPr>
            <w:tcW w:w="1843" w:type="dxa"/>
            <w:tcBorders>
              <w:top w:val="single" w:sz="4" w:space="0" w:color="auto"/>
              <w:left w:val="single" w:sz="4" w:space="0" w:color="auto"/>
              <w:bottom w:val="single" w:sz="4" w:space="0" w:color="000000"/>
              <w:right w:val="single" w:sz="4" w:space="0" w:color="auto"/>
            </w:tcBorders>
            <w:shd w:val="clear" w:color="auto" w:fill="F2F2F2" w:themeFill="background1" w:themeFillShade="F2"/>
          </w:tcPr>
          <w:p w14:paraId="48A526B2" w14:textId="77777777" w:rsidR="001038FA" w:rsidRPr="008B2919" w:rsidRDefault="001038FA" w:rsidP="008566DE">
            <w:pPr>
              <w:spacing w:before="60" w:after="60"/>
              <w:rPr>
                <w:rFonts w:asciiTheme="minorHAnsi" w:hAnsiTheme="minorHAnsi" w:cstheme="minorHAnsi"/>
                <w:b/>
                <w:sz w:val="22"/>
                <w:szCs w:val="22"/>
              </w:rPr>
            </w:pPr>
            <w:r w:rsidRPr="008B2919">
              <w:rPr>
                <w:rFonts w:asciiTheme="minorHAnsi" w:hAnsiTheme="minorHAnsi" w:cstheme="minorHAnsi"/>
                <w:b/>
                <w:sz w:val="22"/>
                <w:szCs w:val="22"/>
              </w:rPr>
              <w:t>Parametr/funkcja</w:t>
            </w:r>
          </w:p>
          <w:p w14:paraId="02CA5601" w14:textId="77777777" w:rsidR="001038FA" w:rsidRPr="008B2919" w:rsidRDefault="001038FA" w:rsidP="008566DE">
            <w:pPr>
              <w:spacing w:before="60" w:after="60"/>
              <w:rPr>
                <w:rFonts w:asciiTheme="minorHAnsi" w:hAnsiTheme="minorHAnsi" w:cstheme="minorHAnsi"/>
                <w:b/>
                <w:sz w:val="22"/>
                <w:szCs w:val="22"/>
              </w:rPr>
            </w:pPr>
            <w:r w:rsidRPr="008B2919">
              <w:rPr>
                <w:rFonts w:asciiTheme="minorHAnsi" w:hAnsiTheme="minorHAnsi" w:cstheme="minorHAnsi"/>
                <w:b/>
                <w:sz w:val="22"/>
                <w:szCs w:val="22"/>
              </w:rPr>
              <w:t>wymagany/a</w:t>
            </w:r>
          </w:p>
          <w:p w14:paraId="275227F3"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b/>
                <w:sz w:val="22"/>
                <w:szCs w:val="22"/>
              </w:rPr>
              <w:t>oceniany/a</w:t>
            </w:r>
          </w:p>
        </w:tc>
        <w:tc>
          <w:tcPr>
            <w:tcW w:w="1843" w:type="dxa"/>
            <w:tcBorders>
              <w:top w:val="single" w:sz="4" w:space="0" w:color="auto"/>
              <w:left w:val="single" w:sz="4" w:space="0" w:color="auto"/>
              <w:bottom w:val="single" w:sz="4" w:space="0" w:color="000000"/>
              <w:right w:val="single" w:sz="4" w:space="0" w:color="auto"/>
            </w:tcBorders>
            <w:shd w:val="clear" w:color="auto" w:fill="F2F2F2" w:themeFill="background1" w:themeFillShade="F2"/>
          </w:tcPr>
          <w:p w14:paraId="15D368FA" w14:textId="77777777" w:rsidR="001038FA" w:rsidRPr="008B2919" w:rsidRDefault="001038FA" w:rsidP="008566DE">
            <w:pPr>
              <w:spacing w:before="60" w:after="60"/>
              <w:rPr>
                <w:rFonts w:asciiTheme="minorHAnsi" w:hAnsiTheme="minorHAnsi" w:cstheme="minorHAnsi"/>
                <w:b/>
                <w:sz w:val="22"/>
                <w:szCs w:val="22"/>
              </w:rPr>
            </w:pPr>
            <w:r w:rsidRPr="008B2919">
              <w:rPr>
                <w:rFonts w:asciiTheme="minorHAnsi" w:hAnsiTheme="minorHAnsi" w:cstheme="minorHAnsi"/>
                <w:b/>
                <w:sz w:val="22"/>
                <w:szCs w:val="22"/>
              </w:rPr>
              <w:t>Parametr/funkcja</w:t>
            </w:r>
          </w:p>
          <w:p w14:paraId="6A6F052D"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b/>
                <w:sz w:val="22"/>
                <w:szCs w:val="22"/>
              </w:rPr>
              <w:t>Oferowany/a</w:t>
            </w:r>
          </w:p>
        </w:tc>
      </w:tr>
      <w:tr w:rsidR="001038FA" w:rsidRPr="008B2919" w14:paraId="60C90B96"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1FD722FF"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p>
        </w:tc>
        <w:tc>
          <w:tcPr>
            <w:tcW w:w="4672" w:type="dxa"/>
            <w:tcBorders>
              <w:top w:val="single" w:sz="4" w:space="0" w:color="auto"/>
              <w:left w:val="single" w:sz="4" w:space="0" w:color="auto"/>
              <w:bottom w:val="single" w:sz="4" w:space="0" w:color="000000"/>
              <w:right w:val="single" w:sz="4" w:space="0" w:color="auto"/>
            </w:tcBorders>
            <w:vAlign w:val="center"/>
          </w:tcPr>
          <w:p w14:paraId="1B664A2F" w14:textId="77777777" w:rsidR="001038FA" w:rsidRPr="008B2919" w:rsidRDefault="001038FA" w:rsidP="008566DE">
            <w:pPr>
              <w:rPr>
                <w:rFonts w:asciiTheme="minorHAnsi" w:hAnsiTheme="minorHAnsi" w:cstheme="minorHAnsi"/>
                <w:b/>
                <w:bCs/>
                <w:sz w:val="22"/>
                <w:szCs w:val="22"/>
              </w:rPr>
            </w:pPr>
            <w:proofErr w:type="spellStart"/>
            <w:r w:rsidRPr="008B2919">
              <w:rPr>
                <w:rFonts w:asciiTheme="minorHAnsi" w:hAnsiTheme="minorHAnsi" w:cstheme="minorHAnsi"/>
                <w:b/>
                <w:bCs/>
                <w:sz w:val="22"/>
                <w:szCs w:val="22"/>
              </w:rPr>
              <w:t>Wideolaryngoskop</w:t>
            </w:r>
            <w:proofErr w:type="spellEnd"/>
          </w:p>
          <w:p w14:paraId="3E38B3BB" w14:textId="77777777" w:rsidR="001038FA" w:rsidRPr="008B2919" w:rsidRDefault="001038FA" w:rsidP="001038FA">
            <w:pPr>
              <w:pStyle w:val="Akapitzlist"/>
              <w:numPr>
                <w:ilvl w:val="0"/>
                <w:numId w:val="106"/>
              </w:numPr>
              <w:suppressAutoHyphens/>
              <w:contextualSpacing/>
              <w:rPr>
                <w:rFonts w:asciiTheme="minorHAnsi" w:hAnsiTheme="minorHAnsi" w:cstheme="minorHAnsi"/>
                <w:b/>
                <w:bCs/>
                <w:sz w:val="22"/>
                <w:szCs w:val="22"/>
              </w:rPr>
            </w:pPr>
            <w:r w:rsidRPr="008B2919">
              <w:rPr>
                <w:rFonts w:asciiTheme="minorHAnsi" w:hAnsiTheme="minorHAnsi" w:cstheme="minorHAnsi"/>
                <w:b/>
                <w:bCs/>
                <w:sz w:val="22"/>
                <w:szCs w:val="22"/>
              </w:rPr>
              <w:t xml:space="preserve">dla  Bloku Operacyjnego - </w:t>
            </w:r>
            <w:r>
              <w:rPr>
                <w:rFonts w:asciiTheme="minorHAnsi" w:hAnsiTheme="minorHAnsi" w:cstheme="minorHAnsi"/>
                <w:b/>
                <w:bCs/>
                <w:sz w:val="22"/>
                <w:szCs w:val="22"/>
              </w:rPr>
              <w:t>1</w:t>
            </w:r>
            <w:r w:rsidRPr="008B2919">
              <w:rPr>
                <w:rFonts w:asciiTheme="minorHAnsi" w:hAnsiTheme="minorHAnsi" w:cstheme="minorHAnsi"/>
                <w:b/>
                <w:bCs/>
                <w:sz w:val="22"/>
                <w:szCs w:val="22"/>
              </w:rPr>
              <w:t xml:space="preserve"> szt.</w:t>
            </w:r>
          </w:p>
          <w:p w14:paraId="2053F1CA" w14:textId="77777777" w:rsidR="001038FA" w:rsidRPr="008B2919" w:rsidRDefault="001038FA" w:rsidP="001038FA">
            <w:pPr>
              <w:pStyle w:val="Akapitzlist"/>
              <w:numPr>
                <w:ilvl w:val="0"/>
                <w:numId w:val="106"/>
              </w:numPr>
              <w:suppressAutoHyphens/>
              <w:contextualSpacing/>
              <w:rPr>
                <w:rFonts w:asciiTheme="minorHAnsi" w:hAnsiTheme="minorHAnsi" w:cstheme="minorHAnsi"/>
                <w:sz w:val="22"/>
                <w:szCs w:val="22"/>
              </w:rPr>
            </w:pPr>
            <w:r w:rsidRPr="008B2919">
              <w:rPr>
                <w:rFonts w:asciiTheme="minorHAnsi" w:hAnsiTheme="minorHAnsi" w:cstheme="minorHAnsi"/>
                <w:b/>
                <w:bCs/>
                <w:sz w:val="22"/>
                <w:szCs w:val="22"/>
              </w:rPr>
              <w:t>dla Oddziału Intensywnej Terapii – 1 szt.</w:t>
            </w:r>
          </w:p>
        </w:tc>
        <w:tc>
          <w:tcPr>
            <w:tcW w:w="1843" w:type="dxa"/>
            <w:tcBorders>
              <w:top w:val="single" w:sz="4" w:space="0" w:color="auto"/>
              <w:left w:val="single" w:sz="4" w:space="0" w:color="auto"/>
              <w:bottom w:val="single" w:sz="4" w:space="0" w:color="000000"/>
              <w:right w:val="single" w:sz="4" w:space="0" w:color="auto"/>
            </w:tcBorders>
          </w:tcPr>
          <w:p w14:paraId="4F6F9897" w14:textId="77777777" w:rsidR="001038FA" w:rsidRPr="008B2919" w:rsidRDefault="001038FA" w:rsidP="008566DE">
            <w:pPr>
              <w:spacing w:before="60" w:after="60"/>
              <w:rPr>
                <w:rFonts w:asciiTheme="minorHAnsi" w:hAnsiTheme="minorHAnsi" w:cstheme="minorHAnsi"/>
                <w:sz w:val="22"/>
                <w:szCs w:val="22"/>
              </w:rPr>
            </w:pPr>
            <w:r w:rsidRPr="008B2919">
              <w:rPr>
                <w:rFonts w:asciiTheme="minorHAnsi" w:hAnsiTheme="minorHAnsi" w:cstheme="minorHAnsi"/>
                <w:sz w:val="22"/>
                <w:szCs w:val="22"/>
              </w:rPr>
              <w:t>model/producent</w:t>
            </w:r>
          </w:p>
          <w:p w14:paraId="073DBA44"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podać</w:t>
            </w:r>
          </w:p>
        </w:tc>
        <w:tc>
          <w:tcPr>
            <w:tcW w:w="1843" w:type="dxa"/>
            <w:tcBorders>
              <w:top w:val="single" w:sz="4" w:space="0" w:color="auto"/>
              <w:left w:val="single" w:sz="4" w:space="0" w:color="auto"/>
              <w:bottom w:val="single" w:sz="4" w:space="0" w:color="000000"/>
              <w:right w:val="single" w:sz="4" w:space="0" w:color="auto"/>
            </w:tcBorders>
          </w:tcPr>
          <w:p w14:paraId="661F7B46" w14:textId="77777777" w:rsidR="001038FA" w:rsidRPr="008B2919" w:rsidRDefault="001038FA" w:rsidP="008566DE">
            <w:pPr>
              <w:rPr>
                <w:rFonts w:asciiTheme="minorHAnsi" w:hAnsiTheme="minorHAnsi" w:cstheme="minorHAnsi"/>
                <w:sz w:val="22"/>
                <w:szCs w:val="22"/>
              </w:rPr>
            </w:pPr>
          </w:p>
        </w:tc>
      </w:tr>
      <w:tr w:rsidR="001038FA" w:rsidRPr="008B2919" w14:paraId="3482A977"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1BCE6D8F"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1</w:t>
            </w:r>
          </w:p>
        </w:tc>
        <w:tc>
          <w:tcPr>
            <w:tcW w:w="4672" w:type="dxa"/>
            <w:tcBorders>
              <w:top w:val="single" w:sz="4" w:space="0" w:color="auto"/>
              <w:left w:val="single" w:sz="4" w:space="0" w:color="auto"/>
              <w:bottom w:val="single" w:sz="4" w:space="0" w:color="000000"/>
              <w:right w:val="single" w:sz="4" w:space="0" w:color="auto"/>
            </w:tcBorders>
            <w:vAlign w:val="center"/>
          </w:tcPr>
          <w:p w14:paraId="594DC849" w14:textId="77777777" w:rsidR="001038FA" w:rsidRPr="008B2919" w:rsidRDefault="001038FA" w:rsidP="008566DE">
            <w:pPr>
              <w:rPr>
                <w:rFonts w:asciiTheme="minorHAnsi" w:hAnsiTheme="minorHAnsi" w:cstheme="minorHAnsi"/>
                <w:sz w:val="22"/>
                <w:szCs w:val="22"/>
              </w:rPr>
            </w:pPr>
            <w:proofErr w:type="spellStart"/>
            <w:r w:rsidRPr="008B2919">
              <w:rPr>
                <w:rFonts w:asciiTheme="minorHAnsi" w:hAnsiTheme="minorHAnsi" w:cstheme="minorHAnsi"/>
                <w:sz w:val="22"/>
                <w:szCs w:val="22"/>
              </w:rPr>
              <w:t>Wideolaryngoskop</w:t>
            </w:r>
            <w:proofErr w:type="spellEnd"/>
            <w:r w:rsidRPr="008B2919">
              <w:rPr>
                <w:rFonts w:asciiTheme="minorHAnsi" w:hAnsiTheme="minorHAnsi" w:cstheme="minorHAnsi"/>
                <w:sz w:val="22"/>
                <w:szCs w:val="22"/>
              </w:rPr>
              <w:t xml:space="preserve"> o budowie modułowej składający się z: </w:t>
            </w:r>
          </w:p>
          <w:p w14:paraId="18098159"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 xml:space="preserve">- rękojeści, </w:t>
            </w:r>
          </w:p>
          <w:p w14:paraId="3FB3EB3B"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 odłączanego monitora min. 3,5’’ montowanego do rękojeści oraz łyżek intubacyjnych w postaci nakładek w 4 różnych rozmiarach dla pacjentów neonatologicznych, pediatrycznych, dorosłych i otyłych dorosłych</w:t>
            </w:r>
          </w:p>
        </w:tc>
        <w:tc>
          <w:tcPr>
            <w:tcW w:w="1843" w:type="dxa"/>
            <w:tcBorders>
              <w:top w:val="single" w:sz="4" w:space="0" w:color="auto"/>
              <w:left w:val="single" w:sz="4" w:space="0" w:color="auto"/>
              <w:bottom w:val="single" w:sz="4" w:space="0" w:color="000000"/>
              <w:right w:val="single" w:sz="4" w:space="0" w:color="auto"/>
            </w:tcBorders>
          </w:tcPr>
          <w:p w14:paraId="7453FD3D" w14:textId="77777777" w:rsidR="001038FA" w:rsidRPr="008B2919" w:rsidRDefault="001038FA" w:rsidP="008566DE">
            <w:pPr>
              <w:rPr>
                <w:rFonts w:asciiTheme="minorHAnsi" w:hAnsiTheme="minorHAnsi" w:cstheme="minorHAnsi"/>
                <w:sz w:val="22"/>
                <w:szCs w:val="22"/>
              </w:rPr>
            </w:pPr>
          </w:p>
          <w:p w14:paraId="5526FFF3"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 ,podać</w:t>
            </w:r>
          </w:p>
        </w:tc>
        <w:tc>
          <w:tcPr>
            <w:tcW w:w="1843" w:type="dxa"/>
            <w:tcBorders>
              <w:top w:val="single" w:sz="4" w:space="0" w:color="auto"/>
              <w:left w:val="single" w:sz="4" w:space="0" w:color="auto"/>
              <w:bottom w:val="single" w:sz="4" w:space="0" w:color="000000"/>
              <w:right w:val="single" w:sz="4" w:space="0" w:color="auto"/>
            </w:tcBorders>
          </w:tcPr>
          <w:p w14:paraId="5435F19B" w14:textId="77777777" w:rsidR="001038FA" w:rsidRPr="008B2919" w:rsidRDefault="001038FA" w:rsidP="008566DE">
            <w:pPr>
              <w:rPr>
                <w:rFonts w:asciiTheme="minorHAnsi" w:hAnsiTheme="minorHAnsi" w:cstheme="minorHAnsi"/>
                <w:sz w:val="22"/>
                <w:szCs w:val="22"/>
              </w:rPr>
            </w:pPr>
          </w:p>
        </w:tc>
      </w:tr>
      <w:tr w:rsidR="001038FA" w:rsidRPr="008B2919" w14:paraId="7ACE0FF2"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13AC1220"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2</w:t>
            </w:r>
          </w:p>
        </w:tc>
        <w:tc>
          <w:tcPr>
            <w:tcW w:w="4672" w:type="dxa"/>
            <w:tcBorders>
              <w:top w:val="single" w:sz="4" w:space="0" w:color="000000"/>
              <w:left w:val="single" w:sz="4" w:space="0" w:color="auto"/>
              <w:bottom w:val="single" w:sz="4" w:space="0" w:color="000000"/>
              <w:right w:val="single" w:sz="4" w:space="0" w:color="auto"/>
            </w:tcBorders>
            <w:vAlign w:val="center"/>
          </w:tcPr>
          <w:p w14:paraId="4B400B93"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Kolorowy monitor TFT o przekątnej min. 3,5” oraz rozdzielczości min. 640x480</w:t>
            </w:r>
          </w:p>
        </w:tc>
        <w:tc>
          <w:tcPr>
            <w:tcW w:w="1843" w:type="dxa"/>
            <w:tcBorders>
              <w:top w:val="single" w:sz="4" w:space="0" w:color="000000"/>
              <w:left w:val="single" w:sz="4" w:space="0" w:color="auto"/>
              <w:bottom w:val="single" w:sz="4" w:space="0" w:color="000000"/>
              <w:right w:val="single" w:sz="4" w:space="0" w:color="auto"/>
            </w:tcBorders>
          </w:tcPr>
          <w:p w14:paraId="7308D7D9"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 podać</w:t>
            </w:r>
          </w:p>
        </w:tc>
        <w:tc>
          <w:tcPr>
            <w:tcW w:w="1843" w:type="dxa"/>
            <w:tcBorders>
              <w:top w:val="single" w:sz="4" w:space="0" w:color="000000"/>
              <w:left w:val="single" w:sz="4" w:space="0" w:color="auto"/>
              <w:bottom w:val="single" w:sz="4" w:space="0" w:color="000000"/>
              <w:right w:val="single" w:sz="4" w:space="0" w:color="auto"/>
            </w:tcBorders>
          </w:tcPr>
          <w:p w14:paraId="354D8AAE" w14:textId="77777777" w:rsidR="001038FA" w:rsidRPr="008B2919" w:rsidRDefault="001038FA" w:rsidP="008566DE">
            <w:pPr>
              <w:rPr>
                <w:rFonts w:asciiTheme="minorHAnsi" w:hAnsiTheme="minorHAnsi" w:cstheme="minorHAnsi"/>
                <w:sz w:val="22"/>
                <w:szCs w:val="22"/>
              </w:rPr>
            </w:pPr>
          </w:p>
        </w:tc>
      </w:tr>
      <w:tr w:rsidR="001038FA" w:rsidRPr="008B2919" w14:paraId="54673352"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4E46B5D8"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3</w:t>
            </w:r>
          </w:p>
        </w:tc>
        <w:tc>
          <w:tcPr>
            <w:tcW w:w="4672" w:type="dxa"/>
            <w:tcBorders>
              <w:top w:val="single" w:sz="4" w:space="0" w:color="000000"/>
              <w:left w:val="single" w:sz="4" w:space="0" w:color="auto"/>
              <w:bottom w:val="single" w:sz="4" w:space="0" w:color="000000"/>
              <w:right w:val="single" w:sz="4" w:space="0" w:color="auto"/>
            </w:tcBorders>
            <w:vAlign w:val="center"/>
          </w:tcPr>
          <w:p w14:paraId="09BAEDEC"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Ekran dotykowy, proste menu w języku polskim z możliwością przeglądania zapisanych zdjęć i filmów</w:t>
            </w:r>
          </w:p>
        </w:tc>
        <w:tc>
          <w:tcPr>
            <w:tcW w:w="1843" w:type="dxa"/>
            <w:tcBorders>
              <w:top w:val="single" w:sz="4" w:space="0" w:color="000000"/>
              <w:left w:val="single" w:sz="4" w:space="0" w:color="auto"/>
              <w:bottom w:val="single" w:sz="4" w:space="0" w:color="000000"/>
              <w:right w:val="single" w:sz="4" w:space="0" w:color="auto"/>
            </w:tcBorders>
          </w:tcPr>
          <w:p w14:paraId="63463107"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w:t>
            </w:r>
          </w:p>
        </w:tc>
        <w:tc>
          <w:tcPr>
            <w:tcW w:w="1843" w:type="dxa"/>
            <w:tcBorders>
              <w:top w:val="single" w:sz="4" w:space="0" w:color="000000"/>
              <w:left w:val="single" w:sz="4" w:space="0" w:color="auto"/>
              <w:bottom w:val="single" w:sz="4" w:space="0" w:color="000000"/>
              <w:right w:val="single" w:sz="4" w:space="0" w:color="auto"/>
            </w:tcBorders>
          </w:tcPr>
          <w:p w14:paraId="16D3BF86" w14:textId="77777777" w:rsidR="001038FA" w:rsidRPr="008B2919" w:rsidRDefault="001038FA" w:rsidP="008566DE">
            <w:pPr>
              <w:rPr>
                <w:rFonts w:asciiTheme="minorHAnsi" w:hAnsiTheme="minorHAnsi" w:cstheme="minorHAnsi"/>
                <w:sz w:val="22"/>
                <w:szCs w:val="22"/>
              </w:rPr>
            </w:pPr>
          </w:p>
        </w:tc>
      </w:tr>
      <w:tr w:rsidR="001038FA" w:rsidRPr="008B2919" w14:paraId="0E64B04F"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1628C11C"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4</w:t>
            </w:r>
          </w:p>
        </w:tc>
        <w:tc>
          <w:tcPr>
            <w:tcW w:w="4672" w:type="dxa"/>
            <w:tcBorders>
              <w:top w:val="single" w:sz="4" w:space="0" w:color="000000"/>
              <w:left w:val="single" w:sz="4" w:space="0" w:color="auto"/>
              <w:bottom w:val="single" w:sz="4" w:space="0" w:color="000000"/>
              <w:right w:val="single" w:sz="4" w:space="0" w:color="auto"/>
            </w:tcBorders>
            <w:vAlign w:val="center"/>
          </w:tcPr>
          <w:p w14:paraId="34850D5D"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Możliwość obrotu monitora w dwóch płaszczyznach:</w:t>
            </w:r>
          </w:p>
          <w:p w14:paraId="6F5E797B"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 xml:space="preserve"> - góra/dół – min. 130°</w:t>
            </w:r>
          </w:p>
          <w:p w14:paraId="16675594"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 xml:space="preserve"> - prawo/lewo – min. 270°</w:t>
            </w:r>
          </w:p>
        </w:tc>
        <w:tc>
          <w:tcPr>
            <w:tcW w:w="1843" w:type="dxa"/>
            <w:tcBorders>
              <w:top w:val="single" w:sz="4" w:space="0" w:color="000000"/>
              <w:left w:val="single" w:sz="4" w:space="0" w:color="auto"/>
              <w:bottom w:val="single" w:sz="4" w:space="0" w:color="000000"/>
              <w:right w:val="single" w:sz="4" w:space="0" w:color="auto"/>
            </w:tcBorders>
          </w:tcPr>
          <w:p w14:paraId="154AC5D7"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 podać</w:t>
            </w:r>
          </w:p>
        </w:tc>
        <w:tc>
          <w:tcPr>
            <w:tcW w:w="1843" w:type="dxa"/>
            <w:tcBorders>
              <w:top w:val="single" w:sz="4" w:space="0" w:color="000000"/>
              <w:left w:val="single" w:sz="4" w:space="0" w:color="auto"/>
              <w:bottom w:val="single" w:sz="4" w:space="0" w:color="000000"/>
              <w:right w:val="single" w:sz="4" w:space="0" w:color="auto"/>
            </w:tcBorders>
          </w:tcPr>
          <w:p w14:paraId="70948FFC" w14:textId="77777777" w:rsidR="001038FA" w:rsidRPr="008B2919" w:rsidRDefault="001038FA" w:rsidP="008566DE">
            <w:pPr>
              <w:rPr>
                <w:rFonts w:asciiTheme="minorHAnsi" w:hAnsiTheme="minorHAnsi" w:cstheme="minorHAnsi"/>
                <w:sz w:val="22"/>
                <w:szCs w:val="22"/>
              </w:rPr>
            </w:pPr>
          </w:p>
        </w:tc>
      </w:tr>
      <w:tr w:rsidR="001038FA" w:rsidRPr="008B2919" w14:paraId="5194822B"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47CC809E"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5</w:t>
            </w:r>
          </w:p>
        </w:tc>
        <w:tc>
          <w:tcPr>
            <w:tcW w:w="4672" w:type="dxa"/>
            <w:tcBorders>
              <w:top w:val="single" w:sz="4" w:space="0" w:color="000000"/>
              <w:left w:val="single" w:sz="4" w:space="0" w:color="auto"/>
              <w:bottom w:val="single" w:sz="4" w:space="0" w:color="000000"/>
              <w:right w:val="single" w:sz="4" w:space="0" w:color="auto"/>
            </w:tcBorders>
            <w:vAlign w:val="center"/>
          </w:tcPr>
          <w:p w14:paraId="0B6F16E7"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Możliwość rejestracji i odtwarzania zdjęć i filmów</w:t>
            </w:r>
          </w:p>
        </w:tc>
        <w:tc>
          <w:tcPr>
            <w:tcW w:w="1843" w:type="dxa"/>
            <w:tcBorders>
              <w:top w:val="single" w:sz="4" w:space="0" w:color="000000"/>
              <w:left w:val="single" w:sz="4" w:space="0" w:color="auto"/>
              <w:bottom w:val="single" w:sz="4" w:space="0" w:color="000000"/>
              <w:right w:val="single" w:sz="4" w:space="0" w:color="auto"/>
            </w:tcBorders>
          </w:tcPr>
          <w:p w14:paraId="3FCE45CE"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w:t>
            </w:r>
          </w:p>
        </w:tc>
        <w:tc>
          <w:tcPr>
            <w:tcW w:w="1843" w:type="dxa"/>
            <w:tcBorders>
              <w:top w:val="single" w:sz="4" w:space="0" w:color="000000"/>
              <w:left w:val="single" w:sz="4" w:space="0" w:color="auto"/>
              <w:bottom w:val="single" w:sz="4" w:space="0" w:color="000000"/>
              <w:right w:val="single" w:sz="4" w:space="0" w:color="auto"/>
            </w:tcBorders>
          </w:tcPr>
          <w:p w14:paraId="6758B7EA" w14:textId="77777777" w:rsidR="001038FA" w:rsidRPr="008B2919" w:rsidRDefault="001038FA" w:rsidP="008566DE">
            <w:pPr>
              <w:rPr>
                <w:rFonts w:asciiTheme="minorHAnsi" w:hAnsiTheme="minorHAnsi" w:cstheme="minorHAnsi"/>
                <w:sz w:val="22"/>
                <w:szCs w:val="22"/>
              </w:rPr>
            </w:pPr>
          </w:p>
        </w:tc>
      </w:tr>
      <w:tr w:rsidR="001038FA" w:rsidRPr="008B2919" w14:paraId="180673EC"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4952969E"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6</w:t>
            </w:r>
          </w:p>
        </w:tc>
        <w:tc>
          <w:tcPr>
            <w:tcW w:w="4672" w:type="dxa"/>
            <w:tcBorders>
              <w:top w:val="single" w:sz="4" w:space="0" w:color="000000"/>
              <w:left w:val="single" w:sz="4" w:space="0" w:color="auto"/>
              <w:bottom w:val="single" w:sz="4" w:space="0" w:color="000000"/>
              <w:right w:val="single" w:sz="4" w:space="0" w:color="auto"/>
            </w:tcBorders>
            <w:vAlign w:val="center"/>
          </w:tcPr>
          <w:p w14:paraId="006913ED"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Możliwość podłączenia do zewnętrznego monitora (złącze HDMI) oraz do komputera (złącze USB-C) w celu archiwizacji zapisanych zdjęć i filmów.</w:t>
            </w:r>
          </w:p>
        </w:tc>
        <w:tc>
          <w:tcPr>
            <w:tcW w:w="1843" w:type="dxa"/>
            <w:tcBorders>
              <w:top w:val="single" w:sz="4" w:space="0" w:color="000000"/>
              <w:left w:val="single" w:sz="4" w:space="0" w:color="auto"/>
              <w:bottom w:val="single" w:sz="4" w:space="0" w:color="000000"/>
              <w:right w:val="single" w:sz="4" w:space="0" w:color="auto"/>
            </w:tcBorders>
          </w:tcPr>
          <w:p w14:paraId="5A2E2D7C"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w:t>
            </w:r>
          </w:p>
        </w:tc>
        <w:tc>
          <w:tcPr>
            <w:tcW w:w="1843" w:type="dxa"/>
            <w:tcBorders>
              <w:top w:val="single" w:sz="4" w:space="0" w:color="000000"/>
              <w:left w:val="single" w:sz="4" w:space="0" w:color="auto"/>
              <w:bottom w:val="single" w:sz="4" w:space="0" w:color="000000"/>
              <w:right w:val="single" w:sz="4" w:space="0" w:color="auto"/>
            </w:tcBorders>
          </w:tcPr>
          <w:p w14:paraId="3893C557" w14:textId="77777777" w:rsidR="001038FA" w:rsidRPr="008B2919" w:rsidRDefault="001038FA" w:rsidP="008566DE">
            <w:pPr>
              <w:rPr>
                <w:rFonts w:asciiTheme="minorHAnsi" w:hAnsiTheme="minorHAnsi" w:cstheme="minorHAnsi"/>
                <w:sz w:val="22"/>
                <w:szCs w:val="22"/>
              </w:rPr>
            </w:pPr>
          </w:p>
        </w:tc>
      </w:tr>
      <w:tr w:rsidR="001038FA" w:rsidRPr="008B2919" w14:paraId="7589A632"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4A99EBFE"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7</w:t>
            </w:r>
          </w:p>
        </w:tc>
        <w:tc>
          <w:tcPr>
            <w:tcW w:w="4672" w:type="dxa"/>
            <w:tcBorders>
              <w:top w:val="single" w:sz="4" w:space="0" w:color="000000"/>
              <w:left w:val="single" w:sz="4" w:space="0" w:color="auto"/>
              <w:bottom w:val="single" w:sz="4" w:space="0" w:color="000000"/>
              <w:right w:val="single" w:sz="4" w:space="0" w:color="auto"/>
            </w:tcBorders>
            <w:vAlign w:val="center"/>
          </w:tcPr>
          <w:p w14:paraId="0DFF3F26"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Wskaźnik naładowania akumulatora (graficzny lub liczbowy)</w:t>
            </w:r>
          </w:p>
        </w:tc>
        <w:tc>
          <w:tcPr>
            <w:tcW w:w="1843" w:type="dxa"/>
            <w:tcBorders>
              <w:top w:val="single" w:sz="4" w:space="0" w:color="000000"/>
              <w:left w:val="single" w:sz="4" w:space="0" w:color="auto"/>
              <w:bottom w:val="single" w:sz="4" w:space="0" w:color="000000"/>
              <w:right w:val="single" w:sz="4" w:space="0" w:color="auto"/>
            </w:tcBorders>
          </w:tcPr>
          <w:p w14:paraId="14266069"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 podać</w:t>
            </w:r>
          </w:p>
        </w:tc>
        <w:tc>
          <w:tcPr>
            <w:tcW w:w="1843" w:type="dxa"/>
            <w:tcBorders>
              <w:top w:val="single" w:sz="4" w:space="0" w:color="000000"/>
              <w:left w:val="single" w:sz="4" w:space="0" w:color="auto"/>
              <w:bottom w:val="single" w:sz="4" w:space="0" w:color="000000"/>
              <w:right w:val="single" w:sz="4" w:space="0" w:color="auto"/>
            </w:tcBorders>
          </w:tcPr>
          <w:p w14:paraId="1F4D5A30" w14:textId="77777777" w:rsidR="001038FA" w:rsidRPr="008B2919" w:rsidRDefault="001038FA" w:rsidP="008566DE">
            <w:pPr>
              <w:rPr>
                <w:rFonts w:asciiTheme="minorHAnsi" w:hAnsiTheme="minorHAnsi" w:cstheme="minorHAnsi"/>
                <w:sz w:val="22"/>
                <w:szCs w:val="22"/>
              </w:rPr>
            </w:pPr>
          </w:p>
        </w:tc>
      </w:tr>
      <w:tr w:rsidR="001038FA" w:rsidRPr="008B2919" w14:paraId="6DB274F4"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3CB9C64C"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8</w:t>
            </w:r>
          </w:p>
        </w:tc>
        <w:tc>
          <w:tcPr>
            <w:tcW w:w="4672" w:type="dxa"/>
            <w:tcBorders>
              <w:top w:val="single" w:sz="4" w:space="0" w:color="000000"/>
              <w:left w:val="single" w:sz="4" w:space="0" w:color="auto"/>
              <w:bottom w:val="single" w:sz="4" w:space="0" w:color="000000"/>
              <w:right w:val="single" w:sz="4" w:space="0" w:color="auto"/>
            </w:tcBorders>
            <w:vAlign w:val="center"/>
          </w:tcPr>
          <w:p w14:paraId="3DF92E72"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Kamera CMOS</w:t>
            </w:r>
          </w:p>
        </w:tc>
        <w:tc>
          <w:tcPr>
            <w:tcW w:w="1843" w:type="dxa"/>
            <w:tcBorders>
              <w:top w:val="single" w:sz="4" w:space="0" w:color="000000"/>
              <w:left w:val="single" w:sz="4" w:space="0" w:color="auto"/>
              <w:bottom w:val="single" w:sz="4" w:space="0" w:color="000000"/>
              <w:right w:val="single" w:sz="4" w:space="0" w:color="auto"/>
            </w:tcBorders>
          </w:tcPr>
          <w:p w14:paraId="1B77A747"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w:t>
            </w:r>
          </w:p>
        </w:tc>
        <w:tc>
          <w:tcPr>
            <w:tcW w:w="1843" w:type="dxa"/>
            <w:tcBorders>
              <w:top w:val="single" w:sz="4" w:space="0" w:color="000000"/>
              <w:left w:val="single" w:sz="4" w:space="0" w:color="auto"/>
              <w:bottom w:val="single" w:sz="4" w:space="0" w:color="000000"/>
              <w:right w:val="single" w:sz="4" w:space="0" w:color="auto"/>
            </w:tcBorders>
          </w:tcPr>
          <w:p w14:paraId="58591CCB" w14:textId="77777777" w:rsidR="001038FA" w:rsidRPr="008B2919" w:rsidRDefault="001038FA" w:rsidP="008566DE">
            <w:pPr>
              <w:rPr>
                <w:rFonts w:asciiTheme="minorHAnsi" w:hAnsiTheme="minorHAnsi" w:cstheme="minorHAnsi"/>
                <w:sz w:val="22"/>
                <w:szCs w:val="22"/>
              </w:rPr>
            </w:pPr>
          </w:p>
        </w:tc>
      </w:tr>
      <w:tr w:rsidR="001038FA" w:rsidRPr="008B2919" w14:paraId="6C79C1C1"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723DB357"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9</w:t>
            </w:r>
          </w:p>
        </w:tc>
        <w:tc>
          <w:tcPr>
            <w:tcW w:w="4672" w:type="dxa"/>
            <w:tcBorders>
              <w:top w:val="single" w:sz="4" w:space="0" w:color="000000"/>
              <w:left w:val="single" w:sz="4" w:space="0" w:color="auto"/>
              <w:bottom w:val="single" w:sz="4" w:space="0" w:color="000000"/>
              <w:right w:val="single" w:sz="4" w:space="0" w:color="auto"/>
            </w:tcBorders>
            <w:vAlign w:val="center"/>
          </w:tcPr>
          <w:p w14:paraId="441616CD"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Podgrzewana optyka zapobiega parowaniu kamery</w:t>
            </w:r>
          </w:p>
        </w:tc>
        <w:tc>
          <w:tcPr>
            <w:tcW w:w="1843" w:type="dxa"/>
            <w:tcBorders>
              <w:top w:val="single" w:sz="4" w:space="0" w:color="000000"/>
              <w:left w:val="single" w:sz="4" w:space="0" w:color="auto"/>
              <w:bottom w:val="single" w:sz="4" w:space="0" w:color="000000"/>
              <w:right w:val="single" w:sz="4" w:space="0" w:color="auto"/>
            </w:tcBorders>
          </w:tcPr>
          <w:p w14:paraId="1E759C9A"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w:t>
            </w:r>
          </w:p>
        </w:tc>
        <w:tc>
          <w:tcPr>
            <w:tcW w:w="1843" w:type="dxa"/>
            <w:tcBorders>
              <w:top w:val="single" w:sz="4" w:space="0" w:color="000000"/>
              <w:left w:val="single" w:sz="4" w:space="0" w:color="auto"/>
              <w:bottom w:val="single" w:sz="4" w:space="0" w:color="000000"/>
              <w:right w:val="single" w:sz="4" w:space="0" w:color="auto"/>
            </w:tcBorders>
          </w:tcPr>
          <w:p w14:paraId="21058987" w14:textId="77777777" w:rsidR="001038FA" w:rsidRPr="008B2919" w:rsidRDefault="001038FA" w:rsidP="008566DE">
            <w:pPr>
              <w:rPr>
                <w:rFonts w:asciiTheme="minorHAnsi" w:hAnsiTheme="minorHAnsi" w:cstheme="minorHAnsi"/>
                <w:sz w:val="22"/>
                <w:szCs w:val="22"/>
              </w:rPr>
            </w:pPr>
          </w:p>
        </w:tc>
      </w:tr>
      <w:tr w:rsidR="001038FA" w:rsidRPr="008B2919" w14:paraId="2F287B5C"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160AEE6B"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10</w:t>
            </w:r>
          </w:p>
        </w:tc>
        <w:tc>
          <w:tcPr>
            <w:tcW w:w="4672" w:type="dxa"/>
            <w:tcBorders>
              <w:top w:val="single" w:sz="4" w:space="0" w:color="000000"/>
              <w:left w:val="single" w:sz="4" w:space="0" w:color="auto"/>
              <w:bottom w:val="single" w:sz="4" w:space="0" w:color="000000"/>
              <w:right w:val="single" w:sz="4" w:space="0" w:color="auto"/>
            </w:tcBorders>
            <w:vAlign w:val="center"/>
          </w:tcPr>
          <w:p w14:paraId="3C694887"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Kąt pola widzenia kamery: min. 58°</w:t>
            </w:r>
          </w:p>
        </w:tc>
        <w:tc>
          <w:tcPr>
            <w:tcW w:w="1843" w:type="dxa"/>
            <w:tcBorders>
              <w:top w:val="single" w:sz="4" w:space="0" w:color="000000"/>
              <w:left w:val="single" w:sz="4" w:space="0" w:color="auto"/>
              <w:bottom w:val="single" w:sz="4" w:space="0" w:color="000000"/>
              <w:right w:val="single" w:sz="4" w:space="0" w:color="auto"/>
            </w:tcBorders>
          </w:tcPr>
          <w:p w14:paraId="2E102BBA"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 podać</w:t>
            </w:r>
          </w:p>
        </w:tc>
        <w:tc>
          <w:tcPr>
            <w:tcW w:w="1843" w:type="dxa"/>
            <w:tcBorders>
              <w:top w:val="single" w:sz="4" w:space="0" w:color="000000"/>
              <w:left w:val="single" w:sz="4" w:space="0" w:color="auto"/>
              <w:bottom w:val="single" w:sz="4" w:space="0" w:color="000000"/>
              <w:right w:val="single" w:sz="4" w:space="0" w:color="auto"/>
            </w:tcBorders>
          </w:tcPr>
          <w:p w14:paraId="3D6A3964" w14:textId="77777777" w:rsidR="001038FA" w:rsidRPr="008B2919" w:rsidRDefault="001038FA" w:rsidP="008566DE">
            <w:pPr>
              <w:rPr>
                <w:rFonts w:asciiTheme="minorHAnsi" w:hAnsiTheme="minorHAnsi" w:cstheme="minorHAnsi"/>
                <w:sz w:val="22"/>
                <w:szCs w:val="22"/>
              </w:rPr>
            </w:pPr>
          </w:p>
        </w:tc>
      </w:tr>
      <w:tr w:rsidR="001038FA" w:rsidRPr="008B2919" w14:paraId="22093A8E"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3F113D95"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11</w:t>
            </w:r>
          </w:p>
        </w:tc>
        <w:tc>
          <w:tcPr>
            <w:tcW w:w="4672" w:type="dxa"/>
            <w:tcBorders>
              <w:top w:val="single" w:sz="4" w:space="0" w:color="000000"/>
              <w:left w:val="single" w:sz="4" w:space="0" w:color="auto"/>
              <w:bottom w:val="single" w:sz="4" w:space="0" w:color="000000"/>
              <w:right w:val="single" w:sz="4" w:space="0" w:color="auto"/>
            </w:tcBorders>
            <w:vAlign w:val="center"/>
          </w:tcPr>
          <w:p w14:paraId="137449B5"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Zakres roboczy: min. 20 – 100 mm</w:t>
            </w:r>
          </w:p>
        </w:tc>
        <w:tc>
          <w:tcPr>
            <w:tcW w:w="1843" w:type="dxa"/>
            <w:tcBorders>
              <w:top w:val="single" w:sz="4" w:space="0" w:color="000000"/>
              <w:left w:val="single" w:sz="4" w:space="0" w:color="auto"/>
              <w:bottom w:val="single" w:sz="4" w:space="0" w:color="000000"/>
              <w:right w:val="single" w:sz="4" w:space="0" w:color="auto"/>
            </w:tcBorders>
          </w:tcPr>
          <w:p w14:paraId="6F3C70A7"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 podać</w:t>
            </w:r>
          </w:p>
        </w:tc>
        <w:tc>
          <w:tcPr>
            <w:tcW w:w="1843" w:type="dxa"/>
            <w:tcBorders>
              <w:top w:val="single" w:sz="4" w:space="0" w:color="000000"/>
              <w:left w:val="single" w:sz="4" w:space="0" w:color="auto"/>
              <w:bottom w:val="single" w:sz="4" w:space="0" w:color="000000"/>
              <w:right w:val="single" w:sz="4" w:space="0" w:color="auto"/>
            </w:tcBorders>
          </w:tcPr>
          <w:p w14:paraId="7CBAB6F1" w14:textId="77777777" w:rsidR="001038FA" w:rsidRPr="008B2919" w:rsidRDefault="001038FA" w:rsidP="008566DE">
            <w:pPr>
              <w:rPr>
                <w:rFonts w:asciiTheme="minorHAnsi" w:hAnsiTheme="minorHAnsi" w:cstheme="minorHAnsi"/>
                <w:sz w:val="22"/>
                <w:szCs w:val="22"/>
              </w:rPr>
            </w:pPr>
          </w:p>
        </w:tc>
      </w:tr>
      <w:tr w:rsidR="001038FA" w:rsidRPr="008B2919" w14:paraId="4634AB8C"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57182EEE"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12</w:t>
            </w:r>
          </w:p>
        </w:tc>
        <w:tc>
          <w:tcPr>
            <w:tcW w:w="4672" w:type="dxa"/>
            <w:tcBorders>
              <w:top w:val="single" w:sz="4" w:space="0" w:color="000000"/>
              <w:left w:val="single" w:sz="4" w:space="0" w:color="auto"/>
              <w:bottom w:val="single" w:sz="4" w:space="0" w:color="000000"/>
              <w:right w:val="single" w:sz="4" w:space="0" w:color="auto"/>
            </w:tcBorders>
            <w:vAlign w:val="center"/>
          </w:tcPr>
          <w:p w14:paraId="55CD3607"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 xml:space="preserve">Źródła światła : LED, min. 1500 </w:t>
            </w:r>
            <w:proofErr w:type="spellStart"/>
            <w:r w:rsidRPr="008B2919">
              <w:rPr>
                <w:rFonts w:asciiTheme="minorHAnsi" w:hAnsiTheme="minorHAnsi" w:cstheme="minorHAnsi"/>
                <w:sz w:val="22"/>
                <w:szCs w:val="22"/>
              </w:rPr>
              <w:t>luxów</w:t>
            </w:r>
            <w:proofErr w:type="spellEnd"/>
            <w:r w:rsidRPr="008B2919">
              <w:rPr>
                <w:rFonts w:asciiTheme="minorHAnsi" w:hAnsiTheme="minorHAnsi" w:cstheme="minorHAnsi"/>
                <w:sz w:val="22"/>
                <w:szCs w:val="22"/>
              </w:rPr>
              <w:t>, 5000K</w:t>
            </w:r>
          </w:p>
        </w:tc>
        <w:tc>
          <w:tcPr>
            <w:tcW w:w="1843" w:type="dxa"/>
            <w:tcBorders>
              <w:top w:val="single" w:sz="4" w:space="0" w:color="000000"/>
              <w:left w:val="single" w:sz="4" w:space="0" w:color="auto"/>
              <w:bottom w:val="single" w:sz="4" w:space="0" w:color="000000"/>
              <w:right w:val="single" w:sz="4" w:space="0" w:color="auto"/>
            </w:tcBorders>
          </w:tcPr>
          <w:p w14:paraId="3C9E9504"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 podać</w:t>
            </w:r>
          </w:p>
        </w:tc>
        <w:tc>
          <w:tcPr>
            <w:tcW w:w="1843" w:type="dxa"/>
            <w:tcBorders>
              <w:top w:val="single" w:sz="4" w:space="0" w:color="000000"/>
              <w:left w:val="single" w:sz="4" w:space="0" w:color="auto"/>
              <w:bottom w:val="single" w:sz="4" w:space="0" w:color="000000"/>
              <w:right w:val="single" w:sz="4" w:space="0" w:color="auto"/>
            </w:tcBorders>
          </w:tcPr>
          <w:p w14:paraId="2AC79891" w14:textId="77777777" w:rsidR="001038FA" w:rsidRPr="008B2919" w:rsidRDefault="001038FA" w:rsidP="008566DE">
            <w:pPr>
              <w:rPr>
                <w:rFonts w:asciiTheme="minorHAnsi" w:hAnsiTheme="minorHAnsi" w:cstheme="minorHAnsi"/>
                <w:sz w:val="22"/>
                <w:szCs w:val="22"/>
              </w:rPr>
            </w:pPr>
          </w:p>
        </w:tc>
      </w:tr>
      <w:tr w:rsidR="001038FA" w:rsidRPr="008B2919" w14:paraId="26A9A644"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6DA5EE87"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13</w:t>
            </w:r>
          </w:p>
        </w:tc>
        <w:tc>
          <w:tcPr>
            <w:tcW w:w="4672" w:type="dxa"/>
            <w:tcBorders>
              <w:top w:val="single" w:sz="4" w:space="0" w:color="000000"/>
              <w:left w:val="single" w:sz="4" w:space="0" w:color="auto"/>
              <w:bottom w:val="single" w:sz="4" w:space="0" w:color="000000"/>
              <w:right w:val="single" w:sz="4" w:space="0" w:color="auto"/>
            </w:tcBorders>
            <w:vAlign w:val="center"/>
          </w:tcPr>
          <w:p w14:paraId="11BC94A0"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Zasilanie akumulatorem litowym o czasie działania nie krótszym niż 4 h</w:t>
            </w:r>
          </w:p>
        </w:tc>
        <w:tc>
          <w:tcPr>
            <w:tcW w:w="1843" w:type="dxa"/>
            <w:tcBorders>
              <w:top w:val="single" w:sz="4" w:space="0" w:color="000000"/>
              <w:left w:val="single" w:sz="4" w:space="0" w:color="auto"/>
              <w:bottom w:val="single" w:sz="4" w:space="0" w:color="000000"/>
              <w:right w:val="single" w:sz="4" w:space="0" w:color="auto"/>
            </w:tcBorders>
          </w:tcPr>
          <w:p w14:paraId="0A9E810A" w14:textId="77777777" w:rsidR="001038FA" w:rsidRPr="008B2919" w:rsidRDefault="001038FA" w:rsidP="008566DE">
            <w:pPr>
              <w:rPr>
                <w:rFonts w:asciiTheme="minorHAnsi" w:hAnsiTheme="minorHAnsi" w:cstheme="minorHAnsi"/>
                <w:sz w:val="22"/>
                <w:szCs w:val="22"/>
              </w:rPr>
            </w:pPr>
            <w:r w:rsidRPr="001038FA">
              <w:rPr>
                <w:rFonts w:asciiTheme="minorHAnsi" w:hAnsiTheme="minorHAnsi" w:cstheme="minorHAnsi"/>
                <w:color w:val="000000" w:themeColor="text1"/>
                <w:sz w:val="22"/>
                <w:szCs w:val="22"/>
              </w:rPr>
              <w:t>Tak, podać</w:t>
            </w:r>
          </w:p>
        </w:tc>
        <w:tc>
          <w:tcPr>
            <w:tcW w:w="1843" w:type="dxa"/>
            <w:tcBorders>
              <w:top w:val="single" w:sz="4" w:space="0" w:color="000000"/>
              <w:left w:val="single" w:sz="4" w:space="0" w:color="auto"/>
              <w:bottom w:val="single" w:sz="4" w:space="0" w:color="000000"/>
              <w:right w:val="single" w:sz="4" w:space="0" w:color="auto"/>
            </w:tcBorders>
          </w:tcPr>
          <w:p w14:paraId="7DC917F9" w14:textId="77777777" w:rsidR="001038FA" w:rsidRPr="008B2919" w:rsidRDefault="001038FA" w:rsidP="008566DE">
            <w:pPr>
              <w:rPr>
                <w:rFonts w:asciiTheme="minorHAnsi" w:hAnsiTheme="minorHAnsi" w:cstheme="minorHAnsi"/>
                <w:sz w:val="22"/>
                <w:szCs w:val="22"/>
              </w:rPr>
            </w:pPr>
          </w:p>
        </w:tc>
      </w:tr>
      <w:tr w:rsidR="001038FA" w:rsidRPr="008B2919" w14:paraId="023C0292"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555C4D74" w14:textId="77777777" w:rsidR="001038FA" w:rsidRPr="008B2919" w:rsidRDefault="001038FA" w:rsidP="008566DE">
            <w:pPr>
              <w:overflowPunct w:val="0"/>
              <w:autoSpaceDE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14</w:t>
            </w:r>
          </w:p>
        </w:tc>
        <w:tc>
          <w:tcPr>
            <w:tcW w:w="4672" w:type="dxa"/>
            <w:tcBorders>
              <w:top w:val="single" w:sz="4" w:space="0" w:color="000000"/>
              <w:left w:val="single" w:sz="4" w:space="0" w:color="auto"/>
              <w:bottom w:val="single" w:sz="4" w:space="0" w:color="000000"/>
              <w:right w:val="single" w:sz="4" w:space="0" w:color="auto"/>
            </w:tcBorders>
            <w:vAlign w:val="center"/>
          </w:tcPr>
          <w:p w14:paraId="5114314F"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Możliwość ładowania akumulatora, zasilacz sieciowy w zestawie</w:t>
            </w:r>
          </w:p>
        </w:tc>
        <w:tc>
          <w:tcPr>
            <w:tcW w:w="1843" w:type="dxa"/>
            <w:tcBorders>
              <w:top w:val="single" w:sz="4" w:space="0" w:color="000000"/>
              <w:left w:val="single" w:sz="4" w:space="0" w:color="auto"/>
              <w:bottom w:val="single" w:sz="4" w:space="0" w:color="000000"/>
              <w:right w:val="single" w:sz="4" w:space="0" w:color="auto"/>
            </w:tcBorders>
          </w:tcPr>
          <w:p w14:paraId="0EB47932" w14:textId="77777777" w:rsidR="001038FA" w:rsidRPr="008B2919" w:rsidRDefault="001038FA" w:rsidP="008566DE">
            <w:pPr>
              <w:rPr>
                <w:rFonts w:asciiTheme="minorHAnsi" w:hAnsiTheme="minorHAnsi" w:cstheme="minorHAnsi"/>
                <w:sz w:val="22"/>
                <w:szCs w:val="22"/>
              </w:rPr>
            </w:pPr>
            <w:r w:rsidRPr="008B2919">
              <w:rPr>
                <w:rFonts w:asciiTheme="minorHAnsi" w:hAnsiTheme="minorHAnsi" w:cstheme="minorHAnsi"/>
                <w:sz w:val="22"/>
                <w:szCs w:val="22"/>
              </w:rPr>
              <w:t>Tak</w:t>
            </w:r>
          </w:p>
        </w:tc>
        <w:tc>
          <w:tcPr>
            <w:tcW w:w="1843" w:type="dxa"/>
            <w:tcBorders>
              <w:top w:val="single" w:sz="4" w:space="0" w:color="000000"/>
              <w:left w:val="single" w:sz="4" w:space="0" w:color="auto"/>
              <w:bottom w:val="single" w:sz="4" w:space="0" w:color="000000"/>
              <w:right w:val="single" w:sz="4" w:space="0" w:color="auto"/>
            </w:tcBorders>
          </w:tcPr>
          <w:p w14:paraId="3C9A304E" w14:textId="77777777" w:rsidR="001038FA" w:rsidRPr="008B2919" w:rsidRDefault="001038FA" w:rsidP="008566DE">
            <w:pPr>
              <w:rPr>
                <w:rFonts w:asciiTheme="minorHAnsi" w:hAnsiTheme="minorHAnsi" w:cstheme="minorHAnsi"/>
                <w:sz w:val="22"/>
                <w:szCs w:val="22"/>
              </w:rPr>
            </w:pPr>
          </w:p>
        </w:tc>
      </w:tr>
      <w:tr w:rsidR="001038FA" w:rsidRPr="008B2919" w14:paraId="5D5FDEC5"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533B5389" w14:textId="77777777" w:rsidR="001038FA" w:rsidRPr="008B2919" w:rsidRDefault="001038FA" w:rsidP="008566DE">
            <w:pPr>
              <w:overflowPunct w:val="0"/>
              <w:autoSpaceDE w:val="0"/>
              <w:snapToGrid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lastRenderedPageBreak/>
              <w:t>15</w:t>
            </w:r>
          </w:p>
        </w:tc>
        <w:tc>
          <w:tcPr>
            <w:tcW w:w="4672" w:type="dxa"/>
            <w:tcBorders>
              <w:top w:val="single" w:sz="4" w:space="0" w:color="000000"/>
              <w:left w:val="single" w:sz="4" w:space="0" w:color="auto"/>
              <w:bottom w:val="single" w:sz="4" w:space="0" w:color="000000"/>
              <w:right w:val="single" w:sz="4" w:space="0" w:color="auto"/>
            </w:tcBorders>
            <w:vAlign w:val="center"/>
          </w:tcPr>
          <w:p w14:paraId="260086F7" w14:textId="77777777" w:rsidR="001038FA" w:rsidRPr="008B2919" w:rsidRDefault="001038FA" w:rsidP="008566DE">
            <w:pPr>
              <w:spacing w:before="40" w:after="40"/>
              <w:rPr>
                <w:rFonts w:asciiTheme="minorHAnsi" w:hAnsiTheme="minorHAnsi" w:cstheme="minorHAnsi"/>
                <w:sz w:val="22"/>
                <w:szCs w:val="22"/>
              </w:rPr>
            </w:pPr>
            <w:r w:rsidRPr="008B2919">
              <w:rPr>
                <w:rFonts w:asciiTheme="minorHAnsi" w:hAnsiTheme="minorHAnsi" w:cstheme="minorHAnsi"/>
                <w:sz w:val="22"/>
                <w:szCs w:val="22"/>
              </w:rPr>
              <w:t>Możliwość pracy z łyżkami jednorazowego użytku i wielorazowego użytku</w:t>
            </w:r>
          </w:p>
        </w:tc>
        <w:tc>
          <w:tcPr>
            <w:tcW w:w="1843" w:type="dxa"/>
            <w:tcBorders>
              <w:top w:val="single" w:sz="4" w:space="0" w:color="000000"/>
              <w:left w:val="single" w:sz="4" w:space="0" w:color="auto"/>
              <w:bottom w:val="single" w:sz="4" w:space="0" w:color="000000"/>
              <w:right w:val="single" w:sz="4" w:space="0" w:color="auto"/>
            </w:tcBorders>
          </w:tcPr>
          <w:p w14:paraId="7D467430" w14:textId="77777777" w:rsidR="001038FA" w:rsidRPr="008B2919" w:rsidRDefault="001038FA" w:rsidP="008566DE">
            <w:pPr>
              <w:spacing w:before="40" w:after="40"/>
              <w:rPr>
                <w:rFonts w:asciiTheme="minorHAnsi" w:hAnsiTheme="minorHAnsi" w:cstheme="minorHAnsi"/>
                <w:sz w:val="22"/>
                <w:szCs w:val="22"/>
              </w:rPr>
            </w:pPr>
            <w:r w:rsidRPr="008B2919">
              <w:rPr>
                <w:rFonts w:asciiTheme="minorHAnsi" w:hAnsiTheme="minorHAnsi" w:cstheme="minorHAnsi"/>
                <w:sz w:val="22"/>
                <w:szCs w:val="22"/>
              </w:rPr>
              <w:t>Tak</w:t>
            </w:r>
          </w:p>
        </w:tc>
        <w:tc>
          <w:tcPr>
            <w:tcW w:w="1843" w:type="dxa"/>
            <w:tcBorders>
              <w:top w:val="single" w:sz="4" w:space="0" w:color="000000"/>
              <w:left w:val="single" w:sz="4" w:space="0" w:color="auto"/>
              <w:bottom w:val="single" w:sz="4" w:space="0" w:color="000000"/>
              <w:right w:val="single" w:sz="4" w:space="0" w:color="auto"/>
            </w:tcBorders>
          </w:tcPr>
          <w:p w14:paraId="12E45A10" w14:textId="77777777" w:rsidR="001038FA" w:rsidRPr="008B2919" w:rsidRDefault="001038FA" w:rsidP="008566DE">
            <w:pPr>
              <w:spacing w:before="40" w:after="40"/>
              <w:rPr>
                <w:rFonts w:asciiTheme="minorHAnsi" w:hAnsiTheme="minorHAnsi" w:cstheme="minorHAnsi"/>
                <w:sz w:val="22"/>
                <w:szCs w:val="22"/>
              </w:rPr>
            </w:pPr>
          </w:p>
        </w:tc>
      </w:tr>
      <w:tr w:rsidR="001038FA" w:rsidRPr="008B2919" w14:paraId="267D7430"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41F205EE" w14:textId="77777777" w:rsidR="001038FA" w:rsidRPr="008B2919" w:rsidRDefault="001038FA" w:rsidP="008566DE">
            <w:pPr>
              <w:overflowPunct w:val="0"/>
              <w:autoSpaceDE w:val="0"/>
              <w:snapToGrid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16</w:t>
            </w:r>
          </w:p>
        </w:tc>
        <w:tc>
          <w:tcPr>
            <w:tcW w:w="4672" w:type="dxa"/>
            <w:tcBorders>
              <w:top w:val="single" w:sz="4" w:space="0" w:color="000000"/>
              <w:left w:val="single" w:sz="4" w:space="0" w:color="auto"/>
              <w:bottom w:val="single" w:sz="4" w:space="0" w:color="000000"/>
              <w:right w:val="single" w:sz="4" w:space="0" w:color="auto"/>
            </w:tcBorders>
            <w:vAlign w:val="center"/>
          </w:tcPr>
          <w:p w14:paraId="7CDA578B" w14:textId="77777777" w:rsidR="001038FA" w:rsidRPr="008B2919" w:rsidRDefault="001038FA" w:rsidP="008566DE">
            <w:pPr>
              <w:spacing w:before="40" w:after="40"/>
              <w:rPr>
                <w:rFonts w:asciiTheme="minorHAnsi" w:hAnsiTheme="minorHAnsi" w:cstheme="minorHAnsi"/>
                <w:sz w:val="22"/>
                <w:szCs w:val="22"/>
              </w:rPr>
            </w:pPr>
            <w:r w:rsidRPr="008B2919">
              <w:rPr>
                <w:rFonts w:asciiTheme="minorHAnsi" w:hAnsiTheme="minorHAnsi" w:cstheme="minorHAnsi"/>
                <w:sz w:val="22"/>
                <w:szCs w:val="22"/>
              </w:rPr>
              <w:t>Regulowany trzpień rękojeści w zależności od użytej łyżki</w:t>
            </w:r>
          </w:p>
        </w:tc>
        <w:tc>
          <w:tcPr>
            <w:tcW w:w="1843" w:type="dxa"/>
            <w:tcBorders>
              <w:top w:val="single" w:sz="4" w:space="0" w:color="000000"/>
              <w:left w:val="single" w:sz="4" w:space="0" w:color="auto"/>
              <w:bottom w:val="single" w:sz="4" w:space="0" w:color="000000"/>
              <w:right w:val="single" w:sz="4" w:space="0" w:color="auto"/>
            </w:tcBorders>
          </w:tcPr>
          <w:p w14:paraId="5F5D78C3" w14:textId="77777777" w:rsidR="001038FA" w:rsidRPr="008B2919" w:rsidRDefault="001038FA" w:rsidP="008566DE">
            <w:pPr>
              <w:spacing w:before="40" w:after="40"/>
              <w:rPr>
                <w:rFonts w:asciiTheme="minorHAnsi" w:hAnsiTheme="minorHAnsi" w:cstheme="minorHAnsi"/>
                <w:sz w:val="22"/>
                <w:szCs w:val="22"/>
              </w:rPr>
            </w:pPr>
            <w:r w:rsidRPr="008B2919">
              <w:rPr>
                <w:rFonts w:asciiTheme="minorHAnsi" w:hAnsiTheme="minorHAnsi" w:cstheme="minorHAnsi"/>
                <w:sz w:val="22"/>
                <w:szCs w:val="22"/>
              </w:rPr>
              <w:t>Tak</w:t>
            </w:r>
          </w:p>
        </w:tc>
        <w:tc>
          <w:tcPr>
            <w:tcW w:w="1843" w:type="dxa"/>
            <w:tcBorders>
              <w:top w:val="single" w:sz="4" w:space="0" w:color="000000"/>
              <w:left w:val="single" w:sz="4" w:space="0" w:color="auto"/>
              <w:bottom w:val="single" w:sz="4" w:space="0" w:color="000000"/>
              <w:right w:val="single" w:sz="4" w:space="0" w:color="auto"/>
            </w:tcBorders>
          </w:tcPr>
          <w:p w14:paraId="1FEEC80E" w14:textId="77777777" w:rsidR="001038FA" w:rsidRPr="008B2919" w:rsidRDefault="001038FA" w:rsidP="008566DE">
            <w:pPr>
              <w:spacing w:before="40" w:after="40"/>
              <w:rPr>
                <w:rFonts w:asciiTheme="minorHAnsi" w:hAnsiTheme="minorHAnsi" w:cstheme="minorHAnsi"/>
                <w:sz w:val="22"/>
                <w:szCs w:val="22"/>
              </w:rPr>
            </w:pPr>
          </w:p>
        </w:tc>
      </w:tr>
      <w:tr w:rsidR="001038FA" w:rsidRPr="008B2919" w14:paraId="00FB4FCA" w14:textId="77777777" w:rsidTr="008566DE">
        <w:trPr>
          <w:jc w:val="center"/>
        </w:trPr>
        <w:tc>
          <w:tcPr>
            <w:tcW w:w="568" w:type="dxa"/>
            <w:tcBorders>
              <w:top w:val="single" w:sz="4" w:space="0" w:color="000000"/>
              <w:left w:val="single" w:sz="4" w:space="0" w:color="000000"/>
              <w:bottom w:val="single" w:sz="4" w:space="0" w:color="000000"/>
              <w:right w:val="single" w:sz="4" w:space="0" w:color="auto"/>
            </w:tcBorders>
            <w:vAlign w:val="center"/>
          </w:tcPr>
          <w:p w14:paraId="35DF2AA2" w14:textId="77777777" w:rsidR="001038FA" w:rsidRPr="008B2919" w:rsidRDefault="001038FA" w:rsidP="008566DE">
            <w:pPr>
              <w:overflowPunct w:val="0"/>
              <w:autoSpaceDE w:val="0"/>
              <w:snapToGrid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17</w:t>
            </w:r>
          </w:p>
        </w:tc>
        <w:tc>
          <w:tcPr>
            <w:tcW w:w="4672" w:type="dxa"/>
            <w:tcBorders>
              <w:top w:val="single" w:sz="4" w:space="0" w:color="000000"/>
              <w:left w:val="single" w:sz="4" w:space="0" w:color="auto"/>
              <w:bottom w:val="single" w:sz="4" w:space="0" w:color="000000"/>
              <w:right w:val="single" w:sz="4" w:space="0" w:color="auto"/>
            </w:tcBorders>
            <w:vAlign w:val="center"/>
          </w:tcPr>
          <w:p w14:paraId="4D73507C" w14:textId="77777777" w:rsidR="001038FA" w:rsidRPr="008B2919" w:rsidRDefault="001038FA" w:rsidP="008566DE">
            <w:pPr>
              <w:spacing w:before="40" w:after="40"/>
              <w:rPr>
                <w:rFonts w:asciiTheme="minorHAnsi" w:hAnsiTheme="minorHAnsi" w:cstheme="minorHAnsi"/>
                <w:sz w:val="22"/>
                <w:szCs w:val="22"/>
              </w:rPr>
            </w:pPr>
            <w:r w:rsidRPr="008B2919">
              <w:rPr>
                <w:rFonts w:asciiTheme="minorHAnsi" w:hAnsiTheme="minorHAnsi" w:cstheme="minorHAnsi"/>
                <w:sz w:val="22"/>
                <w:szCs w:val="22"/>
              </w:rPr>
              <w:t>Łyżki jednorazowego użytku o specjalnym kształcie ułatwiającym intubację trudnych dróg oddechowych, dostępne w min. 6 rozmiarach, w tym dla pacjentów neonatologicznych, pediatrycznych, osób dorosłych i dorosłych otyłych, wykonane w poliwęglanu</w:t>
            </w:r>
          </w:p>
        </w:tc>
        <w:tc>
          <w:tcPr>
            <w:tcW w:w="1843" w:type="dxa"/>
            <w:tcBorders>
              <w:top w:val="single" w:sz="4" w:space="0" w:color="000000"/>
              <w:left w:val="single" w:sz="4" w:space="0" w:color="auto"/>
              <w:bottom w:val="single" w:sz="4" w:space="0" w:color="000000"/>
              <w:right w:val="single" w:sz="4" w:space="0" w:color="auto"/>
            </w:tcBorders>
          </w:tcPr>
          <w:p w14:paraId="5BE37166" w14:textId="77777777" w:rsidR="001038FA" w:rsidRPr="008B2919" w:rsidRDefault="001038FA" w:rsidP="008566DE">
            <w:pPr>
              <w:spacing w:before="40" w:after="40"/>
              <w:rPr>
                <w:rFonts w:asciiTheme="minorHAnsi" w:hAnsiTheme="minorHAnsi" w:cstheme="minorHAnsi"/>
                <w:sz w:val="22"/>
                <w:szCs w:val="22"/>
              </w:rPr>
            </w:pPr>
            <w:r w:rsidRPr="008B2919">
              <w:rPr>
                <w:rFonts w:asciiTheme="minorHAnsi" w:hAnsiTheme="minorHAnsi" w:cstheme="minorHAnsi"/>
                <w:sz w:val="22"/>
                <w:szCs w:val="22"/>
              </w:rPr>
              <w:t>Tak, podać</w:t>
            </w:r>
          </w:p>
        </w:tc>
        <w:tc>
          <w:tcPr>
            <w:tcW w:w="1843" w:type="dxa"/>
            <w:tcBorders>
              <w:top w:val="single" w:sz="4" w:space="0" w:color="000000"/>
              <w:left w:val="single" w:sz="4" w:space="0" w:color="auto"/>
              <w:bottom w:val="single" w:sz="4" w:space="0" w:color="000000"/>
              <w:right w:val="single" w:sz="4" w:space="0" w:color="auto"/>
            </w:tcBorders>
          </w:tcPr>
          <w:p w14:paraId="3F82336A" w14:textId="77777777" w:rsidR="001038FA" w:rsidRPr="008B2919" w:rsidRDefault="001038FA" w:rsidP="008566DE">
            <w:pPr>
              <w:spacing w:before="40" w:after="40"/>
              <w:rPr>
                <w:rFonts w:asciiTheme="minorHAnsi" w:hAnsiTheme="minorHAnsi" w:cstheme="minorHAnsi"/>
                <w:sz w:val="22"/>
                <w:szCs w:val="22"/>
              </w:rPr>
            </w:pPr>
          </w:p>
        </w:tc>
      </w:tr>
      <w:tr w:rsidR="001038FA" w:rsidRPr="008B2919" w14:paraId="19E4CC9B" w14:textId="77777777" w:rsidTr="008566DE">
        <w:trPr>
          <w:jc w:val="center"/>
        </w:trPr>
        <w:tc>
          <w:tcPr>
            <w:tcW w:w="8926" w:type="dxa"/>
            <w:gridSpan w:val="4"/>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4430A989" w14:textId="77777777" w:rsidR="001038FA" w:rsidRPr="008B2919" w:rsidRDefault="001038FA" w:rsidP="008566DE">
            <w:pPr>
              <w:spacing w:before="40" w:after="40"/>
              <w:rPr>
                <w:rFonts w:asciiTheme="minorHAnsi" w:hAnsiTheme="minorHAnsi" w:cstheme="minorHAnsi"/>
                <w:b/>
                <w:bCs/>
                <w:sz w:val="22"/>
                <w:szCs w:val="22"/>
              </w:rPr>
            </w:pPr>
            <w:r w:rsidRPr="008B2919">
              <w:rPr>
                <w:rFonts w:asciiTheme="minorHAnsi" w:hAnsiTheme="minorHAnsi" w:cstheme="minorHAnsi"/>
                <w:b/>
                <w:bCs/>
                <w:sz w:val="22"/>
                <w:szCs w:val="22"/>
              </w:rPr>
              <w:t>Dodatkowe akcesoria</w:t>
            </w:r>
          </w:p>
        </w:tc>
      </w:tr>
      <w:tr w:rsidR="001038FA" w:rsidRPr="008B2919" w14:paraId="43328CD3" w14:textId="77777777" w:rsidTr="008566DE">
        <w:trPr>
          <w:jc w:val="center"/>
        </w:trPr>
        <w:tc>
          <w:tcPr>
            <w:tcW w:w="8926" w:type="dxa"/>
            <w:gridSpan w:val="4"/>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98A2175" w14:textId="77777777" w:rsidR="001038FA" w:rsidRPr="008B2919" w:rsidRDefault="001038FA" w:rsidP="008566DE">
            <w:pPr>
              <w:spacing w:before="40" w:after="40"/>
              <w:rPr>
                <w:rFonts w:asciiTheme="minorHAnsi" w:hAnsiTheme="minorHAnsi" w:cstheme="minorHAnsi"/>
                <w:b/>
                <w:sz w:val="22"/>
                <w:szCs w:val="22"/>
              </w:rPr>
            </w:pPr>
            <w:r w:rsidRPr="008B2919">
              <w:rPr>
                <w:rFonts w:asciiTheme="minorHAnsi" w:hAnsiTheme="minorHAnsi" w:cstheme="minorHAnsi"/>
                <w:b/>
                <w:sz w:val="22"/>
                <w:szCs w:val="22"/>
              </w:rPr>
              <w:t>Prowadnica</w:t>
            </w:r>
          </w:p>
        </w:tc>
      </w:tr>
      <w:tr w:rsidR="001038FA" w:rsidRPr="008B2919" w14:paraId="6E8D2C6B" w14:textId="77777777" w:rsidTr="008566DE">
        <w:trPr>
          <w:jc w:val="center"/>
        </w:trPr>
        <w:tc>
          <w:tcPr>
            <w:tcW w:w="568" w:type="dxa"/>
            <w:tcBorders>
              <w:top w:val="single" w:sz="4" w:space="0" w:color="000000"/>
              <w:left w:val="single" w:sz="4" w:space="0" w:color="000000"/>
              <w:bottom w:val="single" w:sz="4" w:space="0" w:color="auto"/>
              <w:right w:val="single" w:sz="4" w:space="0" w:color="auto"/>
            </w:tcBorders>
            <w:vAlign w:val="center"/>
          </w:tcPr>
          <w:p w14:paraId="0551564B" w14:textId="77777777" w:rsidR="001038FA" w:rsidRPr="008B2919" w:rsidRDefault="001038FA" w:rsidP="008566DE">
            <w:pPr>
              <w:overflowPunct w:val="0"/>
              <w:autoSpaceDE w:val="0"/>
              <w:snapToGrid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18</w:t>
            </w:r>
          </w:p>
        </w:tc>
        <w:tc>
          <w:tcPr>
            <w:tcW w:w="4672" w:type="dxa"/>
            <w:tcBorders>
              <w:top w:val="single" w:sz="4" w:space="0" w:color="000000"/>
              <w:left w:val="single" w:sz="4" w:space="0" w:color="auto"/>
              <w:bottom w:val="single" w:sz="4" w:space="0" w:color="auto"/>
              <w:right w:val="single" w:sz="4" w:space="0" w:color="auto"/>
            </w:tcBorders>
            <w:vAlign w:val="center"/>
          </w:tcPr>
          <w:p w14:paraId="1C683458" w14:textId="77777777" w:rsidR="001038FA" w:rsidRPr="008B2919" w:rsidRDefault="001038FA" w:rsidP="008566DE">
            <w:pPr>
              <w:spacing w:before="40" w:after="40"/>
              <w:rPr>
                <w:rFonts w:asciiTheme="minorHAnsi" w:hAnsiTheme="minorHAnsi" w:cstheme="minorHAnsi"/>
                <w:sz w:val="22"/>
                <w:szCs w:val="22"/>
              </w:rPr>
            </w:pPr>
            <w:r w:rsidRPr="008B2919">
              <w:rPr>
                <w:rFonts w:asciiTheme="minorHAnsi" w:hAnsiTheme="minorHAnsi" w:cstheme="minorHAnsi"/>
                <w:sz w:val="22"/>
                <w:szCs w:val="22"/>
              </w:rPr>
              <w:t>Prowadnica wielorazowego użytku o specjalnym kształcie ułatwiającym intubację trudnych dróg oddechowych, do sterylizacji w autoklawie 2 szt.</w:t>
            </w:r>
          </w:p>
        </w:tc>
        <w:tc>
          <w:tcPr>
            <w:tcW w:w="1843" w:type="dxa"/>
            <w:tcBorders>
              <w:top w:val="single" w:sz="4" w:space="0" w:color="000000"/>
              <w:left w:val="single" w:sz="4" w:space="0" w:color="auto"/>
              <w:bottom w:val="single" w:sz="4" w:space="0" w:color="auto"/>
              <w:right w:val="single" w:sz="4" w:space="0" w:color="auto"/>
            </w:tcBorders>
          </w:tcPr>
          <w:p w14:paraId="64ACD72D" w14:textId="77777777" w:rsidR="001038FA" w:rsidRPr="008B2919" w:rsidRDefault="001038FA" w:rsidP="008566DE">
            <w:pPr>
              <w:spacing w:before="40" w:after="40"/>
              <w:rPr>
                <w:rFonts w:asciiTheme="minorHAnsi" w:hAnsiTheme="minorHAnsi" w:cstheme="minorHAnsi"/>
                <w:sz w:val="22"/>
                <w:szCs w:val="22"/>
              </w:rPr>
            </w:pPr>
            <w:r w:rsidRPr="008B2919">
              <w:rPr>
                <w:rFonts w:asciiTheme="minorHAnsi" w:hAnsiTheme="minorHAnsi" w:cstheme="minorHAnsi"/>
                <w:sz w:val="22"/>
                <w:szCs w:val="22"/>
              </w:rPr>
              <w:t>Tak, podać</w:t>
            </w:r>
          </w:p>
        </w:tc>
        <w:tc>
          <w:tcPr>
            <w:tcW w:w="1843" w:type="dxa"/>
            <w:tcBorders>
              <w:top w:val="single" w:sz="4" w:space="0" w:color="000000"/>
              <w:left w:val="single" w:sz="4" w:space="0" w:color="auto"/>
              <w:bottom w:val="single" w:sz="4" w:space="0" w:color="auto"/>
              <w:right w:val="single" w:sz="4" w:space="0" w:color="auto"/>
            </w:tcBorders>
          </w:tcPr>
          <w:p w14:paraId="55C7D6ED" w14:textId="77777777" w:rsidR="001038FA" w:rsidRPr="008B2919" w:rsidRDefault="001038FA" w:rsidP="008566DE">
            <w:pPr>
              <w:spacing w:before="40" w:after="40"/>
              <w:rPr>
                <w:rFonts w:asciiTheme="minorHAnsi" w:hAnsiTheme="minorHAnsi" w:cstheme="minorHAnsi"/>
                <w:sz w:val="22"/>
                <w:szCs w:val="22"/>
              </w:rPr>
            </w:pPr>
          </w:p>
        </w:tc>
      </w:tr>
      <w:tr w:rsidR="001038FA" w:rsidRPr="008B2919" w14:paraId="1CD2AC69" w14:textId="77777777" w:rsidTr="008566DE">
        <w:trPr>
          <w:jc w:val="center"/>
        </w:trPr>
        <w:tc>
          <w:tcPr>
            <w:tcW w:w="892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EDFB69" w14:textId="77777777" w:rsidR="001038FA" w:rsidRPr="008B2919" w:rsidRDefault="001038FA" w:rsidP="008566DE">
            <w:pPr>
              <w:spacing w:before="40" w:after="40"/>
              <w:rPr>
                <w:rFonts w:asciiTheme="minorHAnsi" w:hAnsiTheme="minorHAnsi" w:cstheme="minorHAnsi"/>
                <w:sz w:val="22"/>
                <w:szCs w:val="22"/>
              </w:rPr>
            </w:pPr>
            <w:r w:rsidRPr="008B2919">
              <w:rPr>
                <w:rFonts w:asciiTheme="minorHAnsi" w:hAnsiTheme="minorHAnsi" w:cstheme="minorHAnsi"/>
                <w:b/>
                <w:bCs/>
                <w:sz w:val="22"/>
                <w:szCs w:val="22"/>
              </w:rPr>
              <w:t>Gwarancja</w:t>
            </w:r>
          </w:p>
        </w:tc>
      </w:tr>
      <w:tr w:rsidR="001038FA" w:rsidRPr="008B2919" w14:paraId="73610398" w14:textId="77777777" w:rsidTr="008566DE">
        <w:trPr>
          <w:jc w:val="center"/>
        </w:trPr>
        <w:tc>
          <w:tcPr>
            <w:tcW w:w="568" w:type="dxa"/>
            <w:tcBorders>
              <w:top w:val="single" w:sz="4" w:space="0" w:color="auto"/>
              <w:left w:val="single" w:sz="4" w:space="0" w:color="000000"/>
              <w:bottom w:val="single" w:sz="4" w:space="0" w:color="000000"/>
              <w:right w:val="single" w:sz="4" w:space="0" w:color="auto"/>
            </w:tcBorders>
            <w:vAlign w:val="center"/>
          </w:tcPr>
          <w:p w14:paraId="592CF3A3" w14:textId="77777777" w:rsidR="001038FA" w:rsidRPr="008B2919" w:rsidRDefault="001038FA" w:rsidP="008566DE">
            <w:pPr>
              <w:overflowPunct w:val="0"/>
              <w:autoSpaceDE w:val="0"/>
              <w:snapToGrid w:val="0"/>
              <w:spacing w:before="40" w:after="40"/>
              <w:jc w:val="center"/>
              <w:rPr>
                <w:rFonts w:asciiTheme="minorHAnsi" w:hAnsiTheme="minorHAnsi" w:cstheme="minorHAnsi"/>
                <w:sz w:val="22"/>
                <w:szCs w:val="22"/>
              </w:rPr>
            </w:pPr>
            <w:r w:rsidRPr="008B2919">
              <w:rPr>
                <w:rFonts w:asciiTheme="minorHAnsi" w:hAnsiTheme="minorHAnsi" w:cstheme="minorHAnsi"/>
                <w:sz w:val="22"/>
                <w:szCs w:val="22"/>
              </w:rPr>
              <w:t>19</w:t>
            </w:r>
          </w:p>
        </w:tc>
        <w:tc>
          <w:tcPr>
            <w:tcW w:w="4672" w:type="dxa"/>
            <w:tcBorders>
              <w:top w:val="single" w:sz="4" w:space="0" w:color="auto"/>
              <w:left w:val="single" w:sz="4" w:space="0" w:color="auto"/>
              <w:bottom w:val="single" w:sz="4" w:space="0" w:color="000000"/>
              <w:right w:val="single" w:sz="4" w:space="0" w:color="auto"/>
            </w:tcBorders>
            <w:vAlign w:val="center"/>
          </w:tcPr>
          <w:p w14:paraId="2C8B9699" w14:textId="77777777" w:rsidR="001038FA" w:rsidRPr="008B2919" w:rsidRDefault="001038FA" w:rsidP="008566DE">
            <w:pPr>
              <w:tabs>
                <w:tab w:val="left" w:pos="1816"/>
              </w:tabs>
              <w:jc w:val="both"/>
              <w:rPr>
                <w:rFonts w:asciiTheme="minorHAnsi" w:hAnsiTheme="minorHAnsi" w:cstheme="minorHAnsi"/>
                <w:sz w:val="22"/>
                <w:szCs w:val="22"/>
              </w:rPr>
            </w:pPr>
            <w:r w:rsidRPr="008B2919">
              <w:rPr>
                <w:rFonts w:asciiTheme="minorHAnsi" w:hAnsiTheme="minorHAnsi" w:cstheme="minorHAnsi"/>
                <w:sz w:val="22"/>
                <w:szCs w:val="22"/>
              </w:rPr>
              <w:t>Gwarancja min. 24 miesiące</w:t>
            </w:r>
          </w:p>
          <w:p w14:paraId="021D3205" w14:textId="77777777" w:rsidR="001038FA" w:rsidRPr="008B2919" w:rsidRDefault="001038FA" w:rsidP="008566DE">
            <w:pPr>
              <w:tabs>
                <w:tab w:val="left" w:pos="1816"/>
              </w:tabs>
              <w:jc w:val="both"/>
              <w:rPr>
                <w:rFonts w:asciiTheme="minorHAnsi" w:hAnsiTheme="minorHAnsi" w:cstheme="minorHAnsi"/>
                <w:sz w:val="22"/>
                <w:szCs w:val="22"/>
              </w:rPr>
            </w:pPr>
            <w:r w:rsidRPr="008B2919">
              <w:rPr>
                <w:rFonts w:asciiTheme="minorHAnsi" w:hAnsiTheme="minorHAnsi" w:cstheme="minorHAnsi"/>
                <w:sz w:val="22"/>
                <w:szCs w:val="22"/>
              </w:rPr>
              <w:t xml:space="preserve">  - 24 miesiące</w:t>
            </w:r>
          </w:p>
          <w:p w14:paraId="35149367" w14:textId="77777777" w:rsidR="001038FA" w:rsidRPr="008B2919" w:rsidRDefault="001038FA" w:rsidP="008566DE">
            <w:pPr>
              <w:spacing w:before="40" w:after="40"/>
              <w:rPr>
                <w:rFonts w:asciiTheme="minorHAnsi" w:hAnsiTheme="minorHAnsi" w:cstheme="minorHAnsi"/>
                <w:sz w:val="22"/>
                <w:szCs w:val="22"/>
              </w:rPr>
            </w:pPr>
            <w:r w:rsidRPr="008B2919">
              <w:rPr>
                <w:rFonts w:asciiTheme="minorHAnsi" w:hAnsiTheme="minorHAnsi" w:cstheme="minorHAnsi"/>
                <w:sz w:val="22"/>
                <w:szCs w:val="22"/>
              </w:rPr>
              <w:t xml:space="preserve">  - 36 miesięcy .</w:t>
            </w:r>
          </w:p>
        </w:tc>
        <w:tc>
          <w:tcPr>
            <w:tcW w:w="1843" w:type="dxa"/>
            <w:tcBorders>
              <w:top w:val="single" w:sz="4" w:space="0" w:color="auto"/>
              <w:left w:val="single" w:sz="4" w:space="0" w:color="auto"/>
              <w:bottom w:val="single" w:sz="4" w:space="0" w:color="000000"/>
              <w:right w:val="single" w:sz="4" w:space="0" w:color="auto"/>
            </w:tcBorders>
          </w:tcPr>
          <w:p w14:paraId="7167A8FD" w14:textId="77777777" w:rsidR="001038FA" w:rsidRPr="008B2919" w:rsidRDefault="001038FA" w:rsidP="008566DE">
            <w:pPr>
              <w:spacing w:before="40" w:after="40"/>
              <w:rPr>
                <w:rFonts w:asciiTheme="minorHAnsi" w:hAnsiTheme="minorHAnsi" w:cstheme="minorHAnsi"/>
                <w:sz w:val="22"/>
                <w:szCs w:val="22"/>
              </w:rPr>
            </w:pPr>
            <w:r w:rsidRPr="008B2919">
              <w:rPr>
                <w:rFonts w:asciiTheme="minorHAnsi" w:hAnsiTheme="minorHAnsi" w:cstheme="minorHAnsi"/>
                <w:sz w:val="22"/>
                <w:szCs w:val="22"/>
              </w:rPr>
              <w:t>TAK (podać ilość miesięcy)</w:t>
            </w:r>
          </w:p>
        </w:tc>
        <w:tc>
          <w:tcPr>
            <w:tcW w:w="1843" w:type="dxa"/>
            <w:tcBorders>
              <w:top w:val="single" w:sz="4" w:space="0" w:color="auto"/>
              <w:left w:val="single" w:sz="4" w:space="0" w:color="auto"/>
              <w:bottom w:val="single" w:sz="4" w:space="0" w:color="000000"/>
              <w:right w:val="single" w:sz="4" w:space="0" w:color="auto"/>
            </w:tcBorders>
          </w:tcPr>
          <w:p w14:paraId="30CAE932" w14:textId="77777777" w:rsidR="001038FA" w:rsidRPr="008B2919" w:rsidRDefault="001038FA" w:rsidP="008566DE">
            <w:pPr>
              <w:spacing w:before="40" w:after="40"/>
              <w:rPr>
                <w:rFonts w:asciiTheme="minorHAnsi" w:hAnsiTheme="minorHAnsi" w:cstheme="minorHAnsi"/>
                <w:sz w:val="22"/>
                <w:szCs w:val="22"/>
              </w:rPr>
            </w:pPr>
          </w:p>
        </w:tc>
      </w:tr>
    </w:tbl>
    <w:p w14:paraId="220661EA" w14:textId="77777777" w:rsidR="000D6F4D" w:rsidRDefault="000D6F4D" w:rsidP="000E70B2">
      <w:pPr>
        <w:rPr>
          <w:rFonts w:asciiTheme="minorHAnsi" w:hAnsiTheme="minorHAnsi" w:cstheme="minorHAnsi"/>
          <w:i/>
          <w:sz w:val="20"/>
          <w:szCs w:val="20"/>
        </w:rPr>
      </w:pPr>
    </w:p>
    <w:p w14:paraId="60DFC4CF" w14:textId="77777777" w:rsidR="000D6F4D" w:rsidRDefault="000D6F4D" w:rsidP="000E70B2">
      <w:pPr>
        <w:rPr>
          <w:rFonts w:asciiTheme="minorHAnsi" w:hAnsiTheme="minorHAnsi" w:cstheme="minorHAnsi"/>
          <w:i/>
          <w:sz w:val="20"/>
          <w:szCs w:val="20"/>
        </w:rPr>
      </w:pPr>
    </w:p>
    <w:p w14:paraId="7E4C037B" w14:textId="77777777" w:rsidR="000D6F4D" w:rsidRDefault="000D6F4D" w:rsidP="000E70B2">
      <w:pPr>
        <w:rPr>
          <w:rFonts w:asciiTheme="minorHAnsi" w:hAnsiTheme="minorHAnsi" w:cstheme="minorHAnsi"/>
          <w:i/>
          <w:sz w:val="20"/>
          <w:szCs w:val="20"/>
        </w:rPr>
      </w:pPr>
    </w:p>
    <w:p w14:paraId="230FDB98" w14:textId="77777777" w:rsidR="000D6F4D" w:rsidRDefault="000D6F4D" w:rsidP="000E70B2">
      <w:pPr>
        <w:rPr>
          <w:rFonts w:asciiTheme="minorHAnsi" w:hAnsiTheme="minorHAnsi" w:cstheme="minorHAnsi"/>
          <w:i/>
          <w:sz w:val="20"/>
          <w:szCs w:val="20"/>
        </w:rPr>
      </w:pPr>
    </w:p>
    <w:p w14:paraId="5D87D4FB" w14:textId="77777777" w:rsidR="000D6F4D" w:rsidRDefault="000D6F4D" w:rsidP="000E70B2">
      <w:pPr>
        <w:rPr>
          <w:rFonts w:asciiTheme="minorHAnsi" w:hAnsiTheme="minorHAnsi" w:cstheme="minorHAnsi"/>
          <w:i/>
          <w:sz w:val="20"/>
          <w:szCs w:val="20"/>
        </w:rPr>
      </w:pPr>
    </w:p>
    <w:tbl>
      <w:tblPr>
        <w:tblW w:w="9367" w:type="dxa"/>
        <w:tblCellMar>
          <w:left w:w="70" w:type="dxa"/>
          <w:right w:w="70" w:type="dxa"/>
        </w:tblCellMar>
        <w:tblLook w:val="04A0" w:firstRow="1" w:lastRow="0" w:firstColumn="1" w:lastColumn="0" w:noHBand="0" w:noVBand="1"/>
      </w:tblPr>
      <w:tblGrid>
        <w:gridCol w:w="854"/>
        <w:gridCol w:w="4311"/>
        <w:gridCol w:w="2264"/>
        <w:gridCol w:w="1895"/>
        <w:gridCol w:w="43"/>
      </w:tblGrid>
      <w:tr w:rsidR="00DE67A1" w:rsidRPr="00DE67A1" w14:paraId="6CB0F018" w14:textId="77777777" w:rsidTr="00DE67A1">
        <w:trPr>
          <w:trHeight w:val="472"/>
        </w:trPr>
        <w:tc>
          <w:tcPr>
            <w:tcW w:w="9367"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FF74876" w14:textId="77777777" w:rsidR="00DE67A1" w:rsidRPr="00DE67A1" w:rsidRDefault="00DE67A1" w:rsidP="008566DE">
            <w:pPr>
              <w:rPr>
                <w:rFonts w:asciiTheme="minorHAnsi" w:hAnsiTheme="minorHAnsi" w:cstheme="minorHAnsi"/>
                <w:b/>
                <w:bCs/>
                <w:sz w:val="22"/>
                <w:szCs w:val="22"/>
              </w:rPr>
            </w:pPr>
            <w:r w:rsidRPr="00DE67A1">
              <w:rPr>
                <w:rFonts w:asciiTheme="minorHAnsi" w:hAnsiTheme="minorHAnsi" w:cstheme="minorHAnsi"/>
                <w:b/>
                <w:bCs/>
                <w:sz w:val="22"/>
                <w:szCs w:val="22"/>
                <w:shd w:val="clear" w:color="auto" w:fill="D9D9D9" w:themeFill="background1" w:themeFillShade="D9"/>
              </w:rPr>
              <w:t>Pakiet 3 - Cieplarka Sucha dla Bloku Operacyjnego (3 szt.)</w:t>
            </w:r>
          </w:p>
          <w:p w14:paraId="3CA3A2FF" w14:textId="77777777" w:rsidR="00DE67A1" w:rsidRPr="00DE67A1" w:rsidRDefault="00DE67A1" w:rsidP="008566DE">
            <w:pPr>
              <w:rPr>
                <w:rFonts w:asciiTheme="minorHAnsi" w:hAnsiTheme="minorHAnsi" w:cstheme="minorHAnsi"/>
                <w:b/>
                <w:bCs/>
                <w:sz w:val="22"/>
                <w:szCs w:val="22"/>
              </w:rPr>
            </w:pPr>
          </w:p>
        </w:tc>
      </w:tr>
      <w:tr w:rsidR="00DE67A1" w:rsidRPr="00DE67A1" w14:paraId="69CCFBA0" w14:textId="77777777" w:rsidTr="00DE67A1">
        <w:trPr>
          <w:trHeight w:val="212"/>
        </w:trPr>
        <w:tc>
          <w:tcPr>
            <w:tcW w:w="854"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AF7B24B" w14:textId="77777777" w:rsidR="00DE67A1" w:rsidRPr="00DE67A1" w:rsidRDefault="00DE67A1" w:rsidP="008566DE">
            <w:pPr>
              <w:jc w:val="center"/>
              <w:rPr>
                <w:rFonts w:asciiTheme="minorHAnsi" w:hAnsiTheme="minorHAnsi" w:cstheme="minorHAnsi"/>
                <w:b/>
                <w:bCs/>
                <w:sz w:val="22"/>
                <w:szCs w:val="22"/>
              </w:rPr>
            </w:pPr>
            <w:r w:rsidRPr="00DE67A1">
              <w:rPr>
                <w:rFonts w:asciiTheme="minorHAnsi" w:hAnsiTheme="minorHAnsi" w:cstheme="minorHAnsi"/>
                <w:b/>
                <w:bCs/>
                <w:sz w:val="22"/>
                <w:szCs w:val="22"/>
              </w:rPr>
              <w:t>L.p.</w:t>
            </w:r>
          </w:p>
        </w:tc>
        <w:tc>
          <w:tcPr>
            <w:tcW w:w="4313" w:type="dxa"/>
            <w:tcBorders>
              <w:top w:val="nil"/>
              <w:left w:val="nil"/>
              <w:bottom w:val="single" w:sz="8" w:space="0" w:color="auto"/>
              <w:right w:val="single" w:sz="8" w:space="0" w:color="auto"/>
            </w:tcBorders>
            <w:shd w:val="clear" w:color="auto" w:fill="D9D9D9" w:themeFill="background1" w:themeFillShade="D9"/>
            <w:vAlign w:val="center"/>
            <w:hideMark/>
          </w:tcPr>
          <w:p w14:paraId="6B7FBE89" w14:textId="77777777" w:rsidR="00DE67A1" w:rsidRPr="00DE67A1" w:rsidRDefault="00DE67A1" w:rsidP="008566DE">
            <w:pPr>
              <w:jc w:val="center"/>
              <w:rPr>
                <w:rFonts w:asciiTheme="minorHAnsi" w:hAnsiTheme="minorHAnsi" w:cstheme="minorHAnsi"/>
                <w:b/>
                <w:bCs/>
                <w:sz w:val="22"/>
                <w:szCs w:val="22"/>
              </w:rPr>
            </w:pPr>
            <w:r w:rsidRPr="00DE67A1">
              <w:rPr>
                <w:rFonts w:asciiTheme="minorHAnsi" w:hAnsiTheme="minorHAnsi" w:cstheme="minorHAnsi"/>
                <w:b/>
                <w:color w:val="000000"/>
                <w:sz w:val="22"/>
                <w:szCs w:val="22"/>
                <w:lang w:eastAsia="ar-SA"/>
              </w:rPr>
              <w:t>Opis parametru /funkcji</w:t>
            </w:r>
          </w:p>
        </w:tc>
        <w:tc>
          <w:tcPr>
            <w:tcW w:w="2264" w:type="dxa"/>
            <w:tcBorders>
              <w:top w:val="nil"/>
              <w:left w:val="nil"/>
              <w:bottom w:val="single" w:sz="8" w:space="0" w:color="auto"/>
              <w:right w:val="single" w:sz="8" w:space="0" w:color="auto"/>
            </w:tcBorders>
            <w:shd w:val="clear" w:color="auto" w:fill="D9D9D9" w:themeFill="background1" w:themeFillShade="D9"/>
            <w:noWrap/>
            <w:vAlign w:val="bottom"/>
            <w:hideMark/>
          </w:tcPr>
          <w:p w14:paraId="1EBD7F10" w14:textId="77777777" w:rsidR="00DE67A1" w:rsidRPr="00DE67A1" w:rsidRDefault="00DE67A1" w:rsidP="008566DE">
            <w:pPr>
              <w:spacing w:before="60" w:after="60"/>
              <w:jc w:val="center"/>
              <w:rPr>
                <w:rFonts w:asciiTheme="minorHAnsi" w:hAnsiTheme="minorHAnsi" w:cstheme="minorHAnsi"/>
                <w:b/>
                <w:sz w:val="22"/>
                <w:szCs w:val="22"/>
              </w:rPr>
            </w:pPr>
            <w:r w:rsidRPr="00DE67A1">
              <w:rPr>
                <w:rFonts w:asciiTheme="minorHAnsi" w:hAnsiTheme="minorHAnsi" w:cstheme="minorHAnsi"/>
                <w:sz w:val="22"/>
                <w:szCs w:val="22"/>
              </w:rPr>
              <w:t> </w:t>
            </w:r>
            <w:r w:rsidRPr="00DE67A1">
              <w:rPr>
                <w:rFonts w:asciiTheme="minorHAnsi" w:hAnsiTheme="minorHAnsi" w:cstheme="minorHAnsi"/>
                <w:b/>
                <w:sz w:val="22"/>
                <w:szCs w:val="22"/>
              </w:rPr>
              <w:t>Parametr/funkcja</w:t>
            </w:r>
          </w:p>
          <w:p w14:paraId="66C054DD"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b/>
                <w:sz w:val="22"/>
                <w:szCs w:val="22"/>
              </w:rPr>
              <w:t>wymagany/a</w:t>
            </w:r>
          </w:p>
        </w:tc>
        <w:tc>
          <w:tcPr>
            <w:tcW w:w="1934" w:type="dxa"/>
            <w:gridSpan w:val="2"/>
            <w:tcBorders>
              <w:top w:val="nil"/>
              <w:left w:val="nil"/>
              <w:bottom w:val="single" w:sz="8" w:space="0" w:color="auto"/>
              <w:right w:val="single" w:sz="8" w:space="0" w:color="auto"/>
            </w:tcBorders>
            <w:shd w:val="clear" w:color="auto" w:fill="D9D9D9" w:themeFill="background1" w:themeFillShade="D9"/>
          </w:tcPr>
          <w:p w14:paraId="7B848A22" w14:textId="77777777" w:rsidR="00DE67A1" w:rsidRPr="00DE67A1" w:rsidRDefault="00DE67A1" w:rsidP="008566DE">
            <w:pPr>
              <w:spacing w:before="60" w:after="60"/>
              <w:jc w:val="center"/>
              <w:rPr>
                <w:rFonts w:asciiTheme="minorHAnsi" w:hAnsiTheme="minorHAnsi" w:cstheme="minorHAnsi"/>
                <w:b/>
                <w:sz w:val="22"/>
                <w:szCs w:val="22"/>
              </w:rPr>
            </w:pPr>
            <w:r w:rsidRPr="00DE67A1">
              <w:rPr>
                <w:rFonts w:asciiTheme="minorHAnsi" w:hAnsiTheme="minorHAnsi" w:cstheme="minorHAnsi"/>
                <w:b/>
                <w:sz w:val="22"/>
                <w:szCs w:val="22"/>
              </w:rPr>
              <w:t>Parametr/funkcja</w:t>
            </w:r>
          </w:p>
          <w:p w14:paraId="26B4311D"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b/>
                <w:sz w:val="22"/>
                <w:szCs w:val="22"/>
              </w:rPr>
              <w:t>oferowany/a</w:t>
            </w:r>
          </w:p>
        </w:tc>
      </w:tr>
      <w:tr w:rsidR="00DE67A1" w:rsidRPr="00DE67A1" w14:paraId="3674C11A" w14:textId="77777777" w:rsidTr="00DE67A1">
        <w:trPr>
          <w:gridAfter w:val="1"/>
          <w:wAfter w:w="43" w:type="dxa"/>
          <w:trHeight w:val="212"/>
        </w:trPr>
        <w:tc>
          <w:tcPr>
            <w:tcW w:w="854" w:type="dxa"/>
            <w:tcBorders>
              <w:top w:val="nil"/>
              <w:left w:val="single" w:sz="8" w:space="0" w:color="auto"/>
              <w:bottom w:val="single" w:sz="8" w:space="0" w:color="auto"/>
              <w:right w:val="single" w:sz="8" w:space="0" w:color="auto"/>
            </w:tcBorders>
            <w:shd w:val="clear" w:color="auto" w:fill="FFFFFF" w:themeFill="background1"/>
            <w:vAlign w:val="center"/>
          </w:tcPr>
          <w:p w14:paraId="77DE1E03" w14:textId="77777777" w:rsidR="00DE67A1" w:rsidRPr="00DE67A1" w:rsidRDefault="00DE67A1" w:rsidP="00DE67A1">
            <w:pPr>
              <w:pStyle w:val="Akapitzlist"/>
              <w:numPr>
                <w:ilvl w:val="0"/>
                <w:numId w:val="108"/>
              </w:numPr>
              <w:contextualSpacing/>
              <w:jc w:val="center"/>
              <w:rPr>
                <w:rFonts w:asciiTheme="minorHAnsi" w:hAnsiTheme="minorHAnsi" w:cstheme="minorHAnsi"/>
                <w:b/>
                <w:bCs/>
                <w:sz w:val="22"/>
                <w:szCs w:val="22"/>
              </w:rPr>
            </w:pPr>
          </w:p>
        </w:tc>
        <w:tc>
          <w:tcPr>
            <w:tcW w:w="4313" w:type="dxa"/>
            <w:tcBorders>
              <w:top w:val="nil"/>
              <w:left w:val="nil"/>
              <w:bottom w:val="single" w:sz="8" w:space="0" w:color="auto"/>
              <w:right w:val="single" w:sz="8" w:space="0" w:color="auto"/>
            </w:tcBorders>
            <w:shd w:val="clear" w:color="auto" w:fill="FFFFFF" w:themeFill="background1"/>
            <w:vAlign w:val="center"/>
          </w:tcPr>
          <w:p w14:paraId="1F3240B8" w14:textId="77777777" w:rsidR="00DE67A1" w:rsidRPr="00DE67A1" w:rsidRDefault="00DE67A1" w:rsidP="008566DE">
            <w:pPr>
              <w:rPr>
                <w:rFonts w:asciiTheme="minorHAnsi" w:hAnsiTheme="minorHAnsi" w:cstheme="minorHAnsi"/>
                <w:b/>
                <w:color w:val="000000"/>
                <w:sz w:val="22"/>
                <w:szCs w:val="22"/>
                <w:lang w:eastAsia="ar-SA"/>
              </w:rPr>
            </w:pPr>
            <w:r w:rsidRPr="00DE67A1">
              <w:rPr>
                <w:rFonts w:asciiTheme="minorHAnsi" w:hAnsiTheme="minorHAnsi" w:cstheme="minorHAnsi"/>
                <w:b/>
                <w:color w:val="000000"/>
                <w:sz w:val="22"/>
                <w:szCs w:val="22"/>
                <w:lang w:eastAsia="ar-SA"/>
              </w:rPr>
              <w:t>Cieplarka Sucha dla Bloku Operacyjnego-3 szt.</w:t>
            </w:r>
          </w:p>
        </w:tc>
        <w:tc>
          <w:tcPr>
            <w:tcW w:w="2264" w:type="dxa"/>
            <w:tcBorders>
              <w:top w:val="nil"/>
              <w:left w:val="nil"/>
              <w:bottom w:val="single" w:sz="8" w:space="0" w:color="auto"/>
              <w:right w:val="single" w:sz="8" w:space="0" w:color="auto"/>
            </w:tcBorders>
            <w:shd w:val="clear" w:color="auto" w:fill="FFFFFF" w:themeFill="background1"/>
            <w:noWrap/>
            <w:vAlign w:val="bottom"/>
          </w:tcPr>
          <w:p w14:paraId="65E98E69"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model/ producent</w:t>
            </w:r>
          </w:p>
          <w:p w14:paraId="4C093B7E" w14:textId="77777777" w:rsidR="00DE67A1" w:rsidRPr="00DE67A1" w:rsidRDefault="00DE67A1" w:rsidP="008566DE">
            <w:pPr>
              <w:spacing w:before="60" w:after="60"/>
              <w:rPr>
                <w:rFonts w:asciiTheme="minorHAnsi" w:hAnsiTheme="minorHAnsi" w:cstheme="minorHAnsi"/>
                <w:sz w:val="22"/>
                <w:szCs w:val="22"/>
              </w:rPr>
            </w:pPr>
            <w:r w:rsidRPr="00DE67A1">
              <w:rPr>
                <w:rFonts w:asciiTheme="minorHAnsi" w:hAnsiTheme="minorHAnsi" w:cstheme="minorHAnsi"/>
                <w:sz w:val="22"/>
                <w:szCs w:val="22"/>
              </w:rPr>
              <w:t>podać</w:t>
            </w:r>
          </w:p>
        </w:tc>
        <w:tc>
          <w:tcPr>
            <w:tcW w:w="1893" w:type="dxa"/>
            <w:tcBorders>
              <w:top w:val="nil"/>
              <w:left w:val="nil"/>
              <w:bottom w:val="single" w:sz="8" w:space="0" w:color="auto"/>
              <w:right w:val="single" w:sz="8" w:space="0" w:color="auto"/>
            </w:tcBorders>
            <w:shd w:val="clear" w:color="auto" w:fill="FFFFFF" w:themeFill="background1"/>
          </w:tcPr>
          <w:p w14:paraId="193C3973" w14:textId="77777777" w:rsidR="00DE67A1" w:rsidRPr="00DE67A1" w:rsidRDefault="00DE67A1" w:rsidP="008566DE">
            <w:pPr>
              <w:spacing w:before="60" w:after="60"/>
              <w:jc w:val="center"/>
              <w:rPr>
                <w:rFonts w:asciiTheme="minorHAnsi" w:hAnsiTheme="minorHAnsi" w:cstheme="minorHAnsi"/>
                <w:b/>
                <w:sz w:val="22"/>
                <w:szCs w:val="22"/>
              </w:rPr>
            </w:pPr>
          </w:p>
        </w:tc>
      </w:tr>
      <w:tr w:rsidR="00DE67A1" w:rsidRPr="00DE67A1" w14:paraId="76F06028"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3820D17F"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5E11C0D0"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Urządzenie stacjonarne, łatwe i bezpieczne do przenoszenia. Wyposażone w 4 gumowe nóżki.</w:t>
            </w:r>
          </w:p>
        </w:tc>
        <w:tc>
          <w:tcPr>
            <w:tcW w:w="2264" w:type="dxa"/>
            <w:tcBorders>
              <w:top w:val="nil"/>
              <w:left w:val="single" w:sz="4" w:space="0" w:color="auto"/>
              <w:bottom w:val="single" w:sz="4" w:space="0" w:color="auto"/>
              <w:right w:val="single" w:sz="4" w:space="0" w:color="auto"/>
            </w:tcBorders>
            <w:vAlign w:val="bottom"/>
            <w:hideMark/>
          </w:tcPr>
          <w:p w14:paraId="6A1ED6EF"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3C2873D4" w14:textId="77777777" w:rsidR="00DE67A1" w:rsidRPr="00DE67A1" w:rsidRDefault="00DE67A1" w:rsidP="008566DE">
            <w:pPr>
              <w:rPr>
                <w:rFonts w:asciiTheme="minorHAnsi" w:hAnsiTheme="minorHAnsi" w:cstheme="minorHAnsi"/>
                <w:sz w:val="22"/>
                <w:szCs w:val="22"/>
              </w:rPr>
            </w:pPr>
          </w:p>
        </w:tc>
      </w:tr>
      <w:tr w:rsidR="00DE67A1" w:rsidRPr="00DE67A1" w14:paraId="51144228"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7EA5DE0E"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3C44C548"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Obudowa z płyt izolacyjnych pokrytych łatwym do mycia tworzywem sztucznym.</w:t>
            </w:r>
          </w:p>
        </w:tc>
        <w:tc>
          <w:tcPr>
            <w:tcW w:w="2264" w:type="dxa"/>
            <w:tcBorders>
              <w:top w:val="nil"/>
              <w:left w:val="single" w:sz="4" w:space="0" w:color="auto"/>
              <w:bottom w:val="single" w:sz="4" w:space="0" w:color="auto"/>
              <w:right w:val="single" w:sz="4" w:space="0" w:color="auto"/>
            </w:tcBorders>
            <w:vAlign w:val="bottom"/>
            <w:hideMark/>
          </w:tcPr>
          <w:p w14:paraId="35514149"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0942571A" w14:textId="77777777" w:rsidR="00DE67A1" w:rsidRPr="00DE67A1" w:rsidRDefault="00DE67A1" w:rsidP="008566DE">
            <w:pPr>
              <w:rPr>
                <w:rFonts w:asciiTheme="minorHAnsi" w:hAnsiTheme="minorHAnsi" w:cstheme="minorHAnsi"/>
                <w:sz w:val="22"/>
                <w:szCs w:val="22"/>
              </w:rPr>
            </w:pPr>
          </w:p>
        </w:tc>
      </w:tr>
      <w:tr w:rsidR="00DE67A1" w:rsidRPr="00DE67A1" w14:paraId="357EFEB7"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113ADDD6"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1A5D2466"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Przezroczysta pokrywa wykonana ze bezpiecznego szkła hartowanego, z dwoma wspornikami teleskopowym utrzymującym ją w pozycji otwartej.</w:t>
            </w:r>
          </w:p>
        </w:tc>
        <w:tc>
          <w:tcPr>
            <w:tcW w:w="2264" w:type="dxa"/>
            <w:tcBorders>
              <w:top w:val="nil"/>
              <w:left w:val="single" w:sz="4" w:space="0" w:color="auto"/>
              <w:bottom w:val="single" w:sz="4" w:space="0" w:color="auto"/>
              <w:right w:val="single" w:sz="4" w:space="0" w:color="auto"/>
            </w:tcBorders>
            <w:vAlign w:val="bottom"/>
            <w:hideMark/>
          </w:tcPr>
          <w:p w14:paraId="024A25BD"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71967E7A" w14:textId="77777777" w:rsidR="00DE67A1" w:rsidRPr="00DE67A1" w:rsidRDefault="00DE67A1" w:rsidP="008566DE">
            <w:pPr>
              <w:rPr>
                <w:rFonts w:asciiTheme="minorHAnsi" w:hAnsiTheme="minorHAnsi" w:cstheme="minorHAnsi"/>
                <w:sz w:val="22"/>
                <w:szCs w:val="22"/>
              </w:rPr>
            </w:pPr>
          </w:p>
        </w:tc>
      </w:tr>
      <w:tr w:rsidR="00DE67A1" w:rsidRPr="00DE67A1" w14:paraId="62E36132"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63FE8EB7"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37B5F353"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 xml:space="preserve">Panel dodatkowy z przyciskami, </w:t>
            </w:r>
          </w:p>
          <w:p w14:paraId="5A447FC2"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 xml:space="preserve">wyświetlaczem min. 3.2'' </w:t>
            </w:r>
          </w:p>
          <w:p w14:paraId="10E60FB2"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oraz wskaźnikiem stand-by.</w:t>
            </w:r>
          </w:p>
        </w:tc>
        <w:tc>
          <w:tcPr>
            <w:tcW w:w="2264" w:type="dxa"/>
            <w:tcBorders>
              <w:top w:val="nil"/>
              <w:left w:val="single" w:sz="4" w:space="0" w:color="auto"/>
              <w:bottom w:val="single" w:sz="4" w:space="0" w:color="auto"/>
              <w:right w:val="single" w:sz="4" w:space="0" w:color="auto"/>
            </w:tcBorders>
            <w:vAlign w:val="bottom"/>
            <w:hideMark/>
          </w:tcPr>
          <w:p w14:paraId="64F4C773"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1D9471ED" w14:textId="77777777" w:rsidR="00DE67A1" w:rsidRPr="00DE67A1" w:rsidRDefault="00DE67A1" w:rsidP="008566DE">
            <w:pPr>
              <w:rPr>
                <w:rFonts w:asciiTheme="minorHAnsi" w:hAnsiTheme="minorHAnsi" w:cstheme="minorHAnsi"/>
                <w:sz w:val="22"/>
                <w:szCs w:val="22"/>
              </w:rPr>
            </w:pPr>
          </w:p>
        </w:tc>
      </w:tr>
      <w:tr w:rsidR="00DE67A1" w:rsidRPr="00DE67A1" w14:paraId="47A03B5B"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48149BAC"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59A4ED86"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Wyświetlacz pokazujący temperaturę rzeczywistą i zadaną.</w:t>
            </w:r>
          </w:p>
        </w:tc>
        <w:tc>
          <w:tcPr>
            <w:tcW w:w="2264" w:type="dxa"/>
            <w:tcBorders>
              <w:top w:val="nil"/>
              <w:left w:val="single" w:sz="4" w:space="0" w:color="auto"/>
              <w:bottom w:val="single" w:sz="4" w:space="0" w:color="auto"/>
              <w:right w:val="single" w:sz="4" w:space="0" w:color="auto"/>
            </w:tcBorders>
            <w:vAlign w:val="bottom"/>
            <w:hideMark/>
          </w:tcPr>
          <w:p w14:paraId="273917EE"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5457CEAA" w14:textId="77777777" w:rsidR="00DE67A1" w:rsidRPr="00DE67A1" w:rsidRDefault="00DE67A1" w:rsidP="008566DE">
            <w:pPr>
              <w:rPr>
                <w:rFonts w:asciiTheme="minorHAnsi" w:hAnsiTheme="minorHAnsi" w:cstheme="minorHAnsi"/>
                <w:sz w:val="22"/>
                <w:szCs w:val="22"/>
              </w:rPr>
            </w:pPr>
          </w:p>
        </w:tc>
      </w:tr>
      <w:tr w:rsidR="00DE67A1" w:rsidRPr="00DE67A1" w14:paraId="70DBA458"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6911E59A"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6EA23316"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Ogrzewacz z jedną komorą i systemem grzewczym. Komora zamykana od góry.</w:t>
            </w:r>
          </w:p>
        </w:tc>
        <w:tc>
          <w:tcPr>
            <w:tcW w:w="2264" w:type="dxa"/>
            <w:tcBorders>
              <w:top w:val="nil"/>
              <w:left w:val="single" w:sz="4" w:space="0" w:color="auto"/>
              <w:bottom w:val="single" w:sz="4" w:space="0" w:color="auto"/>
              <w:right w:val="single" w:sz="4" w:space="0" w:color="auto"/>
            </w:tcBorders>
            <w:vAlign w:val="bottom"/>
            <w:hideMark/>
          </w:tcPr>
          <w:p w14:paraId="5F8ED3A4"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055A3624" w14:textId="77777777" w:rsidR="00DE67A1" w:rsidRPr="00DE67A1" w:rsidRDefault="00DE67A1" w:rsidP="008566DE">
            <w:pPr>
              <w:rPr>
                <w:rFonts w:asciiTheme="minorHAnsi" w:hAnsiTheme="minorHAnsi" w:cstheme="minorHAnsi"/>
                <w:sz w:val="22"/>
                <w:szCs w:val="22"/>
              </w:rPr>
            </w:pPr>
          </w:p>
        </w:tc>
      </w:tr>
      <w:tr w:rsidR="00DE67A1" w:rsidRPr="00DE67A1" w14:paraId="1F98CC26"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353CB6AF"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75393502"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Konwekcyjny system ogrzewania z obiegiem wymuszonym wentylatorem, gwarantującym równomierny rozkład temperatury w całej komorze.</w:t>
            </w:r>
          </w:p>
        </w:tc>
        <w:tc>
          <w:tcPr>
            <w:tcW w:w="2264" w:type="dxa"/>
            <w:tcBorders>
              <w:top w:val="nil"/>
              <w:left w:val="single" w:sz="4" w:space="0" w:color="auto"/>
              <w:bottom w:val="single" w:sz="4" w:space="0" w:color="auto"/>
              <w:right w:val="single" w:sz="4" w:space="0" w:color="auto"/>
            </w:tcBorders>
            <w:vAlign w:val="bottom"/>
            <w:hideMark/>
          </w:tcPr>
          <w:p w14:paraId="2EB37AF9"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36817601" w14:textId="77777777" w:rsidR="00DE67A1" w:rsidRPr="00DE67A1" w:rsidRDefault="00DE67A1" w:rsidP="008566DE">
            <w:pPr>
              <w:rPr>
                <w:rFonts w:asciiTheme="minorHAnsi" w:hAnsiTheme="minorHAnsi" w:cstheme="minorHAnsi"/>
                <w:sz w:val="22"/>
                <w:szCs w:val="22"/>
              </w:rPr>
            </w:pPr>
          </w:p>
        </w:tc>
      </w:tr>
      <w:tr w:rsidR="00DE67A1" w:rsidRPr="00DE67A1" w14:paraId="7425BE90"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43DC81BB"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7D69B80C"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Konstrukcja urządzenia zapewniająca przekazywanie ciepła do elementów ogrzewanych tylko za pośrednictwem powietrza.</w:t>
            </w:r>
          </w:p>
        </w:tc>
        <w:tc>
          <w:tcPr>
            <w:tcW w:w="2264" w:type="dxa"/>
            <w:tcBorders>
              <w:top w:val="nil"/>
              <w:left w:val="single" w:sz="4" w:space="0" w:color="auto"/>
              <w:bottom w:val="single" w:sz="4" w:space="0" w:color="auto"/>
              <w:right w:val="single" w:sz="4" w:space="0" w:color="auto"/>
            </w:tcBorders>
            <w:vAlign w:val="bottom"/>
            <w:hideMark/>
          </w:tcPr>
          <w:p w14:paraId="5BC6B1BF"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709DE34C" w14:textId="77777777" w:rsidR="00DE67A1" w:rsidRPr="00DE67A1" w:rsidRDefault="00DE67A1" w:rsidP="008566DE">
            <w:pPr>
              <w:rPr>
                <w:rFonts w:asciiTheme="minorHAnsi" w:hAnsiTheme="minorHAnsi" w:cstheme="minorHAnsi"/>
                <w:sz w:val="22"/>
                <w:szCs w:val="22"/>
              </w:rPr>
            </w:pPr>
          </w:p>
        </w:tc>
      </w:tr>
      <w:tr w:rsidR="00DE67A1" w:rsidRPr="00DE67A1" w14:paraId="2C6DBEC8"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670C8023"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bottom"/>
            <w:hideMark/>
          </w:tcPr>
          <w:p w14:paraId="659CB938"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Elektroniczne zabezpieczenie przed przegrzaniem bezpośrednio monitorujące temperaturę powietrza w komorze.</w:t>
            </w:r>
          </w:p>
        </w:tc>
        <w:tc>
          <w:tcPr>
            <w:tcW w:w="2264" w:type="dxa"/>
            <w:tcBorders>
              <w:top w:val="nil"/>
              <w:left w:val="single" w:sz="4" w:space="0" w:color="auto"/>
              <w:bottom w:val="single" w:sz="4" w:space="0" w:color="auto"/>
              <w:right w:val="single" w:sz="4" w:space="0" w:color="auto"/>
            </w:tcBorders>
            <w:vAlign w:val="bottom"/>
            <w:hideMark/>
          </w:tcPr>
          <w:p w14:paraId="487A98DF"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224782B3" w14:textId="77777777" w:rsidR="00DE67A1" w:rsidRPr="00DE67A1" w:rsidRDefault="00DE67A1" w:rsidP="008566DE">
            <w:pPr>
              <w:rPr>
                <w:rFonts w:asciiTheme="minorHAnsi" w:hAnsiTheme="minorHAnsi" w:cstheme="minorHAnsi"/>
                <w:sz w:val="22"/>
                <w:szCs w:val="22"/>
              </w:rPr>
            </w:pPr>
          </w:p>
        </w:tc>
      </w:tr>
      <w:tr w:rsidR="00DE67A1" w:rsidRPr="00DE67A1" w14:paraId="2FD6C574"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093CC983"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bottom"/>
            <w:hideMark/>
          </w:tcPr>
          <w:p w14:paraId="7C0B6BAC"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Niezależny czujnik temperatury dla elektronicznego zabezpieczenia przed przegrzaniem.</w:t>
            </w:r>
          </w:p>
        </w:tc>
        <w:tc>
          <w:tcPr>
            <w:tcW w:w="2264" w:type="dxa"/>
            <w:tcBorders>
              <w:top w:val="nil"/>
              <w:left w:val="single" w:sz="4" w:space="0" w:color="auto"/>
              <w:bottom w:val="single" w:sz="4" w:space="0" w:color="auto"/>
              <w:right w:val="single" w:sz="4" w:space="0" w:color="auto"/>
            </w:tcBorders>
            <w:vAlign w:val="bottom"/>
            <w:hideMark/>
          </w:tcPr>
          <w:p w14:paraId="5D2E9174"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5E8F059A" w14:textId="77777777" w:rsidR="00DE67A1" w:rsidRPr="00DE67A1" w:rsidRDefault="00DE67A1" w:rsidP="008566DE">
            <w:pPr>
              <w:rPr>
                <w:rFonts w:asciiTheme="minorHAnsi" w:hAnsiTheme="minorHAnsi" w:cstheme="minorHAnsi"/>
                <w:sz w:val="22"/>
                <w:szCs w:val="22"/>
              </w:rPr>
            </w:pPr>
          </w:p>
        </w:tc>
      </w:tr>
      <w:tr w:rsidR="00DE67A1" w:rsidRPr="00DE67A1" w14:paraId="3C7173C3" w14:textId="77777777" w:rsidTr="00DE67A1">
        <w:trPr>
          <w:gridAfter w:val="1"/>
          <w:wAfter w:w="43" w:type="dxa"/>
          <w:trHeight w:val="602"/>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5D61CB2E"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bottom"/>
            <w:hideMark/>
          </w:tcPr>
          <w:p w14:paraId="0BBC8DF6"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Konstrukcja urządzenia zapewniająca brak możliwości przekroczenia zadanej temperatury powierzchni, na której znajdują się elementy ogrzewane.</w:t>
            </w:r>
          </w:p>
        </w:tc>
        <w:tc>
          <w:tcPr>
            <w:tcW w:w="2264" w:type="dxa"/>
            <w:tcBorders>
              <w:top w:val="nil"/>
              <w:left w:val="single" w:sz="4" w:space="0" w:color="auto"/>
              <w:bottom w:val="single" w:sz="4" w:space="0" w:color="auto"/>
              <w:right w:val="single" w:sz="4" w:space="0" w:color="auto"/>
            </w:tcBorders>
            <w:vAlign w:val="bottom"/>
            <w:hideMark/>
          </w:tcPr>
          <w:p w14:paraId="5B9EDF92"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78F3CFA2" w14:textId="77777777" w:rsidR="00DE67A1" w:rsidRPr="00DE67A1" w:rsidRDefault="00DE67A1" w:rsidP="008566DE">
            <w:pPr>
              <w:rPr>
                <w:rFonts w:asciiTheme="minorHAnsi" w:hAnsiTheme="minorHAnsi" w:cstheme="minorHAnsi"/>
                <w:sz w:val="22"/>
                <w:szCs w:val="22"/>
              </w:rPr>
            </w:pPr>
          </w:p>
        </w:tc>
      </w:tr>
      <w:tr w:rsidR="00DE67A1" w:rsidRPr="00DE67A1" w14:paraId="70A31F31"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6772C7B2"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bottom"/>
            <w:hideMark/>
          </w:tcPr>
          <w:p w14:paraId="3963D8EC"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min. 2 czujniki temperatury zastosowane w celu kontroli systemu ogrzewania.</w:t>
            </w:r>
          </w:p>
        </w:tc>
        <w:tc>
          <w:tcPr>
            <w:tcW w:w="2264" w:type="dxa"/>
            <w:tcBorders>
              <w:top w:val="nil"/>
              <w:left w:val="single" w:sz="4" w:space="0" w:color="auto"/>
              <w:bottom w:val="single" w:sz="4" w:space="0" w:color="auto"/>
              <w:right w:val="single" w:sz="4" w:space="0" w:color="auto"/>
            </w:tcBorders>
            <w:vAlign w:val="bottom"/>
            <w:hideMark/>
          </w:tcPr>
          <w:p w14:paraId="4685A6BB"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105A3B56" w14:textId="77777777" w:rsidR="00DE67A1" w:rsidRPr="00DE67A1" w:rsidRDefault="00DE67A1" w:rsidP="008566DE">
            <w:pPr>
              <w:rPr>
                <w:rFonts w:asciiTheme="minorHAnsi" w:hAnsiTheme="minorHAnsi" w:cstheme="minorHAnsi"/>
                <w:sz w:val="22"/>
                <w:szCs w:val="22"/>
              </w:rPr>
            </w:pPr>
          </w:p>
        </w:tc>
      </w:tr>
      <w:tr w:rsidR="00DE67A1" w:rsidRPr="00DE67A1" w14:paraId="25FA9CB0"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3CF0898C"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bottom"/>
            <w:hideMark/>
          </w:tcPr>
          <w:p w14:paraId="72D98551"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Zabezpieczenia przed przegrzaniem umieszczone w min. 2 różnych miejscach.</w:t>
            </w:r>
          </w:p>
        </w:tc>
        <w:tc>
          <w:tcPr>
            <w:tcW w:w="2264" w:type="dxa"/>
            <w:tcBorders>
              <w:top w:val="nil"/>
              <w:left w:val="single" w:sz="4" w:space="0" w:color="auto"/>
              <w:bottom w:val="single" w:sz="4" w:space="0" w:color="auto"/>
              <w:right w:val="single" w:sz="4" w:space="0" w:color="auto"/>
            </w:tcBorders>
            <w:vAlign w:val="bottom"/>
            <w:hideMark/>
          </w:tcPr>
          <w:p w14:paraId="1DDC5CE1"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 xml:space="preserve">TAK           </w:t>
            </w:r>
          </w:p>
        </w:tc>
        <w:tc>
          <w:tcPr>
            <w:tcW w:w="1893" w:type="dxa"/>
            <w:tcBorders>
              <w:top w:val="nil"/>
              <w:left w:val="single" w:sz="4" w:space="0" w:color="auto"/>
              <w:bottom w:val="single" w:sz="4" w:space="0" w:color="auto"/>
              <w:right w:val="single" w:sz="4" w:space="0" w:color="auto"/>
            </w:tcBorders>
          </w:tcPr>
          <w:p w14:paraId="29E3DF4F" w14:textId="77777777" w:rsidR="00DE67A1" w:rsidRPr="00DE67A1" w:rsidRDefault="00DE67A1" w:rsidP="008566DE">
            <w:pPr>
              <w:rPr>
                <w:rFonts w:asciiTheme="minorHAnsi" w:hAnsiTheme="minorHAnsi" w:cstheme="minorHAnsi"/>
                <w:sz w:val="22"/>
                <w:szCs w:val="22"/>
              </w:rPr>
            </w:pPr>
          </w:p>
        </w:tc>
      </w:tr>
      <w:tr w:rsidR="00DE67A1" w:rsidRPr="00DE67A1" w14:paraId="7243E460"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1A59CE40"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bottom"/>
            <w:hideMark/>
          </w:tcPr>
          <w:p w14:paraId="024A3D94"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Optyczny i akustyczny alarm w przypadku uszkodzenia czujnika temperatury.</w:t>
            </w:r>
          </w:p>
        </w:tc>
        <w:tc>
          <w:tcPr>
            <w:tcW w:w="2264" w:type="dxa"/>
            <w:tcBorders>
              <w:top w:val="nil"/>
              <w:left w:val="single" w:sz="4" w:space="0" w:color="auto"/>
              <w:bottom w:val="single" w:sz="4" w:space="0" w:color="auto"/>
              <w:right w:val="single" w:sz="4" w:space="0" w:color="auto"/>
            </w:tcBorders>
            <w:vAlign w:val="bottom"/>
            <w:hideMark/>
          </w:tcPr>
          <w:p w14:paraId="7528FF73"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40DCD0D2" w14:textId="77777777" w:rsidR="00DE67A1" w:rsidRPr="00DE67A1" w:rsidRDefault="00DE67A1" w:rsidP="008566DE">
            <w:pPr>
              <w:rPr>
                <w:rFonts w:asciiTheme="minorHAnsi" w:hAnsiTheme="minorHAnsi" w:cstheme="minorHAnsi"/>
                <w:sz w:val="22"/>
                <w:szCs w:val="22"/>
              </w:rPr>
            </w:pPr>
          </w:p>
        </w:tc>
      </w:tr>
      <w:tr w:rsidR="00DE67A1" w:rsidRPr="00DE67A1" w14:paraId="0FB4207E"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319D19C8"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72F2DE80"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Urządzenie przeznaczone do pracy ciągłej.</w:t>
            </w:r>
          </w:p>
        </w:tc>
        <w:tc>
          <w:tcPr>
            <w:tcW w:w="2264" w:type="dxa"/>
            <w:tcBorders>
              <w:top w:val="nil"/>
              <w:left w:val="single" w:sz="4" w:space="0" w:color="auto"/>
              <w:bottom w:val="single" w:sz="4" w:space="0" w:color="auto"/>
              <w:right w:val="single" w:sz="4" w:space="0" w:color="auto"/>
            </w:tcBorders>
            <w:vAlign w:val="bottom"/>
            <w:hideMark/>
          </w:tcPr>
          <w:p w14:paraId="6A4ED453"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6D346FDB" w14:textId="77777777" w:rsidR="00DE67A1" w:rsidRPr="00DE67A1" w:rsidRDefault="00DE67A1" w:rsidP="008566DE">
            <w:pPr>
              <w:rPr>
                <w:rFonts w:asciiTheme="minorHAnsi" w:hAnsiTheme="minorHAnsi" w:cstheme="minorHAnsi"/>
                <w:sz w:val="22"/>
                <w:szCs w:val="22"/>
              </w:rPr>
            </w:pPr>
          </w:p>
        </w:tc>
      </w:tr>
      <w:tr w:rsidR="00DE67A1" w:rsidRPr="00DE67A1" w14:paraId="2027FA9B"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0C4F4609"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583E8CF4"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Mechaniczne (termostat bimetaliczny) zabezpieczenie przed przegrzaniem.</w:t>
            </w:r>
          </w:p>
        </w:tc>
        <w:tc>
          <w:tcPr>
            <w:tcW w:w="2264" w:type="dxa"/>
            <w:tcBorders>
              <w:top w:val="nil"/>
              <w:left w:val="single" w:sz="4" w:space="0" w:color="auto"/>
              <w:bottom w:val="single" w:sz="4" w:space="0" w:color="auto"/>
              <w:right w:val="single" w:sz="4" w:space="0" w:color="auto"/>
            </w:tcBorders>
            <w:vAlign w:val="bottom"/>
            <w:hideMark/>
          </w:tcPr>
          <w:p w14:paraId="72B243A1"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3BD97345" w14:textId="77777777" w:rsidR="00DE67A1" w:rsidRPr="00DE67A1" w:rsidRDefault="00DE67A1" w:rsidP="008566DE">
            <w:pPr>
              <w:rPr>
                <w:rFonts w:asciiTheme="minorHAnsi" w:hAnsiTheme="minorHAnsi" w:cstheme="minorHAnsi"/>
                <w:sz w:val="22"/>
                <w:szCs w:val="22"/>
              </w:rPr>
            </w:pPr>
          </w:p>
        </w:tc>
      </w:tr>
      <w:tr w:rsidR="00DE67A1" w:rsidRPr="00DE67A1" w14:paraId="127C3F6C"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38C5CC4C"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173B5E19"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Sygnał optyczny wyświetlany na ekranie przy niedomkniętej pokrywie.</w:t>
            </w:r>
          </w:p>
        </w:tc>
        <w:tc>
          <w:tcPr>
            <w:tcW w:w="2264" w:type="dxa"/>
            <w:tcBorders>
              <w:top w:val="nil"/>
              <w:left w:val="single" w:sz="4" w:space="0" w:color="auto"/>
              <w:bottom w:val="single" w:sz="4" w:space="0" w:color="auto"/>
              <w:right w:val="single" w:sz="4" w:space="0" w:color="auto"/>
            </w:tcBorders>
            <w:vAlign w:val="bottom"/>
            <w:hideMark/>
          </w:tcPr>
          <w:p w14:paraId="5B959A6E"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15525464" w14:textId="77777777" w:rsidR="00DE67A1" w:rsidRPr="00DE67A1" w:rsidRDefault="00DE67A1" w:rsidP="008566DE">
            <w:pPr>
              <w:rPr>
                <w:rFonts w:asciiTheme="minorHAnsi" w:hAnsiTheme="minorHAnsi" w:cstheme="minorHAnsi"/>
                <w:sz w:val="22"/>
                <w:szCs w:val="22"/>
              </w:rPr>
            </w:pPr>
          </w:p>
        </w:tc>
      </w:tr>
      <w:tr w:rsidR="00DE67A1" w:rsidRPr="00DE67A1" w14:paraId="0A549517"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4399C376"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7CEC6CAA"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Alarm optyczny i akustyczny włączający się po 60 sekundach przy niedomkniętej pokrywie.</w:t>
            </w:r>
          </w:p>
        </w:tc>
        <w:tc>
          <w:tcPr>
            <w:tcW w:w="2264" w:type="dxa"/>
            <w:tcBorders>
              <w:top w:val="nil"/>
              <w:left w:val="single" w:sz="4" w:space="0" w:color="auto"/>
              <w:bottom w:val="single" w:sz="4" w:space="0" w:color="auto"/>
              <w:right w:val="single" w:sz="4" w:space="0" w:color="auto"/>
            </w:tcBorders>
            <w:vAlign w:val="bottom"/>
            <w:hideMark/>
          </w:tcPr>
          <w:p w14:paraId="1511BE0E"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64B4E225" w14:textId="77777777" w:rsidR="00DE67A1" w:rsidRPr="00DE67A1" w:rsidRDefault="00DE67A1" w:rsidP="008566DE">
            <w:pPr>
              <w:rPr>
                <w:rFonts w:asciiTheme="minorHAnsi" w:hAnsiTheme="minorHAnsi" w:cstheme="minorHAnsi"/>
                <w:sz w:val="22"/>
                <w:szCs w:val="22"/>
              </w:rPr>
            </w:pPr>
          </w:p>
        </w:tc>
      </w:tr>
      <w:tr w:rsidR="00DE67A1" w:rsidRPr="00DE67A1" w14:paraId="123CB870" w14:textId="77777777" w:rsidTr="00DE67A1">
        <w:trPr>
          <w:gridAfter w:val="1"/>
          <w:wAfter w:w="43" w:type="dxa"/>
          <w:trHeight w:val="602"/>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69E83931"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0CE70297"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Optyczny i akustyczny alarm "niskiej / wysokiej temperatury", uruchamiany w przypadku wykrycia rozbieżności między temperaturą zadaną i temperaturą rzeczywistą w komorze.</w:t>
            </w:r>
          </w:p>
        </w:tc>
        <w:tc>
          <w:tcPr>
            <w:tcW w:w="2264" w:type="dxa"/>
            <w:tcBorders>
              <w:top w:val="nil"/>
              <w:left w:val="single" w:sz="4" w:space="0" w:color="auto"/>
              <w:bottom w:val="single" w:sz="4" w:space="0" w:color="auto"/>
              <w:right w:val="single" w:sz="4" w:space="0" w:color="auto"/>
            </w:tcBorders>
            <w:vAlign w:val="bottom"/>
            <w:hideMark/>
          </w:tcPr>
          <w:p w14:paraId="155B2304"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645B00DB" w14:textId="77777777" w:rsidR="00DE67A1" w:rsidRPr="00DE67A1" w:rsidRDefault="00DE67A1" w:rsidP="008566DE">
            <w:pPr>
              <w:rPr>
                <w:rFonts w:asciiTheme="minorHAnsi" w:hAnsiTheme="minorHAnsi" w:cstheme="minorHAnsi"/>
                <w:sz w:val="22"/>
                <w:szCs w:val="22"/>
              </w:rPr>
            </w:pPr>
          </w:p>
        </w:tc>
      </w:tr>
      <w:tr w:rsidR="00DE67A1" w:rsidRPr="00DE67A1" w14:paraId="683B0427"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3E7C6339"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44F766EF"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Optyczny i akustyczny alarm w przypadku przegrzania.</w:t>
            </w:r>
          </w:p>
        </w:tc>
        <w:tc>
          <w:tcPr>
            <w:tcW w:w="2264" w:type="dxa"/>
            <w:tcBorders>
              <w:top w:val="nil"/>
              <w:left w:val="single" w:sz="4" w:space="0" w:color="auto"/>
              <w:bottom w:val="single" w:sz="4" w:space="0" w:color="auto"/>
              <w:right w:val="single" w:sz="4" w:space="0" w:color="auto"/>
            </w:tcBorders>
            <w:vAlign w:val="bottom"/>
            <w:hideMark/>
          </w:tcPr>
          <w:p w14:paraId="6234C7DF"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1DE4A92E" w14:textId="77777777" w:rsidR="00DE67A1" w:rsidRPr="00DE67A1" w:rsidRDefault="00DE67A1" w:rsidP="008566DE">
            <w:pPr>
              <w:rPr>
                <w:rFonts w:asciiTheme="minorHAnsi" w:hAnsiTheme="minorHAnsi" w:cstheme="minorHAnsi"/>
                <w:sz w:val="22"/>
                <w:szCs w:val="22"/>
              </w:rPr>
            </w:pPr>
          </w:p>
        </w:tc>
      </w:tr>
      <w:tr w:rsidR="00DE67A1" w:rsidRPr="00DE67A1" w14:paraId="41ADE8BE"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3B1B4015"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1F763F65"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 xml:space="preserve">Tryb czuwania (stand by). </w:t>
            </w:r>
          </w:p>
        </w:tc>
        <w:tc>
          <w:tcPr>
            <w:tcW w:w="2264" w:type="dxa"/>
            <w:tcBorders>
              <w:top w:val="nil"/>
              <w:left w:val="single" w:sz="4" w:space="0" w:color="auto"/>
              <w:bottom w:val="single" w:sz="4" w:space="0" w:color="auto"/>
              <w:right w:val="single" w:sz="4" w:space="0" w:color="auto"/>
            </w:tcBorders>
            <w:vAlign w:val="bottom"/>
            <w:hideMark/>
          </w:tcPr>
          <w:p w14:paraId="166AD066"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1AC99034" w14:textId="77777777" w:rsidR="00DE67A1" w:rsidRPr="00DE67A1" w:rsidRDefault="00DE67A1" w:rsidP="008566DE">
            <w:pPr>
              <w:rPr>
                <w:rFonts w:asciiTheme="minorHAnsi" w:hAnsiTheme="minorHAnsi" w:cstheme="minorHAnsi"/>
                <w:sz w:val="22"/>
                <w:szCs w:val="22"/>
              </w:rPr>
            </w:pPr>
          </w:p>
        </w:tc>
      </w:tr>
      <w:tr w:rsidR="00DE67A1" w:rsidRPr="00DE67A1" w14:paraId="28D9A5AB"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47C6904C"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279A9432"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 xml:space="preserve">Pojemność komory: 30l netto -36l brutto </w:t>
            </w:r>
          </w:p>
          <w:p w14:paraId="7033FACF"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(+- 1L)</w:t>
            </w:r>
          </w:p>
        </w:tc>
        <w:tc>
          <w:tcPr>
            <w:tcW w:w="2264" w:type="dxa"/>
            <w:tcBorders>
              <w:top w:val="nil"/>
              <w:left w:val="single" w:sz="4" w:space="0" w:color="auto"/>
              <w:bottom w:val="single" w:sz="4" w:space="0" w:color="auto"/>
              <w:right w:val="single" w:sz="4" w:space="0" w:color="auto"/>
            </w:tcBorders>
            <w:vAlign w:val="bottom"/>
            <w:hideMark/>
          </w:tcPr>
          <w:p w14:paraId="1529BD54"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7D51092B" w14:textId="77777777" w:rsidR="00DE67A1" w:rsidRPr="00DE67A1" w:rsidRDefault="00DE67A1" w:rsidP="008566DE">
            <w:pPr>
              <w:rPr>
                <w:rFonts w:asciiTheme="minorHAnsi" w:hAnsiTheme="minorHAnsi" w:cstheme="minorHAnsi"/>
                <w:sz w:val="22"/>
                <w:szCs w:val="22"/>
              </w:rPr>
            </w:pPr>
          </w:p>
        </w:tc>
      </w:tr>
      <w:tr w:rsidR="00DE67A1" w:rsidRPr="00DE67A1" w14:paraId="315EFF82"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40B54C17"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0634E653"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Maksymalne obciążenie komory: 25 kg. (+-1kg)</w:t>
            </w:r>
          </w:p>
        </w:tc>
        <w:tc>
          <w:tcPr>
            <w:tcW w:w="2264" w:type="dxa"/>
            <w:tcBorders>
              <w:top w:val="nil"/>
              <w:left w:val="single" w:sz="4" w:space="0" w:color="auto"/>
              <w:bottom w:val="single" w:sz="4" w:space="0" w:color="auto"/>
              <w:right w:val="single" w:sz="4" w:space="0" w:color="auto"/>
            </w:tcBorders>
            <w:vAlign w:val="bottom"/>
            <w:hideMark/>
          </w:tcPr>
          <w:p w14:paraId="3674BB12"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37396EDE" w14:textId="77777777" w:rsidR="00DE67A1" w:rsidRPr="00DE67A1" w:rsidRDefault="00DE67A1" w:rsidP="008566DE">
            <w:pPr>
              <w:rPr>
                <w:rFonts w:asciiTheme="minorHAnsi" w:hAnsiTheme="minorHAnsi" w:cstheme="minorHAnsi"/>
                <w:sz w:val="22"/>
                <w:szCs w:val="22"/>
              </w:rPr>
            </w:pPr>
          </w:p>
        </w:tc>
      </w:tr>
      <w:tr w:rsidR="00DE67A1" w:rsidRPr="00DE67A1" w14:paraId="20058901"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247CF54C"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68DB1AA1"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 xml:space="preserve">Przybliżona pojemność do ogrzewania: </w:t>
            </w:r>
          </w:p>
          <w:p w14:paraId="38999145" w14:textId="77777777" w:rsidR="00DE67A1" w:rsidRPr="00DE67A1" w:rsidRDefault="00DE67A1" w:rsidP="00DE67A1">
            <w:pPr>
              <w:pStyle w:val="Akapitzlist"/>
              <w:numPr>
                <w:ilvl w:val="0"/>
                <w:numId w:val="107"/>
              </w:numPr>
              <w:contextualSpacing/>
              <w:rPr>
                <w:rFonts w:asciiTheme="minorHAnsi" w:hAnsiTheme="minorHAnsi" w:cstheme="minorHAnsi"/>
                <w:sz w:val="22"/>
                <w:szCs w:val="22"/>
              </w:rPr>
            </w:pPr>
            <w:r w:rsidRPr="00DE67A1">
              <w:rPr>
                <w:rFonts w:asciiTheme="minorHAnsi" w:hAnsiTheme="minorHAnsi" w:cstheme="minorHAnsi"/>
                <w:sz w:val="22"/>
                <w:szCs w:val="22"/>
              </w:rPr>
              <w:t>24 butelki 0.5L;</w:t>
            </w:r>
          </w:p>
          <w:p w14:paraId="7666C46D" w14:textId="77777777" w:rsidR="00DE67A1" w:rsidRPr="00DE67A1" w:rsidRDefault="00DE67A1" w:rsidP="00DE67A1">
            <w:pPr>
              <w:pStyle w:val="Akapitzlist"/>
              <w:numPr>
                <w:ilvl w:val="0"/>
                <w:numId w:val="107"/>
              </w:numPr>
              <w:contextualSpacing/>
              <w:rPr>
                <w:rFonts w:asciiTheme="minorHAnsi" w:hAnsiTheme="minorHAnsi" w:cstheme="minorHAnsi"/>
                <w:sz w:val="22"/>
                <w:szCs w:val="22"/>
              </w:rPr>
            </w:pPr>
            <w:r w:rsidRPr="00DE67A1">
              <w:rPr>
                <w:rFonts w:asciiTheme="minorHAnsi" w:hAnsiTheme="minorHAnsi" w:cstheme="minorHAnsi"/>
                <w:sz w:val="22"/>
                <w:szCs w:val="22"/>
              </w:rPr>
              <w:t xml:space="preserve">12 butelek 1L; </w:t>
            </w:r>
          </w:p>
          <w:p w14:paraId="5F8A8AEC" w14:textId="77777777" w:rsidR="00DE67A1" w:rsidRPr="00DE67A1" w:rsidRDefault="00DE67A1" w:rsidP="00DE67A1">
            <w:pPr>
              <w:pStyle w:val="Akapitzlist"/>
              <w:numPr>
                <w:ilvl w:val="0"/>
                <w:numId w:val="107"/>
              </w:numPr>
              <w:contextualSpacing/>
              <w:rPr>
                <w:rFonts w:asciiTheme="minorHAnsi" w:hAnsiTheme="minorHAnsi" w:cstheme="minorHAnsi"/>
                <w:sz w:val="22"/>
                <w:szCs w:val="22"/>
              </w:rPr>
            </w:pPr>
            <w:r w:rsidRPr="00DE67A1">
              <w:rPr>
                <w:rFonts w:asciiTheme="minorHAnsi" w:hAnsiTheme="minorHAnsi" w:cstheme="minorHAnsi"/>
                <w:sz w:val="22"/>
                <w:szCs w:val="22"/>
              </w:rPr>
              <w:t xml:space="preserve">2 worki 5L; </w:t>
            </w:r>
          </w:p>
          <w:p w14:paraId="61006D5A" w14:textId="77777777" w:rsidR="00DE67A1" w:rsidRPr="00DE67A1" w:rsidRDefault="00DE67A1" w:rsidP="00DE67A1">
            <w:pPr>
              <w:pStyle w:val="Akapitzlist"/>
              <w:numPr>
                <w:ilvl w:val="0"/>
                <w:numId w:val="107"/>
              </w:numPr>
              <w:contextualSpacing/>
              <w:rPr>
                <w:rFonts w:asciiTheme="minorHAnsi" w:hAnsiTheme="minorHAnsi" w:cstheme="minorHAnsi"/>
                <w:sz w:val="22"/>
                <w:szCs w:val="22"/>
              </w:rPr>
            </w:pPr>
            <w:r w:rsidRPr="00DE67A1">
              <w:rPr>
                <w:rFonts w:asciiTheme="minorHAnsi" w:hAnsiTheme="minorHAnsi" w:cstheme="minorHAnsi"/>
                <w:sz w:val="22"/>
                <w:szCs w:val="22"/>
              </w:rPr>
              <w:t>3 worki 3L.</w:t>
            </w:r>
          </w:p>
        </w:tc>
        <w:tc>
          <w:tcPr>
            <w:tcW w:w="2264" w:type="dxa"/>
            <w:tcBorders>
              <w:top w:val="nil"/>
              <w:left w:val="single" w:sz="4" w:space="0" w:color="auto"/>
              <w:bottom w:val="single" w:sz="4" w:space="0" w:color="auto"/>
              <w:right w:val="single" w:sz="4" w:space="0" w:color="auto"/>
            </w:tcBorders>
            <w:vAlign w:val="bottom"/>
            <w:hideMark/>
          </w:tcPr>
          <w:p w14:paraId="68700BEE"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2D869B6E" w14:textId="77777777" w:rsidR="00DE67A1" w:rsidRPr="00DE67A1" w:rsidRDefault="00DE67A1" w:rsidP="008566DE">
            <w:pPr>
              <w:rPr>
                <w:rFonts w:asciiTheme="minorHAnsi" w:hAnsiTheme="minorHAnsi" w:cstheme="minorHAnsi"/>
                <w:sz w:val="22"/>
                <w:szCs w:val="22"/>
              </w:rPr>
            </w:pPr>
          </w:p>
        </w:tc>
      </w:tr>
      <w:tr w:rsidR="00DE67A1" w:rsidRPr="00DE67A1" w14:paraId="4BBF1C80"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0F65AE21"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4AD5D565"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Ustawiany przez użytkownika zakres temperatur: 25°C - 70°C ±2°C (zmiana o 1°C).</w:t>
            </w:r>
          </w:p>
        </w:tc>
        <w:tc>
          <w:tcPr>
            <w:tcW w:w="2264" w:type="dxa"/>
            <w:tcBorders>
              <w:top w:val="nil"/>
              <w:left w:val="single" w:sz="4" w:space="0" w:color="auto"/>
              <w:bottom w:val="single" w:sz="4" w:space="0" w:color="auto"/>
              <w:right w:val="single" w:sz="4" w:space="0" w:color="auto"/>
            </w:tcBorders>
            <w:vAlign w:val="bottom"/>
            <w:hideMark/>
          </w:tcPr>
          <w:p w14:paraId="08686062"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2746372A" w14:textId="77777777" w:rsidR="00DE67A1" w:rsidRPr="00DE67A1" w:rsidRDefault="00DE67A1" w:rsidP="008566DE">
            <w:pPr>
              <w:rPr>
                <w:rFonts w:asciiTheme="minorHAnsi" w:hAnsiTheme="minorHAnsi" w:cstheme="minorHAnsi"/>
                <w:sz w:val="22"/>
                <w:szCs w:val="22"/>
              </w:rPr>
            </w:pPr>
          </w:p>
        </w:tc>
      </w:tr>
      <w:tr w:rsidR="00DE67A1" w:rsidRPr="00DE67A1" w14:paraId="63F6C379" w14:textId="77777777" w:rsidTr="00DE67A1">
        <w:trPr>
          <w:gridAfter w:val="1"/>
          <w:wAfter w:w="43" w:type="dxa"/>
          <w:trHeight w:val="401"/>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7DB536F5"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2C0A5AC1"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Zewnętrzne wymiary urządzenia:</w:t>
            </w:r>
          </w:p>
          <w:p w14:paraId="24485A6F"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350 x 400 x 620 mm (Szerokość x Wysokość x Głębokość).</w:t>
            </w:r>
          </w:p>
        </w:tc>
        <w:tc>
          <w:tcPr>
            <w:tcW w:w="2264" w:type="dxa"/>
            <w:tcBorders>
              <w:top w:val="nil"/>
              <w:left w:val="single" w:sz="4" w:space="0" w:color="auto"/>
              <w:bottom w:val="single" w:sz="4" w:space="0" w:color="auto"/>
              <w:right w:val="single" w:sz="4" w:space="0" w:color="auto"/>
            </w:tcBorders>
            <w:vAlign w:val="bottom"/>
            <w:hideMark/>
          </w:tcPr>
          <w:p w14:paraId="06C21045"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5DF6E687" w14:textId="77777777" w:rsidR="00DE67A1" w:rsidRPr="00DE67A1" w:rsidRDefault="00DE67A1" w:rsidP="008566DE">
            <w:pPr>
              <w:rPr>
                <w:rFonts w:asciiTheme="minorHAnsi" w:hAnsiTheme="minorHAnsi" w:cstheme="minorHAnsi"/>
                <w:sz w:val="22"/>
                <w:szCs w:val="22"/>
              </w:rPr>
            </w:pPr>
          </w:p>
        </w:tc>
      </w:tr>
      <w:tr w:rsidR="00DE67A1" w:rsidRPr="00DE67A1" w14:paraId="2EF2D33F"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0CB5F185"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3AFF38C2"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 xml:space="preserve">Wewnętrzne wymiary komory: </w:t>
            </w:r>
          </w:p>
          <w:p w14:paraId="6C314237"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314 x 260 x 395 mm (Szerokość x Wysokość x Głębokość)</w:t>
            </w:r>
          </w:p>
        </w:tc>
        <w:tc>
          <w:tcPr>
            <w:tcW w:w="2264" w:type="dxa"/>
            <w:tcBorders>
              <w:top w:val="nil"/>
              <w:left w:val="single" w:sz="4" w:space="0" w:color="auto"/>
              <w:bottom w:val="single" w:sz="4" w:space="0" w:color="auto"/>
              <w:right w:val="single" w:sz="4" w:space="0" w:color="auto"/>
            </w:tcBorders>
            <w:vAlign w:val="bottom"/>
            <w:hideMark/>
          </w:tcPr>
          <w:p w14:paraId="38C62CB8"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25AE68AF" w14:textId="77777777" w:rsidR="00DE67A1" w:rsidRPr="00DE67A1" w:rsidRDefault="00DE67A1" w:rsidP="008566DE">
            <w:pPr>
              <w:rPr>
                <w:rFonts w:asciiTheme="minorHAnsi" w:hAnsiTheme="minorHAnsi" w:cstheme="minorHAnsi"/>
                <w:sz w:val="22"/>
                <w:szCs w:val="22"/>
              </w:rPr>
            </w:pPr>
          </w:p>
        </w:tc>
      </w:tr>
      <w:tr w:rsidR="00DE67A1" w:rsidRPr="00DE67A1" w14:paraId="65D47155"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349EF147"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509AFF04"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Waga: max.21 kg.</w:t>
            </w:r>
          </w:p>
        </w:tc>
        <w:tc>
          <w:tcPr>
            <w:tcW w:w="2264" w:type="dxa"/>
            <w:tcBorders>
              <w:top w:val="nil"/>
              <w:left w:val="single" w:sz="4" w:space="0" w:color="auto"/>
              <w:bottom w:val="single" w:sz="4" w:space="0" w:color="auto"/>
              <w:right w:val="single" w:sz="4" w:space="0" w:color="auto"/>
            </w:tcBorders>
            <w:vAlign w:val="bottom"/>
            <w:hideMark/>
          </w:tcPr>
          <w:p w14:paraId="65362E91"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6AA56304" w14:textId="77777777" w:rsidR="00DE67A1" w:rsidRPr="00DE67A1" w:rsidRDefault="00DE67A1" w:rsidP="008566DE">
            <w:pPr>
              <w:rPr>
                <w:rFonts w:asciiTheme="minorHAnsi" w:hAnsiTheme="minorHAnsi" w:cstheme="minorHAnsi"/>
                <w:sz w:val="22"/>
                <w:szCs w:val="22"/>
              </w:rPr>
            </w:pPr>
          </w:p>
        </w:tc>
      </w:tr>
      <w:tr w:rsidR="00DE67A1" w:rsidRPr="00DE67A1" w14:paraId="009801A6"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220CC4C3"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5EE5427B"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 xml:space="preserve">Napięcie zasilania: 220-240 VAC, 50-60 </w:t>
            </w:r>
            <w:proofErr w:type="spellStart"/>
            <w:r w:rsidRPr="00DE67A1">
              <w:rPr>
                <w:rFonts w:asciiTheme="minorHAnsi" w:hAnsiTheme="minorHAnsi" w:cstheme="minorHAnsi"/>
                <w:sz w:val="22"/>
                <w:szCs w:val="22"/>
              </w:rPr>
              <w:t>Hz</w:t>
            </w:r>
            <w:proofErr w:type="spellEnd"/>
            <w:r w:rsidRPr="00DE67A1">
              <w:rPr>
                <w:rFonts w:asciiTheme="minorHAnsi" w:hAnsiTheme="minorHAnsi" w:cstheme="minorHAnsi"/>
                <w:sz w:val="22"/>
                <w:szCs w:val="22"/>
              </w:rPr>
              <w:t>, prąd znamionowy 1.75 A.</w:t>
            </w:r>
          </w:p>
        </w:tc>
        <w:tc>
          <w:tcPr>
            <w:tcW w:w="2264" w:type="dxa"/>
            <w:tcBorders>
              <w:top w:val="nil"/>
              <w:left w:val="single" w:sz="4" w:space="0" w:color="auto"/>
              <w:bottom w:val="single" w:sz="4" w:space="0" w:color="auto"/>
              <w:right w:val="single" w:sz="4" w:space="0" w:color="auto"/>
            </w:tcBorders>
            <w:vAlign w:val="bottom"/>
            <w:hideMark/>
          </w:tcPr>
          <w:p w14:paraId="1C345A21"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1F72579E" w14:textId="77777777" w:rsidR="00DE67A1" w:rsidRPr="00DE67A1" w:rsidRDefault="00DE67A1" w:rsidP="008566DE">
            <w:pPr>
              <w:rPr>
                <w:rFonts w:asciiTheme="minorHAnsi" w:hAnsiTheme="minorHAnsi" w:cstheme="minorHAnsi"/>
                <w:sz w:val="22"/>
                <w:szCs w:val="22"/>
              </w:rPr>
            </w:pPr>
          </w:p>
        </w:tc>
      </w:tr>
      <w:tr w:rsidR="00DE67A1" w:rsidRPr="00DE67A1" w14:paraId="4825CC30"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6283E816"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796B8954"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Moc grzałki:  max. 400 Wat.</w:t>
            </w:r>
          </w:p>
        </w:tc>
        <w:tc>
          <w:tcPr>
            <w:tcW w:w="2264" w:type="dxa"/>
            <w:tcBorders>
              <w:top w:val="nil"/>
              <w:left w:val="single" w:sz="4" w:space="0" w:color="auto"/>
              <w:bottom w:val="single" w:sz="4" w:space="0" w:color="auto"/>
              <w:right w:val="single" w:sz="4" w:space="0" w:color="auto"/>
            </w:tcBorders>
            <w:vAlign w:val="bottom"/>
            <w:hideMark/>
          </w:tcPr>
          <w:p w14:paraId="2D80520E"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2ED8A45A" w14:textId="77777777" w:rsidR="00DE67A1" w:rsidRPr="00DE67A1" w:rsidRDefault="00DE67A1" w:rsidP="008566DE">
            <w:pPr>
              <w:rPr>
                <w:rFonts w:asciiTheme="minorHAnsi" w:hAnsiTheme="minorHAnsi" w:cstheme="minorHAnsi"/>
                <w:sz w:val="22"/>
                <w:szCs w:val="22"/>
              </w:rPr>
            </w:pPr>
          </w:p>
        </w:tc>
      </w:tr>
      <w:tr w:rsidR="00DE67A1" w:rsidRPr="00DE67A1" w14:paraId="2908D8BB"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6D172FD1"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2D9251B9"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Temperatura otoczenia (w trakcie działania): 15 - 25 °C.</w:t>
            </w:r>
          </w:p>
        </w:tc>
        <w:tc>
          <w:tcPr>
            <w:tcW w:w="2264" w:type="dxa"/>
            <w:tcBorders>
              <w:top w:val="nil"/>
              <w:left w:val="single" w:sz="4" w:space="0" w:color="auto"/>
              <w:bottom w:val="single" w:sz="4" w:space="0" w:color="auto"/>
              <w:right w:val="single" w:sz="4" w:space="0" w:color="auto"/>
            </w:tcBorders>
            <w:vAlign w:val="bottom"/>
            <w:hideMark/>
          </w:tcPr>
          <w:p w14:paraId="6155F627"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39D12F1A" w14:textId="77777777" w:rsidR="00DE67A1" w:rsidRPr="00DE67A1" w:rsidRDefault="00DE67A1" w:rsidP="008566DE">
            <w:pPr>
              <w:rPr>
                <w:rFonts w:asciiTheme="minorHAnsi" w:hAnsiTheme="minorHAnsi" w:cstheme="minorHAnsi"/>
                <w:sz w:val="22"/>
                <w:szCs w:val="22"/>
              </w:rPr>
            </w:pPr>
          </w:p>
        </w:tc>
      </w:tr>
      <w:tr w:rsidR="00DE67A1" w:rsidRPr="00DE67A1" w14:paraId="79FD4270"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536F4112"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6E201FC9"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Temperatura otoczenia (magazynowanie):</w:t>
            </w:r>
          </w:p>
          <w:p w14:paraId="61705076"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 xml:space="preserve"> 10 - 55 °C.</w:t>
            </w:r>
          </w:p>
        </w:tc>
        <w:tc>
          <w:tcPr>
            <w:tcW w:w="2264" w:type="dxa"/>
            <w:tcBorders>
              <w:top w:val="nil"/>
              <w:left w:val="single" w:sz="4" w:space="0" w:color="auto"/>
              <w:bottom w:val="single" w:sz="4" w:space="0" w:color="auto"/>
              <w:right w:val="single" w:sz="4" w:space="0" w:color="auto"/>
            </w:tcBorders>
            <w:vAlign w:val="bottom"/>
            <w:hideMark/>
          </w:tcPr>
          <w:p w14:paraId="2CCBB52E"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1DF27849" w14:textId="77777777" w:rsidR="00DE67A1" w:rsidRPr="00DE67A1" w:rsidRDefault="00DE67A1" w:rsidP="008566DE">
            <w:pPr>
              <w:rPr>
                <w:rFonts w:asciiTheme="minorHAnsi" w:hAnsiTheme="minorHAnsi" w:cstheme="minorHAnsi"/>
                <w:sz w:val="22"/>
                <w:szCs w:val="22"/>
              </w:rPr>
            </w:pPr>
          </w:p>
        </w:tc>
      </w:tr>
      <w:tr w:rsidR="00DE67A1" w:rsidRPr="00DE67A1" w14:paraId="1D883E09" w14:textId="77777777" w:rsidTr="00DE67A1">
        <w:trPr>
          <w:gridAfter w:val="1"/>
          <w:wAfter w:w="43" w:type="dxa"/>
          <w:trHeight w:val="200"/>
        </w:trPr>
        <w:tc>
          <w:tcPr>
            <w:tcW w:w="854" w:type="dxa"/>
            <w:tcBorders>
              <w:top w:val="nil"/>
              <w:left w:val="single" w:sz="8" w:space="0" w:color="auto"/>
              <w:bottom w:val="single" w:sz="4" w:space="0" w:color="auto"/>
              <w:right w:val="single" w:sz="4" w:space="0" w:color="auto"/>
            </w:tcBorders>
            <w:shd w:val="clear" w:color="auto" w:fill="FFFFFF" w:themeFill="background1"/>
            <w:vAlign w:val="center"/>
            <w:hideMark/>
          </w:tcPr>
          <w:p w14:paraId="03EAAC31"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single" w:sz="4" w:space="0" w:color="auto"/>
              <w:right w:val="nil"/>
            </w:tcBorders>
            <w:vAlign w:val="center"/>
            <w:hideMark/>
          </w:tcPr>
          <w:p w14:paraId="5CDC7DAF"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Wilgotność względna (działanie i magazynowanie): 30 - 70 %.</w:t>
            </w:r>
          </w:p>
        </w:tc>
        <w:tc>
          <w:tcPr>
            <w:tcW w:w="2264" w:type="dxa"/>
            <w:tcBorders>
              <w:top w:val="nil"/>
              <w:left w:val="single" w:sz="4" w:space="0" w:color="auto"/>
              <w:bottom w:val="single" w:sz="4" w:space="0" w:color="auto"/>
              <w:right w:val="single" w:sz="4" w:space="0" w:color="auto"/>
            </w:tcBorders>
            <w:vAlign w:val="bottom"/>
            <w:hideMark/>
          </w:tcPr>
          <w:p w14:paraId="11CE9106"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w:t>
            </w:r>
          </w:p>
        </w:tc>
        <w:tc>
          <w:tcPr>
            <w:tcW w:w="1893" w:type="dxa"/>
            <w:tcBorders>
              <w:top w:val="nil"/>
              <w:left w:val="single" w:sz="4" w:space="0" w:color="auto"/>
              <w:bottom w:val="single" w:sz="4" w:space="0" w:color="auto"/>
              <w:right w:val="single" w:sz="4" w:space="0" w:color="auto"/>
            </w:tcBorders>
          </w:tcPr>
          <w:p w14:paraId="3C9E3C9E" w14:textId="77777777" w:rsidR="00DE67A1" w:rsidRPr="00DE67A1" w:rsidRDefault="00DE67A1" w:rsidP="008566DE">
            <w:pPr>
              <w:rPr>
                <w:rFonts w:asciiTheme="minorHAnsi" w:hAnsiTheme="minorHAnsi" w:cstheme="minorHAnsi"/>
                <w:sz w:val="22"/>
                <w:szCs w:val="22"/>
              </w:rPr>
            </w:pPr>
          </w:p>
        </w:tc>
      </w:tr>
      <w:tr w:rsidR="00DE67A1" w:rsidRPr="00DE67A1" w14:paraId="591BD9F4" w14:textId="77777777" w:rsidTr="00DE67A1">
        <w:trPr>
          <w:gridAfter w:val="1"/>
          <w:wAfter w:w="43" w:type="dxa"/>
          <w:trHeight w:val="401"/>
        </w:trPr>
        <w:tc>
          <w:tcPr>
            <w:tcW w:w="854" w:type="dxa"/>
            <w:tcBorders>
              <w:top w:val="nil"/>
              <w:left w:val="single" w:sz="8" w:space="0" w:color="auto"/>
              <w:bottom w:val="nil"/>
              <w:right w:val="single" w:sz="4" w:space="0" w:color="auto"/>
            </w:tcBorders>
            <w:shd w:val="clear" w:color="auto" w:fill="FFFFFF" w:themeFill="background1"/>
            <w:vAlign w:val="center"/>
            <w:hideMark/>
          </w:tcPr>
          <w:p w14:paraId="0EC0A16F"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nil"/>
              <w:left w:val="nil"/>
              <w:bottom w:val="nil"/>
              <w:right w:val="nil"/>
            </w:tcBorders>
            <w:vAlign w:val="bottom"/>
            <w:hideMark/>
          </w:tcPr>
          <w:p w14:paraId="0EFDE1B7"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Opcja "BOOST" pozwalająca na przyspieszenie ogrzewania wsadu poprzez czasowe zwiększenie temperatury grzania.</w:t>
            </w:r>
          </w:p>
        </w:tc>
        <w:tc>
          <w:tcPr>
            <w:tcW w:w="2264" w:type="dxa"/>
            <w:tcBorders>
              <w:top w:val="nil"/>
              <w:left w:val="single" w:sz="4" w:space="0" w:color="auto"/>
              <w:bottom w:val="single" w:sz="4" w:space="0" w:color="auto"/>
              <w:right w:val="single" w:sz="4" w:space="0" w:color="auto"/>
            </w:tcBorders>
            <w:vAlign w:val="bottom"/>
            <w:hideMark/>
          </w:tcPr>
          <w:p w14:paraId="3CC8DA69"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006FB914" w14:textId="77777777" w:rsidR="00DE67A1" w:rsidRPr="00DE67A1" w:rsidRDefault="00DE67A1" w:rsidP="008566DE">
            <w:pPr>
              <w:rPr>
                <w:rFonts w:asciiTheme="minorHAnsi" w:hAnsiTheme="minorHAnsi" w:cstheme="minorHAnsi"/>
                <w:sz w:val="22"/>
                <w:szCs w:val="22"/>
              </w:rPr>
            </w:pPr>
          </w:p>
        </w:tc>
      </w:tr>
      <w:tr w:rsidR="00DE67A1" w:rsidRPr="00DE67A1" w14:paraId="0AA0E025" w14:textId="77777777" w:rsidTr="00DE67A1">
        <w:trPr>
          <w:gridAfter w:val="1"/>
          <w:wAfter w:w="43" w:type="dxa"/>
          <w:trHeight w:val="401"/>
        </w:trPr>
        <w:tc>
          <w:tcPr>
            <w:tcW w:w="854" w:type="dxa"/>
            <w:tcBorders>
              <w:top w:val="single" w:sz="4" w:space="0" w:color="auto"/>
              <w:left w:val="single" w:sz="8" w:space="0" w:color="auto"/>
              <w:bottom w:val="nil"/>
              <w:right w:val="single" w:sz="4" w:space="0" w:color="auto"/>
            </w:tcBorders>
            <w:shd w:val="clear" w:color="auto" w:fill="FFFFFF" w:themeFill="background1"/>
            <w:vAlign w:val="center"/>
            <w:hideMark/>
          </w:tcPr>
          <w:p w14:paraId="1C854D7F"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single" w:sz="4" w:space="0" w:color="auto"/>
              <w:left w:val="nil"/>
              <w:bottom w:val="nil"/>
              <w:right w:val="nil"/>
            </w:tcBorders>
            <w:vAlign w:val="bottom"/>
            <w:hideMark/>
          </w:tcPr>
          <w:p w14:paraId="40FAB6A3"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Oprogramowanie wyposażone w programator czasowy, pozwalający precyzyjnie ustalić dzienny i tygodniowy cykl pracy urządzenia.</w:t>
            </w:r>
          </w:p>
        </w:tc>
        <w:tc>
          <w:tcPr>
            <w:tcW w:w="2264" w:type="dxa"/>
            <w:tcBorders>
              <w:top w:val="nil"/>
              <w:left w:val="single" w:sz="4" w:space="0" w:color="auto"/>
              <w:bottom w:val="single" w:sz="4" w:space="0" w:color="auto"/>
              <w:right w:val="single" w:sz="4" w:space="0" w:color="auto"/>
            </w:tcBorders>
            <w:vAlign w:val="bottom"/>
            <w:hideMark/>
          </w:tcPr>
          <w:p w14:paraId="6D3D5936"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 xml:space="preserve">TAK            </w:t>
            </w:r>
          </w:p>
        </w:tc>
        <w:tc>
          <w:tcPr>
            <w:tcW w:w="1893" w:type="dxa"/>
            <w:tcBorders>
              <w:top w:val="nil"/>
              <w:left w:val="single" w:sz="4" w:space="0" w:color="auto"/>
              <w:bottom w:val="single" w:sz="4" w:space="0" w:color="auto"/>
              <w:right w:val="single" w:sz="4" w:space="0" w:color="auto"/>
            </w:tcBorders>
          </w:tcPr>
          <w:p w14:paraId="65947030" w14:textId="77777777" w:rsidR="00DE67A1" w:rsidRPr="00DE67A1" w:rsidRDefault="00DE67A1" w:rsidP="008566DE">
            <w:pPr>
              <w:rPr>
                <w:rFonts w:asciiTheme="minorHAnsi" w:hAnsiTheme="minorHAnsi" w:cstheme="minorHAnsi"/>
                <w:sz w:val="22"/>
                <w:szCs w:val="22"/>
              </w:rPr>
            </w:pPr>
          </w:p>
        </w:tc>
      </w:tr>
      <w:tr w:rsidR="00DE67A1" w:rsidRPr="00DE67A1" w14:paraId="337C0FB4" w14:textId="77777777" w:rsidTr="00DE67A1">
        <w:trPr>
          <w:gridAfter w:val="1"/>
          <w:wAfter w:w="43" w:type="dxa"/>
          <w:trHeight w:val="200"/>
        </w:trPr>
        <w:tc>
          <w:tcPr>
            <w:tcW w:w="854" w:type="dxa"/>
            <w:tcBorders>
              <w:top w:val="single" w:sz="4" w:space="0" w:color="auto"/>
              <w:left w:val="single" w:sz="8" w:space="0" w:color="auto"/>
              <w:bottom w:val="nil"/>
              <w:right w:val="single" w:sz="4" w:space="0" w:color="auto"/>
            </w:tcBorders>
            <w:shd w:val="clear" w:color="auto" w:fill="FFFFFF" w:themeFill="background1"/>
            <w:vAlign w:val="center"/>
            <w:hideMark/>
          </w:tcPr>
          <w:p w14:paraId="58C3A4D6"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single" w:sz="4" w:space="0" w:color="auto"/>
              <w:left w:val="nil"/>
              <w:bottom w:val="single" w:sz="4" w:space="0" w:color="auto"/>
              <w:right w:val="nil"/>
            </w:tcBorders>
            <w:vAlign w:val="bottom"/>
            <w:hideMark/>
          </w:tcPr>
          <w:p w14:paraId="649784D3"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System dezynfekcji UV-C.</w:t>
            </w:r>
          </w:p>
        </w:tc>
        <w:tc>
          <w:tcPr>
            <w:tcW w:w="2264" w:type="dxa"/>
            <w:tcBorders>
              <w:top w:val="nil"/>
              <w:left w:val="single" w:sz="4" w:space="0" w:color="auto"/>
              <w:bottom w:val="single" w:sz="4" w:space="0" w:color="auto"/>
              <w:right w:val="single" w:sz="4" w:space="0" w:color="auto"/>
            </w:tcBorders>
            <w:vAlign w:val="bottom"/>
            <w:hideMark/>
          </w:tcPr>
          <w:p w14:paraId="23CF7FC0"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w:t>
            </w:r>
          </w:p>
        </w:tc>
        <w:tc>
          <w:tcPr>
            <w:tcW w:w="1893" w:type="dxa"/>
            <w:tcBorders>
              <w:top w:val="nil"/>
              <w:left w:val="single" w:sz="4" w:space="0" w:color="auto"/>
              <w:bottom w:val="single" w:sz="4" w:space="0" w:color="auto"/>
              <w:right w:val="single" w:sz="4" w:space="0" w:color="auto"/>
            </w:tcBorders>
          </w:tcPr>
          <w:p w14:paraId="6A64AE35" w14:textId="77777777" w:rsidR="00DE67A1" w:rsidRPr="00DE67A1" w:rsidRDefault="00DE67A1" w:rsidP="008566DE">
            <w:pPr>
              <w:rPr>
                <w:rFonts w:asciiTheme="minorHAnsi" w:hAnsiTheme="minorHAnsi" w:cstheme="minorHAnsi"/>
                <w:sz w:val="22"/>
                <w:szCs w:val="22"/>
              </w:rPr>
            </w:pPr>
          </w:p>
        </w:tc>
      </w:tr>
      <w:tr w:rsidR="00DE67A1" w:rsidRPr="00DE67A1" w14:paraId="425D189C" w14:textId="77777777" w:rsidTr="00DE67A1">
        <w:trPr>
          <w:gridAfter w:val="1"/>
          <w:wAfter w:w="41" w:type="dxa"/>
          <w:trHeight w:val="234"/>
        </w:trPr>
        <w:tc>
          <w:tcPr>
            <w:tcW w:w="854" w:type="dxa"/>
            <w:tcBorders>
              <w:top w:val="single" w:sz="4" w:space="0" w:color="auto"/>
              <w:left w:val="single" w:sz="8" w:space="0" w:color="auto"/>
              <w:bottom w:val="single" w:sz="4" w:space="0" w:color="auto"/>
              <w:right w:val="single" w:sz="4" w:space="0" w:color="auto"/>
            </w:tcBorders>
            <w:shd w:val="clear" w:color="auto" w:fill="F2F2F2" w:themeFill="background1" w:themeFillShade="F2"/>
            <w:vAlign w:val="center"/>
            <w:hideMark/>
          </w:tcPr>
          <w:p w14:paraId="39734E2C" w14:textId="77777777" w:rsidR="00DE67A1" w:rsidRPr="00DE67A1" w:rsidRDefault="00DE67A1" w:rsidP="008566DE">
            <w:pPr>
              <w:ind w:left="360"/>
              <w:jc w:val="center"/>
              <w:rPr>
                <w:rFonts w:asciiTheme="minorHAnsi" w:hAnsiTheme="minorHAnsi" w:cstheme="minorHAnsi"/>
                <w:sz w:val="22"/>
                <w:szCs w:val="22"/>
              </w:rPr>
            </w:pPr>
          </w:p>
        </w:tc>
        <w:tc>
          <w:tcPr>
            <w:tcW w:w="8472" w:type="dxa"/>
            <w:gridSpan w:val="3"/>
            <w:tcBorders>
              <w:top w:val="single" w:sz="4" w:space="0" w:color="auto"/>
              <w:left w:val="nil"/>
              <w:bottom w:val="single" w:sz="4" w:space="0" w:color="auto"/>
              <w:right w:val="single" w:sz="4" w:space="0" w:color="auto"/>
            </w:tcBorders>
            <w:shd w:val="clear" w:color="auto" w:fill="F2F2F2" w:themeFill="background1" w:themeFillShade="F2"/>
            <w:hideMark/>
          </w:tcPr>
          <w:p w14:paraId="178AC966"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b/>
                <w:sz w:val="22"/>
                <w:szCs w:val="22"/>
              </w:rPr>
              <w:t xml:space="preserve">GWARANCJA </w:t>
            </w:r>
          </w:p>
        </w:tc>
      </w:tr>
      <w:tr w:rsidR="00DE67A1" w:rsidRPr="00DE67A1" w14:paraId="59E651E0" w14:textId="77777777" w:rsidTr="00DE67A1">
        <w:trPr>
          <w:gridAfter w:val="1"/>
          <w:wAfter w:w="43" w:type="dxa"/>
          <w:trHeight w:val="815"/>
        </w:trPr>
        <w:tc>
          <w:tcPr>
            <w:tcW w:w="854" w:type="dxa"/>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0885E840" w14:textId="77777777" w:rsidR="00DE67A1" w:rsidRPr="00DE67A1" w:rsidRDefault="00DE67A1" w:rsidP="00DE67A1">
            <w:pPr>
              <w:pStyle w:val="Akapitzlist"/>
              <w:numPr>
                <w:ilvl w:val="0"/>
                <w:numId w:val="108"/>
              </w:numPr>
              <w:contextualSpacing/>
              <w:jc w:val="center"/>
              <w:rPr>
                <w:rFonts w:asciiTheme="minorHAnsi" w:hAnsiTheme="minorHAnsi" w:cstheme="minorHAnsi"/>
                <w:sz w:val="22"/>
                <w:szCs w:val="22"/>
              </w:rPr>
            </w:pPr>
          </w:p>
        </w:tc>
        <w:tc>
          <w:tcPr>
            <w:tcW w:w="4313" w:type="dxa"/>
            <w:tcBorders>
              <w:top w:val="single" w:sz="4" w:space="0" w:color="auto"/>
              <w:left w:val="nil"/>
              <w:bottom w:val="single" w:sz="8" w:space="0" w:color="auto"/>
              <w:right w:val="nil"/>
            </w:tcBorders>
            <w:vAlign w:val="center"/>
          </w:tcPr>
          <w:p w14:paraId="142B8EFB" w14:textId="77777777" w:rsidR="00DE67A1" w:rsidRPr="00DE67A1" w:rsidRDefault="00DE67A1" w:rsidP="008566DE">
            <w:pPr>
              <w:pStyle w:val="Stopka"/>
              <w:tabs>
                <w:tab w:val="clear" w:pos="4536"/>
                <w:tab w:val="clear" w:pos="9072"/>
                <w:tab w:val="left" w:pos="16756"/>
                <w:tab w:val="center" w:pos="21008"/>
                <w:tab w:val="right" w:pos="25544"/>
              </w:tabs>
              <w:spacing w:before="60"/>
              <w:rPr>
                <w:rFonts w:asciiTheme="minorHAnsi" w:eastAsia="Calibri" w:hAnsiTheme="minorHAnsi" w:cstheme="minorHAnsi"/>
                <w:sz w:val="22"/>
                <w:szCs w:val="22"/>
              </w:rPr>
            </w:pPr>
            <w:r w:rsidRPr="00DE67A1">
              <w:rPr>
                <w:rFonts w:asciiTheme="minorHAnsi" w:hAnsiTheme="minorHAnsi" w:cstheme="minorHAnsi"/>
                <w:kern w:val="2"/>
                <w:sz w:val="22"/>
                <w:szCs w:val="22"/>
                <w:lang w:eastAsia="ar-SA"/>
              </w:rPr>
              <w:t>Gwarancja min. 24 miesiące</w:t>
            </w:r>
          </w:p>
          <w:p w14:paraId="661901B5" w14:textId="77777777" w:rsidR="00DE67A1" w:rsidRPr="00DE67A1" w:rsidRDefault="00DE67A1" w:rsidP="008566DE">
            <w:pPr>
              <w:pStyle w:val="Stopka"/>
              <w:tabs>
                <w:tab w:val="clear" w:pos="4536"/>
                <w:tab w:val="clear" w:pos="9072"/>
                <w:tab w:val="left" w:pos="16756"/>
                <w:tab w:val="center" w:pos="21008"/>
                <w:tab w:val="right" w:pos="25544"/>
              </w:tabs>
              <w:spacing w:before="60"/>
              <w:rPr>
                <w:rFonts w:asciiTheme="minorHAnsi" w:eastAsia="Calibri" w:hAnsiTheme="minorHAnsi" w:cstheme="minorHAnsi"/>
                <w:sz w:val="22"/>
                <w:szCs w:val="22"/>
              </w:rPr>
            </w:pPr>
            <w:r w:rsidRPr="00DE67A1">
              <w:rPr>
                <w:rFonts w:asciiTheme="minorHAnsi" w:eastAsia="Calibri" w:hAnsiTheme="minorHAnsi" w:cstheme="minorHAnsi"/>
                <w:sz w:val="22"/>
                <w:szCs w:val="22"/>
              </w:rPr>
              <w:t xml:space="preserve">  - </w:t>
            </w:r>
            <w:r w:rsidRPr="00DE67A1">
              <w:rPr>
                <w:rFonts w:asciiTheme="minorHAnsi" w:hAnsiTheme="minorHAnsi" w:cstheme="minorHAnsi"/>
                <w:sz w:val="22"/>
                <w:szCs w:val="22"/>
              </w:rPr>
              <w:t>24 miesiące</w:t>
            </w:r>
          </w:p>
          <w:p w14:paraId="68636461" w14:textId="77777777" w:rsidR="00DE67A1" w:rsidRPr="00DE67A1" w:rsidRDefault="00DE67A1" w:rsidP="008566DE">
            <w:pPr>
              <w:rPr>
                <w:rFonts w:asciiTheme="minorHAnsi" w:hAnsiTheme="minorHAnsi" w:cstheme="minorHAnsi"/>
                <w:color w:val="EE0000"/>
                <w:sz w:val="22"/>
                <w:szCs w:val="22"/>
              </w:rPr>
            </w:pPr>
            <w:r w:rsidRPr="00DE67A1">
              <w:rPr>
                <w:rFonts w:asciiTheme="minorHAnsi" w:eastAsia="Calibri" w:hAnsiTheme="minorHAnsi" w:cstheme="minorHAnsi"/>
                <w:sz w:val="22"/>
                <w:szCs w:val="22"/>
              </w:rPr>
              <w:t xml:space="preserve">  - </w:t>
            </w:r>
            <w:r w:rsidRPr="00DE67A1">
              <w:rPr>
                <w:rFonts w:asciiTheme="minorHAnsi" w:hAnsiTheme="minorHAnsi" w:cstheme="minorHAnsi"/>
                <w:sz w:val="22"/>
                <w:szCs w:val="22"/>
              </w:rPr>
              <w:t>36 miesięcy</w:t>
            </w:r>
          </w:p>
        </w:tc>
        <w:tc>
          <w:tcPr>
            <w:tcW w:w="2264" w:type="dxa"/>
            <w:tcBorders>
              <w:top w:val="single" w:sz="4" w:space="0" w:color="auto"/>
              <w:left w:val="single" w:sz="4" w:space="0" w:color="auto"/>
              <w:bottom w:val="single" w:sz="4" w:space="0" w:color="auto"/>
              <w:right w:val="single" w:sz="4" w:space="0" w:color="auto"/>
            </w:tcBorders>
            <w:vAlign w:val="bottom"/>
          </w:tcPr>
          <w:p w14:paraId="480EBF18" w14:textId="77777777" w:rsidR="00DE67A1" w:rsidRPr="00DE67A1" w:rsidRDefault="00DE67A1" w:rsidP="008566DE">
            <w:pPr>
              <w:rPr>
                <w:rFonts w:asciiTheme="minorHAnsi" w:hAnsiTheme="minorHAnsi" w:cstheme="minorHAnsi"/>
                <w:sz w:val="22"/>
                <w:szCs w:val="22"/>
              </w:rPr>
            </w:pPr>
            <w:r w:rsidRPr="00DE67A1">
              <w:rPr>
                <w:rFonts w:asciiTheme="minorHAnsi" w:hAnsiTheme="minorHAnsi" w:cstheme="minorHAnsi"/>
                <w:sz w:val="22"/>
                <w:szCs w:val="22"/>
              </w:rPr>
              <w:t>TAK (podać ilość miesięcy)</w:t>
            </w:r>
          </w:p>
        </w:tc>
        <w:tc>
          <w:tcPr>
            <w:tcW w:w="1893" w:type="dxa"/>
            <w:tcBorders>
              <w:top w:val="single" w:sz="4" w:space="0" w:color="auto"/>
              <w:left w:val="single" w:sz="4" w:space="0" w:color="auto"/>
              <w:bottom w:val="single" w:sz="4" w:space="0" w:color="auto"/>
              <w:right w:val="single" w:sz="4" w:space="0" w:color="auto"/>
            </w:tcBorders>
          </w:tcPr>
          <w:p w14:paraId="78C5DE19" w14:textId="77777777" w:rsidR="00DE67A1" w:rsidRPr="00DE67A1" w:rsidRDefault="00DE67A1" w:rsidP="008566DE">
            <w:pPr>
              <w:rPr>
                <w:rFonts w:asciiTheme="minorHAnsi" w:hAnsiTheme="minorHAnsi" w:cstheme="minorHAnsi"/>
                <w:sz w:val="22"/>
                <w:szCs w:val="22"/>
              </w:rPr>
            </w:pPr>
          </w:p>
        </w:tc>
      </w:tr>
    </w:tbl>
    <w:p w14:paraId="5D954295" w14:textId="77777777" w:rsidR="000D6F4D" w:rsidRDefault="000D6F4D" w:rsidP="000E70B2">
      <w:pPr>
        <w:rPr>
          <w:rFonts w:asciiTheme="minorHAnsi" w:hAnsiTheme="minorHAnsi" w:cstheme="minorHAnsi"/>
          <w:i/>
          <w:sz w:val="20"/>
          <w:szCs w:val="20"/>
        </w:rPr>
      </w:pPr>
    </w:p>
    <w:p w14:paraId="1C1EA969" w14:textId="77777777" w:rsidR="000D6F4D" w:rsidRDefault="000D6F4D" w:rsidP="000E70B2">
      <w:pPr>
        <w:rPr>
          <w:rFonts w:asciiTheme="minorHAnsi" w:hAnsiTheme="minorHAnsi" w:cstheme="minorHAnsi"/>
          <w:i/>
          <w:sz w:val="20"/>
          <w:szCs w:val="20"/>
        </w:rPr>
      </w:pPr>
    </w:p>
    <w:p w14:paraId="5567B011" w14:textId="77777777" w:rsidR="000D6F4D" w:rsidRDefault="000D6F4D" w:rsidP="000D6F4D"/>
    <w:p w14:paraId="05DA5FFC" w14:textId="77777777" w:rsidR="000D6F4D" w:rsidRDefault="000D6F4D" w:rsidP="000D6F4D"/>
    <w:tbl>
      <w:tblPr>
        <w:tblW w:w="5434" w:type="pct"/>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2"/>
        <w:gridCol w:w="5013"/>
        <w:gridCol w:w="1869"/>
        <w:gridCol w:w="3091"/>
      </w:tblGrid>
      <w:tr w:rsidR="00DE67A1" w:rsidRPr="003F5DFA" w14:paraId="2F69D16C" w14:textId="77777777" w:rsidTr="008566DE">
        <w:tc>
          <w:tcPr>
            <w:tcW w:w="5000" w:type="pct"/>
            <w:gridSpan w:val="4"/>
            <w:shd w:val="clear" w:color="auto" w:fill="D9D9D9" w:themeFill="background1" w:themeFillShade="D9"/>
            <w:vAlign w:val="center"/>
          </w:tcPr>
          <w:p w14:paraId="791B827C" w14:textId="77777777" w:rsidR="00DE67A1" w:rsidRPr="003F5DFA" w:rsidRDefault="00DE67A1" w:rsidP="008566DE">
            <w:pPr>
              <w:rPr>
                <w:rFonts w:asciiTheme="minorHAnsi" w:hAnsiTheme="minorHAnsi" w:cstheme="minorHAnsi"/>
                <w:b/>
                <w:sz w:val="22"/>
                <w:szCs w:val="22"/>
              </w:rPr>
            </w:pPr>
            <w:r w:rsidRPr="003F5DFA">
              <w:rPr>
                <w:rFonts w:asciiTheme="minorHAnsi" w:hAnsiTheme="minorHAnsi" w:cstheme="minorHAnsi"/>
                <w:b/>
                <w:sz w:val="22"/>
                <w:szCs w:val="22"/>
              </w:rPr>
              <w:t>Pakiet 4 - Podgrzewacz do płynów infuzyjnych dla  Bloku Operacyjnego (1 zestaw po 2 szt.) oraz dla Oddziału Intensywnej Terapii (2 zestawy po 2 szt.)</w:t>
            </w:r>
          </w:p>
        </w:tc>
      </w:tr>
      <w:tr w:rsidR="00DE67A1" w:rsidRPr="003F5DFA" w14:paraId="163A23D0" w14:textId="77777777" w:rsidTr="008566DE">
        <w:tc>
          <w:tcPr>
            <w:tcW w:w="235" w:type="pct"/>
            <w:shd w:val="clear" w:color="auto" w:fill="F2F2F2" w:themeFill="background1" w:themeFillShade="F2"/>
            <w:vAlign w:val="center"/>
          </w:tcPr>
          <w:p w14:paraId="0993F82D" w14:textId="77777777" w:rsidR="00DE67A1" w:rsidRPr="003F5DFA" w:rsidRDefault="00DE67A1" w:rsidP="008566DE">
            <w:pPr>
              <w:rPr>
                <w:rFonts w:asciiTheme="minorHAnsi" w:hAnsiTheme="minorHAnsi" w:cstheme="minorHAnsi"/>
                <w:b/>
                <w:sz w:val="22"/>
                <w:szCs w:val="22"/>
              </w:rPr>
            </w:pPr>
            <w:proofErr w:type="spellStart"/>
            <w:r w:rsidRPr="003F5DFA">
              <w:rPr>
                <w:rFonts w:asciiTheme="minorHAnsi" w:hAnsiTheme="minorHAnsi" w:cstheme="minorHAnsi"/>
                <w:b/>
                <w:sz w:val="22"/>
                <w:szCs w:val="22"/>
              </w:rPr>
              <w:t>Lp</w:t>
            </w:r>
            <w:proofErr w:type="spellEnd"/>
          </w:p>
        </w:tc>
        <w:tc>
          <w:tcPr>
            <w:tcW w:w="2395" w:type="pct"/>
            <w:shd w:val="clear" w:color="auto" w:fill="F2F2F2" w:themeFill="background1" w:themeFillShade="F2"/>
            <w:vAlign w:val="center"/>
          </w:tcPr>
          <w:p w14:paraId="0CA484F5" w14:textId="77777777" w:rsidR="00DE67A1" w:rsidRPr="003F5DFA" w:rsidRDefault="00DE67A1" w:rsidP="008566DE">
            <w:pPr>
              <w:rPr>
                <w:rFonts w:asciiTheme="minorHAnsi" w:hAnsiTheme="minorHAnsi" w:cstheme="minorHAnsi"/>
                <w:b/>
                <w:sz w:val="22"/>
                <w:szCs w:val="22"/>
              </w:rPr>
            </w:pPr>
            <w:r w:rsidRPr="003F5DFA">
              <w:rPr>
                <w:rFonts w:asciiTheme="minorHAnsi" w:hAnsiTheme="minorHAnsi" w:cstheme="minorHAnsi"/>
                <w:b/>
                <w:sz w:val="22"/>
                <w:szCs w:val="22"/>
              </w:rPr>
              <w:t>Opis parametru /funkcji</w:t>
            </w:r>
          </w:p>
        </w:tc>
        <w:tc>
          <w:tcPr>
            <w:tcW w:w="893" w:type="pct"/>
            <w:shd w:val="clear" w:color="auto" w:fill="F2F2F2" w:themeFill="background1" w:themeFillShade="F2"/>
            <w:vAlign w:val="center"/>
          </w:tcPr>
          <w:p w14:paraId="1E8D5DBC" w14:textId="77777777" w:rsidR="00DE67A1" w:rsidRPr="003F5DFA" w:rsidRDefault="00DE67A1" w:rsidP="008566DE">
            <w:pPr>
              <w:spacing w:before="60" w:after="60"/>
              <w:rPr>
                <w:rFonts w:asciiTheme="minorHAnsi" w:hAnsiTheme="minorHAnsi" w:cstheme="minorHAnsi"/>
                <w:b/>
                <w:sz w:val="22"/>
                <w:szCs w:val="22"/>
              </w:rPr>
            </w:pPr>
            <w:r w:rsidRPr="003F5DFA">
              <w:rPr>
                <w:rFonts w:asciiTheme="minorHAnsi" w:hAnsiTheme="minorHAnsi" w:cstheme="minorHAnsi"/>
                <w:b/>
                <w:sz w:val="22"/>
                <w:szCs w:val="22"/>
              </w:rPr>
              <w:t>Parametr/funkcja</w:t>
            </w:r>
          </w:p>
          <w:p w14:paraId="3051A7A6" w14:textId="77777777" w:rsidR="00DE67A1" w:rsidRPr="003F5DFA" w:rsidRDefault="00DE67A1" w:rsidP="008566DE">
            <w:pPr>
              <w:spacing w:before="60" w:after="60"/>
              <w:rPr>
                <w:rFonts w:asciiTheme="minorHAnsi" w:hAnsiTheme="minorHAnsi" w:cstheme="minorHAnsi"/>
                <w:b/>
                <w:sz w:val="22"/>
                <w:szCs w:val="22"/>
              </w:rPr>
            </w:pPr>
            <w:r w:rsidRPr="003F5DFA">
              <w:rPr>
                <w:rFonts w:asciiTheme="minorHAnsi" w:hAnsiTheme="minorHAnsi" w:cstheme="minorHAnsi"/>
                <w:b/>
                <w:sz w:val="22"/>
                <w:szCs w:val="22"/>
              </w:rPr>
              <w:t>wymagany/a</w:t>
            </w:r>
          </w:p>
          <w:p w14:paraId="4799678B" w14:textId="77777777" w:rsidR="00DE67A1" w:rsidRPr="003F5DFA" w:rsidRDefault="00DE67A1" w:rsidP="008566DE">
            <w:pPr>
              <w:rPr>
                <w:rFonts w:asciiTheme="minorHAnsi" w:hAnsiTheme="minorHAnsi" w:cstheme="minorHAnsi"/>
                <w:b/>
                <w:sz w:val="22"/>
                <w:szCs w:val="22"/>
              </w:rPr>
            </w:pPr>
            <w:r w:rsidRPr="003F5DFA">
              <w:rPr>
                <w:rFonts w:asciiTheme="minorHAnsi" w:hAnsiTheme="minorHAnsi" w:cstheme="minorHAnsi"/>
                <w:b/>
                <w:sz w:val="22"/>
                <w:szCs w:val="22"/>
              </w:rPr>
              <w:t>oceniany/a</w:t>
            </w:r>
          </w:p>
        </w:tc>
        <w:tc>
          <w:tcPr>
            <w:tcW w:w="1477" w:type="pct"/>
            <w:shd w:val="clear" w:color="auto" w:fill="F2F2F2" w:themeFill="background1" w:themeFillShade="F2"/>
            <w:vAlign w:val="center"/>
          </w:tcPr>
          <w:p w14:paraId="632609F9" w14:textId="77777777" w:rsidR="00DE67A1" w:rsidRPr="003F5DFA" w:rsidRDefault="00DE67A1" w:rsidP="008566DE">
            <w:pPr>
              <w:spacing w:before="60" w:after="60"/>
              <w:rPr>
                <w:rFonts w:asciiTheme="minorHAnsi" w:hAnsiTheme="minorHAnsi" w:cstheme="minorHAnsi"/>
                <w:b/>
                <w:sz w:val="22"/>
                <w:szCs w:val="22"/>
              </w:rPr>
            </w:pPr>
            <w:r w:rsidRPr="003F5DFA">
              <w:rPr>
                <w:rFonts w:asciiTheme="minorHAnsi" w:hAnsiTheme="minorHAnsi" w:cstheme="minorHAnsi"/>
                <w:b/>
                <w:sz w:val="22"/>
                <w:szCs w:val="22"/>
              </w:rPr>
              <w:t>Parametr/funkcja</w:t>
            </w:r>
          </w:p>
          <w:p w14:paraId="4559846D" w14:textId="77777777" w:rsidR="00DE67A1" w:rsidRPr="003F5DFA" w:rsidRDefault="00DE67A1" w:rsidP="008566DE">
            <w:pPr>
              <w:rPr>
                <w:rFonts w:asciiTheme="minorHAnsi" w:hAnsiTheme="minorHAnsi" w:cstheme="minorHAnsi"/>
                <w:b/>
                <w:sz w:val="22"/>
                <w:szCs w:val="22"/>
              </w:rPr>
            </w:pPr>
            <w:r w:rsidRPr="003F5DFA">
              <w:rPr>
                <w:rFonts w:asciiTheme="minorHAnsi" w:hAnsiTheme="minorHAnsi" w:cstheme="minorHAnsi"/>
                <w:b/>
                <w:sz w:val="22"/>
                <w:szCs w:val="22"/>
              </w:rPr>
              <w:t>Oferowany/a</w:t>
            </w:r>
          </w:p>
        </w:tc>
      </w:tr>
      <w:tr w:rsidR="00DE67A1" w:rsidRPr="003F5DFA" w14:paraId="58E2E238" w14:textId="77777777" w:rsidTr="008566DE">
        <w:tc>
          <w:tcPr>
            <w:tcW w:w="235" w:type="pct"/>
            <w:vAlign w:val="center"/>
          </w:tcPr>
          <w:p w14:paraId="4F7CB0B6" w14:textId="77777777" w:rsidR="00DE67A1" w:rsidRPr="003F5DFA" w:rsidRDefault="00DE67A1" w:rsidP="008566DE">
            <w:pPr>
              <w:ind w:left="720"/>
              <w:rPr>
                <w:rFonts w:asciiTheme="minorHAnsi" w:hAnsiTheme="minorHAnsi" w:cstheme="minorHAnsi"/>
                <w:sz w:val="22"/>
                <w:szCs w:val="22"/>
              </w:rPr>
            </w:pPr>
          </w:p>
        </w:tc>
        <w:tc>
          <w:tcPr>
            <w:tcW w:w="2395" w:type="pct"/>
            <w:vAlign w:val="center"/>
          </w:tcPr>
          <w:p w14:paraId="7D942143" w14:textId="77777777" w:rsidR="00DE67A1" w:rsidRPr="003F5DFA" w:rsidRDefault="00DE67A1" w:rsidP="008566DE">
            <w:pPr>
              <w:rPr>
                <w:rFonts w:asciiTheme="minorHAnsi" w:hAnsiTheme="minorHAnsi" w:cstheme="minorHAnsi"/>
                <w:b/>
                <w:sz w:val="22"/>
                <w:szCs w:val="22"/>
              </w:rPr>
            </w:pPr>
            <w:r w:rsidRPr="003F5DFA">
              <w:rPr>
                <w:rFonts w:asciiTheme="minorHAnsi" w:hAnsiTheme="minorHAnsi" w:cstheme="minorHAnsi"/>
                <w:b/>
                <w:sz w:val="22"/>
                <w:szCs w:val="22"/>
              </w:rPr>
              <w:t>Podgrzewacz do płynów infuzyjnych:</w:t>
            </w:r>
          </w:p>
          <w:p w14:paraId="36CCFDCD" w14:textId="77777777" w:rsidR="00DE67A1" w:rsidRPr="003F5DFA" w:rsidRDefault="00DE67A1" w:rsidP="008566DE">
            <w:pPr>
              <w:rPr>
                <w:rFonts w:asciiTheme="minorHAnsi" w:hAnsiTheme="minorHAnsi" w:cstheme="minorHAnsi"/>
                <w:b/>
                <w:sz w:val="22"/>
                <w:szCs w:val="22"/>
              </w:rPr>
            </w:pPr>
            <w:r w:rsidRPr="003F5DFA">
              <w:rPr>
                <w:rFonts w:asciiTheme="minorHAnsi" w:hAnsiTheme="minorHAnsi" w:cstheme="minorHAnsi"/>
                <w:b/>
                <w:sz w:val="22"/>
                <w:szCs w:val="22"/>
              </w:rPr>
              <w:t xml:space="preserve"> Blok Operacyjny (1 zestaw po 2 szt.) </w:t>
            </w:r>
          </w:p>
          <w:p w14:paraId="7131820D"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b/>
                <w:sz w:val="22"/>
                <w:szCs w:val="22"/>
              </w:rPr>
              <w:t>Oddział Intensywnej Terapii (2 zestawy po 2 szt.)</w:t>
            </w:r>
          </w:p>
        </w:tc>
        <w:tc>
          <w:tcPr>
            <w:tcW w:w="893" w:type="pct"/>
            <w:vAlign w:val="center"/>
          </w:tcPr>
          <w:p w14:paraId="13573219" w14:textId="77777777" w:rsidR="00DE67A1" w:rsidRPr="003F5DFA" w:rsidRDefault="00DE67A1" w:rsidP="008566DE">
            <w:pPr>
              <w:spacing w:before="60" w:after="60"/>
              <w:rPr>
                <w:rFonts w:asciiTheme="minorHAnsi" w:hAnsiTheme="minorHAnsi" w:cstheme="minorHAnsi"/>
                <w:sz w:val="22"/>
                <w:szCs w:val="22"/>
              </w:rPr>
            </w:pPr>
            <w:r w:rsidRPr="003F5DFA">
              <w:rPr>
                <w:rFonts w:asciiTheme="minorHAnsi" w:hAnsiTheme="minorHAnsi" w:cstheme="minorHAnsi"/>
                <w:sz w:val="22"/>
                <w:szCs w:val="22"/>
              </w:rPr>
              <w:t>model/producent</w:t>
            </w:r>
          </w:p>
          <w:p w14:paraId="1329A8D9"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podać</w:t>
            </w:r>
          </w:p>
        </w:tc>
        <w:tc>
          <w:tcPr>
            <w:tcW w:w="1477" w:type="pct"/>
            <w:vAlign w:val="center"/>
          </w:tcPr>
          <w:p w14:paraId="403F5669" w14:textId="77777777" w:rsidR="00DE67A1" w:rsidRPr="003F5DFA" w:rsidRDefault="00DE67A1" w:rsidP="008566DE">
            <w:pPr>
              <w:rPr>
                <w:rFonts w:asciiTheme="minorHAnsi" w:hAnsiTheme="minorHAnsi" w:cstheme="minorHAnsi"/>
                <w:sz w:val="22"/>
                <w:szCs w:val="22"/>
              </w:rPr>
            </w:pPr>
          </w:p>
        </w:tc>
      </w:tr>
      <w:tr w:rsidR="00DE67A1" w:rsidRPr="003F5DFA" w14:paraId="0834ED87" w14:textId="77777777" w:rsidTr="008566DE">
        <w:tc>
          <w:tcPr>
            <w:tcW w:w="235" w:type="pct"/>
            <w:vAlign w:val="center"/>
          </w:tcPr>
          <w:p w14:paraId="130D63A6"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03B4A0F7" w14:textId="77777777" w:rsidR="00DE67A1" w:rsidRPr="003F5DFA" w:rsidRDefault="00DE67A1" w:rsidP="008566DE">
            <w:pPr>
              <w:rPr>
                <w:rFonts w:asciiTheme="minorHAnsi" w:hAnsiTheme="minorHAnsi" w:cstheme="minorHAnsi"/>
                <w:sz w:val="22"/>
                <w:szCs w:val="22"/>
              </w:rPr>
            </w:pPr>
            <w:r w:rsidRPr="009455F0">
              <w:rPr>
                <w:rFonts w:asciiTheme="minorHAnsi" w:hAnsiTheme="minorHAnsi" w:cstheme="minorHAnsi"/>
                <w:sz w:val="22"/>
                <w:szCs w:val="22"/>
              </w:rPr>
              <w:t>Suchy przepływowy podgrzewacz do krwi i płynów infuzyjnych – 6 szt.</w:t>
            </w:r>
          </w:p>
        </w:tc>
        <w:tc>
          <w:tcPr>
            <w:tcW w:w="893" w:type="pct"/>
            <w:vAlign w:val="center"/>
          </w:tcPr>
          <w:p w14:paraId="438FC60C"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7DAD9B8A" w14:textId="77777777" w:rsidR="00DE67A1" w:rsidRPr="003F5DFA" w:rsidRDefault="00DE67A1" w:rsidP="008566DE">
            <w:pPr>
              <w:rPr>
                <w:rFonts w:asciiTheme="minorHAnsi" w:hAnsiTheme="minorHAnsi" w:cstheme="minorHAnsi"/>
                <w:sz w:val="22"/>
                <w:szCs w:val="22"/>
              </w:rPr>
            </w:pPr>
          </w:p>
        </w:tc>
      </w:tr>
      <w:tr w:rsidR="00DE67A1" w:rsidRPr="003F5DFA" w14:paraId="172D5426" w14:textId="77777777" w:rsidTr="008566DE">
        <w:tc>
          <w:tcPr>
            <w:tcW w:w="235" w:type="pct"/>
            <w:vAlign w:val="center"/>
          </w:tcPr>
          <w:p w14:paraId="71891933"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3398AC78"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Możliwość bezpiecznego stosowania do krwi i płynów infuzyjnych</w:t>
            </w:r>
          </w:p>
        </w:tc>
        <w:tc>
          <w:tcPr>
            <w:tcW w:w="893" w:type="pct"/>
            <w:vAlign w:val="center"/>
          </w:tcPr>
          <w:p w14:paraId="031D43A6"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14B8F8CC" w14:textId="77777777" w:rsidR="00DE67A1" w:rsidRPr="003F5DFA" w:rsidRDefault="00DE67A1" w:rsidP="008566DE">
            <w:pPr>
              <w:rPr>
                <w:rFonts w:asciiTheme="minorHAnsi" w:hAnsiTheme="minorHAnsi" w:cstheme="minorHAnsi"/>
                <w:sz w:val="22"/>
                <w:szCs w:val="22"/>
              </w:rPr>
            </w:pPr>
          </w:p>
        </w:tc>
      </w:tr>
      <w:tr w:rsidR="00DE67A1" w:rsidRPr="003F5DFA" w14:paraId="259718F2" w14:textId="77777777" w:rsidTr="008566DE">
        <w:tc>
          <w:tcPr>
            <w:tcW w:w="235" w:type="pct"/>
            <w:vAlign w:val="center"/>
          </w:tcPr>
          <w:p w14:paraId="4101FC76"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043F1FBA"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Możliwość stosowania standardowych przyrządów do przetoczeń krwi lub płynów infuzyjnych</w:t>
            </w:r>
          </w:p>
        </w:tc>
        <w:tc>
          <w:tcPr>
            <w:tcW w:w="893" w:type="pct"/>
            <w:vAlign w:val="center"/>
          </w:tcPr>
          <w:p w14:paraId="04B0C26B"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0C1F3DEB" w14:textId="77777777" w:rsidR="00DE67A1" w:rsidRPr="003F5DFA" w:rsidRDefault="00DE67A1" w:rsidP="008566DE">
            <w:pPr>
              <w:rPr>
                <w:rFonts w:asciiTheme="minorHAnsi" w:hAnsiTheme="minorHAnsi" w:cstheme="minorHAnsi"/>
                <w:sz w:val="22"/>
                <w:szCs w:val="22"/>
              </w:rPr>
            </w:pPr>
          </w:p>
        </w:tc>
      </w:tr>
      <w:tr w:rsidR="00DE67A1" w:rsidRPr="003F5DFA" w14:paraId="6E747689" w14:textId="77777777" w:rsidTr="008566DE">
        <w:tc>
          <w:tcPr>
            <w:tcW w:w="235" w:type="pct"/>
            <w:vAlign w:val="center"/>
          </w:tcPr>
          <w:p w14:paraId="30A4B4B6"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39B577D2"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Wymiennik ciepła w postaci dwóch niezależnie sterowanych, elastycznych profili grzewczych, o dł. 140 cm każdy, w których umieszcza się dreny infuzyjne</w:t>
            </w:r>
          </w:p>
        </w:tc>
        <w:tc>
          <w:tcPr>
            <w:tcW w:w="893" w:type="pct"/>
            <w:vAlign w:val="center"/>
          </w:tcPr>
          <w:p w14:paraId="01C274A1"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1C0106F4" w14:textId="77777777" w:rsidR="00DE67A1" w:rsidRPr="003F5DFA" w:rsidRDefault="00DE67A1" w:rsidP="008566DE">
            <w:pPr>
              <w:rPr>
                <w:rFonts w:asciiTheme="minorHAnsi" w:hAnsiTheme="minorHAnsi" w:cstheme="minorHAnsi"/>
                <w:sz w:val="22"/>
                <w:szCs w:val="22"/>
              </w:rPr>
            </w:pPr>
          </w:p>
        </w:tc>
      </w:tr>
      <w:tr w:rsidR="00DE67A1" w:rsidRPr="003F5DFA" w14:paraId="73CF549D" w14:textId="77777777" w:rsidTr="008566DE">
        <w:tc>
          <w:tcPr>
            <w:tcW w:w="235" w:type="pct"/>
            <w:vAlign w:val="center"/>
          </w:tcPr>
          <w:p w14:paraId="04F469F2"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2F912C47"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Wymiennik ciepła dostosowany do drenów infuzyjnych o średnicy 3,5 – 5,0 mm</w:t>
            </w:r>
          </w:p>
        </w:tc>
        <w:tc>
          <w:tcPr>
            <w:tcW w:w="893" w:type="pct"/>
            <w:vAlign w:val="center"/>
          </w:tcPr>
          <w:p w14:paraId="6F5C5E95"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45A55C36" w14:textId="77777777" w:rsidR="00DE67A1" w:rsidRPr="003F5DFA" w:rsidRDefault="00DE67A1" w:rsidP="008566DE">
            <w:pPr>
              <w:rPr>
                <w:rFonts w:asciiTheme="minorHAnsi" w:hAnsiTheme="minorHAnsi" w:cstheme="minorHAnsi"/>
                <w:sz w:val="22"/>
                <w:szCs w:val="22"/>
              </w:rPr>
            </w:pPr>
          </w:p>
        </w:tc>
      </w:tr>
      <w:tr w:rsidR="00DE67A1" w:rsidRPr="003F5DFA" w14:paraId="26A0F941" w14:textId="77777777" w:rsidTr="008566DE">
        <w:tc>
          <w:tcPr>
            <w:tcW w:w="235" w:type="pct"/>
            <w:vAlign w:val="center"/>
          </w:tcPr>
          <w:p w14:paraId="73EDF26F"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0A7A7FA4"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Możliwość regulacji temperatury w zakresie od 33˚C do 41˚C (co 0,1˚) niezależnie dla każdego kanału grzewczego</w:t>
            </w:r>
          </w:p>
        </w:tc>
        <w:tc>
          <w:tcPr>
            <w:tcW w:w="893" w:type="pct"/>
            <w:vAlign w:val="center"/>
          </w:tcPr>
          <w:p w14:paraId="187F7F09"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6E39488B" w14:textId="77777777" w:rsidR="00DE67A1" w:rsidRPr="003F5DFA" w:rsidRDefault="00DE67A1" w:rsidP="008566DE">
            <w:pPr>
              <w:rPr>
                <w:rFonts w:asciiTheme="minorHAnsi" w:hAnsiTheme="minorHAnsi" w:cstheme="minorHAnsi"/>
                <w:sz w:val="22"/>
                <w:szCs w:val="22"/>
              </w:rPr>
            </w:pPr>
          </w:p>
        </w:tc>
      </w:tr>
      <w:tr w:rsidR="00DE67A1" w:rsidRPr="003F5DFA" w14:paraId="12E42C65" w14:textId="77777777" w:rsidTr="008566DE">
        <w:tc>
          <w:tcPr>
            <w:tcW w:w="235" w:type="pct"/>
            <w:vAlign w:val="center"/>
          </w:tcPr>
          <w:p w14:paraId="0886F6BA"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3CB3F551"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Dokładność: ±1°C</w:t>
            </w:r>
          </w:p>
        </w:tc>
        <w:tc>
          <w:tcPr>
            <w:tcW w:w="893" w:type="pct"/>
            <w:vAlign w:val="center"/>
          </w:tcPr>
          <w:p w14:paraId="5ED703A8"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79B43F0F" w14:textId="77777777" w:rsidR="00DE67A1" w:rsidRPr="003F5DFA" w:rsidRDefault="00DE67A1" w:rsidP="008566DE">
            <w:pPr>
              <w:rPr>
                <w:rFonts w:asciiTheme="minorHAnsi" w:hAnsiTheme="minorHAnsi" w:cstheme="minorHAnsi"/>
                <w:sz w:val="22"/>
                <w:szCs w:val="22"/>
              </w:rPr>
            </w:pPr>
          </w:p>
        </w:tc>
      </w:tr>
      <w:tr w:rsidR="00DE67A1" w:rsidRPr="003F5DFA" w14:paraId="23137EF8" w14:textId="77777777" w:rsidTr="008566DE">
        <w:tc>
          <w:tcPr>
            <w:tcW w:w="235" w:type="pct"/>
            <w:vAlign w:val="center"/>
          </w:tcPr>
          <w:p w14:paraId="5687E19A"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35E6B2A7"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Duży i czytelny wyświetlacz temperatury dla każdego z kanałów grzewczych</w:t>
            </w:r>
          </w:p>
        </w:tc>
        <w:tc>
          <w:tcPr>
            <w:tcW w:w="893" w:type="pct"/>
            <w:vAlign w:val="center"/>
          </w:tcPr>
          <w:p w14:paraId="6E60851C"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07DF7837" w14:textId="77777777" w:rsidR="00DE67A1" w:rsidRPr="003F5DFA" w:rsidRDefault="00DE67A1" w:rsidP="008566DE">
            <w:pPr>
              <w:rPr>
                <w:rFonts w:asciiTheme="minorHAnsi" w:hAnsiTheme="minorHAnsi" w:cstheme="minorHAnsi"/>
                <w:sz w:val="22"/>
                <w:szCs w:val="22"/>
              </w:rPr>
            </w:pPr>
          </w:p>
        </w:tc>
      </w:tr>
      <w:tr w:rsidR="00DE67A1" w:rsidRPr="003F5DFA" w14:paraId="39FD8B6C" w14:textId="77777777" w:rsidTr="008566DE">
        <w:tc>
          <w:tcPr>
            <w:tcW w:w="235" w:type="pct"/>
            <w:vAlign w:val="center"/>
          </w:tcPr>
          <w:p w14:paraId="3DFAB148"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556FF20B"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Wizualny i dźwiękowy alarm wysokiej temperatury</w:t>
            </w:r>
          </w:p>
        </w:tc>
        <w:tc>
          <w:tcPr>
            <w:tcW w:w="893" w:type="pct"/>
            <w:vAlign w:val="center"/>
          </w:tcPr>
          <w:p w14:paraId="42A57680"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60BFD28E" w14:textId="77777777" w:rsidR="00DE67A1" w:rsidRPr="003F5DFA" w:rsidRDefault="00DE67A1" w:rsidP="008566DE">
            <w:pPr>
              <w:rPr>
                <w:rFonts w:asciiTheme="minorHAnsi" w:hAnsiTheme="minorHAnsi" w:cstheme="minorHAnsi"/>
                <w:sz w:val="22"/>
                <w:szCs w:val="22"/>
              </w:rPr>
            </w:pPr>
          </w:p>
        </w:tc>
      </w:tr>
      <w:tr w:rsidR="00DE67A1" w:rsidRPr="003F5DFA" w14:paraId="1B840DF8" w14:textId="77777777" w:rsidTr="008566DE">
        <w:tc>
          <w:tcPr>
            <w:tcW w:w="235" w:type="pct"/>
            <w:vAlign w:val="center"/>
          </w:tcPr>
          <w:p w14:paraId="4EDA6F0C"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2CE2FDC5"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Wizualny i dźwiękowy sygnał niskiej temperatury przy 32 ±1°C</w:t>
            </w:r>
          </w:p>
        </w:tc>
        <w:tc>
          <w:tcPr>
            <w:tcW w:w="893" w:type="pct"/>
            <w:vAlign w:val="center"/>
          </w:tcPr>
          <w:p w14:paraId="1B2E4350"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58D9183F" w14:textId="77777777" w:rsidR="00DE67A1" w:rsidRPr="003F5DFA" w:rsidRDefault="00DE67A1" w:rsidP="008566DE">
            <w:pPr>
              <w:rPr>
                <w:rFonts w:asciiTheme="minorHAnsi" w:hAnsiTheme="minorHAnsi" w:cstheme="minorHAnsi"/>
                <w:sz w:val="22"/>
                <w:szCs w:val="22"/>
              </w:rPr>
            </w:pPr>
          </w:p>
        </w:tc>
      </w:tr>
      <w:tr w:rsidR="00DE67A1" w:rsidRPr="003F5DFA" w14:paraId="48EA472A" w14:textId="77777777" w:rsidTr="008566DE">
        <w:tc>
          <w:tcPr>
            <w:tcW w:w="235" w:type="pct"/>
            <w:vAlign w:val="center"/>
          </w:tcPr>
          <w:p w14:paraId="341897D8"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2E860E84"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Wizualne i dźwiękowe ostrzeżenie o awarii czujnika</w:t>
            </w:r>
          </w:p>
        </w:tc>
        <w:tc>
          <w:tcPr>
            <w:tcW w:w="893" w:type="pct"/>
            <w:vAlign w:val="center"/>
          </w:tcPr>
          <w:p w14:paraId="67E797A5"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3AB18FE6" w14:textId="77777777" w:rsidR="00DE67A1" w:rsidRPr="003F5DFA" w:rsidRDefault="00DE67A1" w:rsidP="008566DE">
            <w:pPr>
              <w:rPr>
                <w:rFonts w:asciiTheme="minorHAnsi" w:hAnsiTheme="minorHAnsi" w:cstheme="minorHAnsi"/>
                <w:sz w:val="22"/>
                <w:szCs w:val="22"/>
              </w:rPr>
            </w:pPr>
          </w:p>
        </w:tc>
      </w:tr>
      <w:tr w:rsidR="00DE67A1" w:rsidRPr="003F5DFA" w14:paraId="00E7FDEC" w14:textId="77777777" w:rsidTr="008566DE">
        <w:tc>
          <w:tcPr>
            <w:tcW w:w="235" w:type="pct"/>
            <w:vAlign w:val="center"/>
          </w:tcPr>
          <w:p w14:paraId="5EB90394"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7ACB1F20"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Podwójne zabezpieczenie przed przegrzaniem – automatyczny wyłącznik w przypadku przekroczenia temperatury 42±1˚C/43 ±2˚C</w:t>
            </w:r>
          </w:p>
        </w:tc>
        <w:tc>
          <w:tcPr>
            <w:tcW w:w="893" w:type="pct"/>
            <w:vAlign w:val="center"/>
          </w:tcPr>
          <w:p w14:paraId="5D761113"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1579E8E3" w14:textId="77777777" w:rsidR="00DE67A1" w:rsidRPr="003F5DFA" w:rsidRDefault="00DE67A1" w:rsidP="008566DE">
            <w:pPr>
              <w:rPr>
                <w:rFonts w:asciiTheme="minorHAnsi" w:hAnsiTheme="minorHAnsi" w:cstheme="minorHAnsi"/>
                <w:sz w:val="22"/>
                <w:szCs w:val="22"/>
              </w:rPr>
            </w:pPr>
          </w:p>
        </w:tc>
      </w:tr>
      <w:tr w:rsidR="00DE67A1" w:rsidRPr="003F5DFA" w14:paraId="00331DEC" w14:textId="77777777" w:rsidTr="008566DE">
        <w:tc>
          <w:tcPr>
            <w:tcW w:w="235" w:type="pct"/>
            <w:vAlign w:val="center"/>
          </w:tcPr>
          <w:p w14:paraId="5F04F5B6"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5C53430C"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 xml:space="preserve">Sterowanie mikroprocesorowe – system autokontroli </w:t>
            </w:r>
          </w:p>
        </w:tc>
        <w:tc>
          <w:tcPr>
            <w:tcW w:w="893" w:type="pct"/>
            <w:vAlign w:val="center"/>
          </w:tcPr>
          <w:p w14:paraId="0140194D"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13174EB4" w14:textId="77777777" w:rsidR="00DE67A1" w:rsidRPr="003F5DFA" w:rsidRDefault="00DE67A1" w:rsidP="008566DE">
            <w:pPr>
              <w:rPr>
                <w:rFonts w:asciiTheme="minorHAnsi" w:hAnsiTheme="minorHAnsi" w:cstheme="minorHAnsi"/>
                <w:sz w:val="22"/>
                <w:szCs w:val="22"/>
              </w:rPr>
            </w:pPr>
          </w:p>
        </w:tc>
      </w:tr>
      <w:tr w:rsidR="00DE67A1" w:rsidRPr="003F5DFA" w14:paraId="62E656F4" w14:textId="77777777" w:rsidTr="008566DE">
        <w:tc>
          <w:tcPr>
            <w:tcW w:w="235" w:type="pct"/>
            <w:vAlign w:val="center"/>
          </w:tcPr>
          <w:p w14:paraId="440F8D23"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23A641DC" w14:textId="77777777" w:rsidR="00DE67A1" w:rsidRPr="003F5DFA" w:rsidRDefault="00DE67A1" w:rsidP="008566DE">
            <w:pPr>
              <w:pStyle w:val="Default"/>
              <w:rPr>
                <w:rFonts w:asciiTheme="minorHAnsi" w:hAnsiTheme="minorHAnsi" w:cstheme="minorHAnsi"/>
                <w:sz w:val="22"/>
                <w:szCs w:val="22"/>
              </w:rPr>
            </w:pPr>
            <w:r w:rsidRPr="003F5DFA">
              <w:rPr>
                <w:rFonts w:asciiTheme="minorHAnsi" w:hAnsiTheme="minorHAnsi" w:cstheme="minorHAnsi"/>
                <w:sz w:val="22"/>
                <w:szCs w:val="22"/>
              </w:rPr>
              <w:t>Szybki czas nagrzewania: mniej niż 2 min od 20˚C do 36˚C</w:t>
            </w:r>
          </w:p>
        </w:tc>
        <w:tc>
          <w:tcPr>
            <w:tcW w:w="893" w:type="pct"/>
            <w:vAlign w:val="center"/>
          </w:tcPr>
          <w:p w14:paraId="3C395FB3"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00193A83" w14:textId="77777777" w:rsidR="00DE67A1" w:rsidRPr="003F5DFA" w:rsidRDefault="00DE67A1" w:rsidP="008566DE">
            <w:pPr>
              <w:rPr>
                <w:rFonts w:asciiTheme="minorHAnsi" w:hAnsiTheme="minorHAnsi" w:cstheme="minorHAnsi"/>
                <w:sz w:val="22"/>
                <w:szCs w:val="22"/>
              </w:rPr>
            </w:pPr>
          </w:p>
        </w:tc>
      </w:tr>
      <w:tr w:rsidR="00DE67A1" w:rsidRPr="003F5DFA" w14:paraId="0946AFC4" w14:textId="77777777" w:rsidTr="008566DE">
        <w:tc>
          <w:tcPr>
            <w:tcW w:w="235" w:type="pct"/>
            <w:vAlign w:val="center"/>
          </w:tcPr>
          <w:p w14:paraId="39A2C4A8"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345F255E"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Wydajność ogrzewania: min. 25 ml/min dla każdego kanału i min. 75 ml/min. w przypadku wykorzystania obu kanałów do podgrzania jednej infuzji</w:t>
            </w:r>
          </w:p>
        </w:tc>
        <w:tc>
          <w:tcPr>
            <w:tcW w:w="893" w:type="pct"/>
            <w:vAlign w:val="center"/>
          </w:tcPr>
          <w:p w14:paraId="412953CD"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6980B257" w14:textId="77777777" w:rsidR="00DE67A1" w:rsidRPr="003F5DFA" w:rsidRDefault="00DE67A1" w:rsidP="008566DE">
            <w:pPr>
              <w:rPr>
                <w:rFonts w:asciiTheme="minorHAnsi" w:hAnsiTheme="minorHAnsi" w:cstheme="minorHAnsi"/>
                <w:sz w:val="22"/>
                <w:szCs w:val="22"/>
              </w:rPr>
            </w:pPr>
          </w:p>
        </w:tc>
      </w:tr>
      <w:tr w:rsidR="00DE67A1" w:rsidRPr="003F5DFA" w14:paraId="4E42BCBC" w14:textId="77777777" w:rsidTr="008566DE">
        <w:tc>
          <w:tcPr>
            <w:tcW w:w="235" w:type="pct"/>
            <w:vAlign w:val="center"/>
          </w:tcPr>
          <w:p w14:paraId="77D1A4DA"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40AE374E" w14:textId="77777777" w:rsidR="00DE67A1" w:rsidRPr="003F5DFA" w:rsidRDefault="00DE67A1" w:rsidP="008566DE">
            <w:pPr>
              <w:rPr>
                <w:rFonts w:asciiTheme="minorHAnsi" w:hAnsiTheme="minorHAnsi" w:cstheme="minorHAnsi"/>
                <w:sz w:val="22"/>
                <w:szCs w:val="22"/>
              </w:rPr>
            </w:pPr>
            <w:r w:rsidRPr="003F5DFA">
              <w:rPr>
                <w:rFonts w:asciiTheme="minorHAnsi" w:hAnsiTheme="minorHAnsi" w:cstheme="minorHAnsi"/>
                <w:sz w:val="22"/>
                <w:szCs w:val="22"/>
              </w:rPr>
              <w:t>Waga do 2300 g</w:t>
            </w:r>
          </w:p>
        </w:tc>
        <w:tc>
          <w:tcPr>
            <w:tcW w:w="893" w:type="pct"/>
            <w:vAlign w:val="center"/>
          </w:tcPr>
          <w:p w14:paraId="768C8BC4"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08DAD5A4" w14:textId="77777777" w:rsidR="00DE67A1" w:rsidRPr="003F5DFA" w:rsidRDefault="00DE67A1" w:rsidP="008566DE">
            <w:pPr>
              <w:rPr>
                <w:rFonts w:asciiTheme="minorHAnsi" w:hAnsiTheme="minorHAnsi" w:cstheme="minorHAnsi"/>
                <w:sz w:val="22"/>
                <w:szCs w:val="22"/>
              </w:rPr>
            </w:pPr>
          </w:p>
        </w:tc>
      </w:tr>
      <w:tr w:rsidR="00DE67A1" w:rsidRPr="003F5DFA" w14:paraId="08865E0A" w14:textId="77777777" w:rsidTr="008566DE">
        <w:tc>
          <w:tcPr>
            <w:tcW w:w="235" w:type="pct"/>
            <w:vAlign w:val="center"/>
          </w:tcPr>
          <w:p w14:paraId="714F4F10"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0A98FFB1"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Możliwość zamocowania na stojakach do kroplówek o różnych średnicach za pomocą klamry montażowej</w:t>
            </w:r>
          </w:p>
        </w:tc>
        <w:tc>
          <w:tcPr>
            <w:tcW w:w="893" w:type="pct"/>
            <w:vAlign w:val="center"/>
          </w:tcPr>
          <w:p w14:paraId="2A95EBEA"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548835D7" w14:textId="77777777" w:rsidR="00DE67A1" w:rsidRPr="003F5DFA" w:rsidRDefault="00DE67A1" w:rsidP="008566DE">
            <w:pPr>
              <w:rPr>
                <w:rFonts w:asciiTheme="minorHAnsi" w:hAnsiTheme="minorHAnsi" w:cstheme="minorHAnsi"/>
                <w:sz w:val="22"/>
                <w:szCs w:val="22"/>
              </w:rPr>
            </w:pPr>
          </w:p>
        </w:tc>
      </w:tr>
      <w:tr w:rsidR="00DE67A1" w:rsidRPr="003F5DFA" w14:paraId="143B2533" w14:textId="77777777" w:rsidTr="008566DE">
        <w:tc>
          <w:tcPr>
            <w:tcW w:w="235" w:type="pct"/>
            <w:vAlign w:val="center"/>
          </w:tcPr>
          <w:p w14:paraId="25D24C73"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0FCB8EB4"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Wyświetlacz typu LED zawierający wskaźniki temperatury ustawionej, temperatury aktualnej, czasu nagrzewania, indykator ogrzewania, indykatory alarmów i sygnałów ostrzegawczych</w:t>
            </w:r>
          </w:p>
        </w:tc>
        <w:tc>
          <w:tcPr>
            <w:tcW w:w="893" w:type="pct"/>
            <w:vAlign w:val="center"/>
          </w:tcPr>
          <w:p w14:paraId="0F2E4857"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7D99E6E0" w14:textId="77777777" w:rsidR="00DE67A1" w:rsidRPr="003F5DFA" w:rsidRDefault="00DE67A1" w:rsidP="008566DE">
            <w:pPr>
              <w:rPr>
                <w:rFonts w:asciiTheme="minorHAnsi" w:hAnsiTheme="minorHAnsi" w:cstheme="minorHAnsi"/>
                <w:sz w:val="22"/>
                <w:szCs w:val="22"/>
              </w:rPr>
            </w:pPr>
          </w:p>
        </w:tc>
      </w:tr>
      <w:tr w:rsidR="00DE67A1" w:rsidRPr="003F5DFA" w14:paraId="511829BE" w14:textId="77777777" w:rsidTr="008566DE">
        <w:tc>
          <w:tcPr>
            <w:tcW w:w="235" w:type="pct"/>
            <w:vAlign w:val="center"/>
          </w:tcPr>
          <w:p w14:paraId="3C0ED8E3"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20A3619F"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Obsługa za pomocą przycisków membranowych – co najmniej przyciski regulacji temperatury góra/dół, przycisk aktywacji ogrzewania</w:t>
            </w:r>
          </w:p>
        </w:tc>
        <w:tc>
          <w:tcPr>
            <w:tcW w:w="893" w:type="pct"/>
            <w:vAlign w:val="center"/>
          </w:tcPr>
          <w:p w14:paraId="36E4CC7B"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02855B9C" w14:textId="77777777" w:rsidR="00DE67A1" w:rsidRPr="003F5DFA" w:rsidRDefault="00DE67A1" w:rsidP="008566DE">
            <w:pPr>
              <w:rPr>
                <w:rFonts w:asciiTheme="minorHAnsi" w:hAnsiTheme="minorHAnsi" w:cstheme="minorHAnsi"/>
                <w:sz w:val="22"/>
                <w:szCs w:val="22"/>
              </w:rPr>
            </w:pPr>
          </w:p>
        </w:tc>
      </w:tr>
      <w:tr w:rsidR="00DE67A1" w:rsidRPr="003F5DFA" w14:paraId="0C039534" w14:textId="77777777" w:rsidTr="008566DE">
        <w:tc>
          <w:tcPr>
            <w:tcW w:w="235" w:type="pct"/>
            <w:vAlign w:val="center"/>
          </w:tcPr>
          <w:p w14:paraId="27062F1A" w14:textId="77777777" w:rsidR="00DE67A1" w:rsidRPr="00DE67A1" w:rsidRDefault="00DE67A1" w:rsidP="00DE67A1">
            <w:pPr>
              <w:numPr>
                <w:ilvl w:val="0"/>
                <w:numId w:val="109"/>
              </w:numPr>
              <w:jc w:val="center"/>
              <w:rPr>
                <w:rFonts w:asciiTheme="minorHAnsi" w:hAnsiTheme="minorHAnsi" w:cstheme="minorHAnsi"/>
                <w:color w:val="000000" w:themeColor="text1"/>
                <w:sz w:val="22"/>
                <w:szCs w:val="22"/>
              </w:rPr>
            </w:pPr>
          </w:p>
        </w:tc>
        <w:tc>
          <w:tcPr>
            <w:tcW w:w="2395" w:type="pct"/>
            <w:vAlign w:val="center"/>
          </w:tcPr>
          <w:p w14:paraId="3349B118" w14:textId="77777777" w:rsidR="00DE67A1" w:rsidRPr="00DE67A1" w:rsidRDefault="00DE67A1" w:rsidP="008566DE">
            <w:pPr>
              <w:rPr>
                <w:rFonts w:asciiTheme="minorHAnsi" w:hAnsiTheme="minorHAnsi" w:cstheme="minorHAnsi"/>
                <w:bCs/>
                <w:color w:val="000000" w:themeColor="text1"/>
                <w:sz w:val="22"/>
                <w:szCs w:val="22"/>
              </w:rPr>
            </w:pPr>
            <w:r w:rsidRPr="00DE67A1">
              <w:rPr>
                <w:rFonts w:asciiTheme="minorHAnsi" w:hAnsiTheme="minorHAnsi" w:cstheme="minorHAnsi"/>
                <w:bCs/>
                <w:color w:val="000000" w:themeColor="text1"/>
                <w:sz w:val="22"/>
                <w:szCs w:val="22"/>
              </w:rPr>
              <w:t>Nie dopuszcza się sterowania za pomocą dotykowych wyświetlaczy LCD/OLED, ze względu na utrudnioną obsługę w rękawiczkach oraz ryzyko uszkodzenia mechanicznego</w:t>
            </w:r>
          </w:p>
        </w:tc>
        <w:tc>
          <w:tcPr>
            <w:tcW w:w="893" w:type="pct"/>
            <w:vAlign w:val="center"/>
          </w:tcPr>
          <w:p w14:paraId="2D1BA57C"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18A84FA1" w14:textId="77777777" w:rsidR="00DE67A1" w:rsidRPr="003F5DFA" w:rsidRDefault="00DE67A1" w:rsidP="008566DE">
            <w:pPr>
              <w:rPr>
                <w:rFonts w:asciiTheme="minorHAnsi" w:hAnsiTheme="minorHAnsi" w:cstheme="minorHAnsi"/>
                <w:sz w:val="22"/>
                <w:szCs w:val="22"/>
              </w:rPr>
            </w:pPr>
          </w:p>
        </w:tc>
      </w:tr>
      <w:tr w:rsidR="00DE67A1" w:rsidRPr="003F5DFA" w14:paraId="443CC01C" w14:textId="77777777" w:rsidTr="008566DE">
        <w:tc>
          <w:tcPr>
            <w:tcW w:w="235" w:type="pct"/>
            <w:vAlign w:val="center"/>
          </w:tcPr>
          <w:p w14:paraId="007FAAD6"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3CC97709"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Możliwość pracy ciągłej</w:t>
            </w:r>
          </w:p>
        </w:tc>
        <w:tc>
          <w:tcPr>
            <w:tcW w:w="893" w:type="pct"/>
            <w:vAlign w:val="center"/>
          </w:tcPr>
          <w:p w14:paraId="17E85CF4"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4842C2EC" w14:textId="77777777" w:rsidR="00DE67A1" w:rsidRPr="003F5DFA" w:rsidRDefault="00DE67A1" w:rsidP="008566DE">
            <w:pPr>
              <w:rPr>
                <w:rFonts w:asciiTheme="minorHAnsi" w:hAnsiTheme="minorHAnsi" w:cstheme="minorHAnsi"/>
                <w:sz w:val="22"/>
                <w:szCs w:val="22"/>
              </w:rPr>
            </w:pPr>
          </w:p>
        </w:tc>
      </w:tr>
      <w:tr w:rsidR="00DE67A1" w:rsidRPr="003F5DFA" w14:paraId="7E5D01F1" w14:textId="77777777" w:rsidTr="008566DE">
        <w:tc>
          <w:tcPr>
            <w:tcW w:w="235" w:type="pct"/>
            <w:vAlign w:val="center"/>
          </w:tcPr>
          <w:p w14:paraId="69A2CCFC"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259EBF15"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 xml:space="preserve">100-240 VAC / 50-60 </w:t>
            </w:r>
            <w:proofErr w:type="spellStart"/>
            <w:r w:rsidRPr="003F5DFA">
              <w:rPr>
                <w:rFonts w:asciiTheme="minorHAnsi" w:hAnsiTheme="minorHAnsi" w:cstheme="minorHAnsi"/>
                <w:bCs/>
                <w:sz w:val="22"/>
                <w:szCs w:val="22"/>
              </w:rPr>
              <w:t>Hz</w:t>
            </w:r>
            <w:proofErr w:type="spellEnd"/>
          </w:p>
        </w:tc>
        <w:tc>
          <w:tcPr>
            <w:tcW w:w="893" w:type="pct"/>
            <w:vAlign w:val="center"/>
          </w:tcPr>
          <w:p w14:paraId="561552CF"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0B16A24C" w14:textId="77777777" w:rsidR="00DE67A1" w:rsidRPr="003F5DFA" w:rsidRDefault="00DE67A1" w:rsidP="008566DE">
            <w:pPr>
              <w:rPr>
                <w:rFonts w:asciiTheme="minorHAnsi" w:hAnsiTheme="minorHAnsi" w:cstheme="minorHAnsi"/>
                <w:sz w:val="22"/>
                <w:szCs w:val="22"/>
              </w:rPr>
            </w:pPr>
          </w:p>
        </w:tc>
      </w:tr>
      <w:tr w:rsidR="00DE67A1" w:rsidRPr="003F5DFA" w14:paraId="32946C86" w14:textId="77777777" w:rsidTr="008566DE">
        <w:tc>
          <w:tcPr>
            <w:tcW w:w="235" w:type="pct"/>
            <w:vAlign w:val="center"/>
          </w:tcPr>
          <w:p w14:paraId="51206D91"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6418269F"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Pobór mocy max 180VA</w:t>
            </w:r>
          </w:p>
        </w:tc>
        <w:tc>
          <w:tcPr>
            <w:tcW w:w="893" w:type="pct"/>
            <w:vAlign w:val="center"/>
          </w:tcPr>
          <w:p w14:paraId="0D8E7E87"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2E98AF93" w14:textId="77777777" w:rsidR="00DE67A1" w:rsidRPr="003F5DFA" w:rsidRDefault="00DE67A1" w:rsidP="008566DE">
            <w:pPr>
              <w:rPr>
                <w:rFonts w:asciiTheme="minorHAnsi" w:hAnsiTheme="minorHAnsi" w:cstheme="minorHAnsi"/>
                <w:sz w:val="22"/>
                <w:szCs w:val="22"/>
              </w:rPr>
            </w:pPr>
          </w:p>
        </w:tc>
      </w:tr>
      <w:tr w:rsidR="00DE67A1" w:rsidRPr="003F5DFA" w14:paraId="589AA756" w14:textId="77777777" w:rsidTr="008566DE">
        <w:tc>
          <w:tcPr>
            <w:tcW w:w="235" w:type="pct"/>
            <w:vAlign w:val="center"/>
          </w:tcPr>
          <w:p w14:paraId="03142D85"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3822FCD1"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Maksymalne wymiary urządzenia: 200 x 130 x 250 mm</w:t>
            </w:r>
          </w:p>
        </w:tc>
        <w:tc>
          <w:tcPr>
            <w:tcW w:w="893" w:type="pct"/>
            <w:vAlign w:val="center"/>
          </w:tcPr>
          <w:p w14:paraId="3149ABEE"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7255974F" w14:textId="77777777" w:rsidR="00DE67A1" w:rsidRPr="003F5DFA" w:rsidRDefault="00DE67A1" w:rsidP="008566DE">
            <w:pPr>
              <w:rPr>
                <w:rFonts w:asciiTheme="minorHAnsi" w:hAnsiTheme="minorHAnsi" w:cstheme="minorHAnsi"/>
                <w:sz w:val="22"/>
                <w:szCs w:val="22"/>
              </w:rPr>
            </w:pPr>
          </w:p>
        </w:tc>
      </w:tr>
      <w:tr w:rsidR="00DE67A1" w:rsidRPr="003F5DFA" w14:paraId="3E2920CA" w14:textId="77777777" w:rsidTr="008566DE">
        <w:tc>
          <w:tcPr>
            <w:tcW w:w="235" w:type="pct"/>
            <w:vAlign w:val="center"/>
          </w:tcPr>
          <w:p w14:paraId="40126EFA"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1E383368"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Klasa zabezpieczenia elektrycznego I BF</w:t>
            </w:r>
          </w:p>
        </w:tc>
        <w:tc>
          <w:tcPr>
            <w:tcW w:w="893" w:type="pct"/>
            <w:vAlign w:val="center"/>
          </w:tcPr>
          <w:p w14:paraId="6D18D44D"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6C957EAA" w14:textId="77777777" w:rsidR="00DE67A1" w:rsidRPr="003F5DFA" w:rsidRDefault="00DE67A1" w:rsidP="008566DE">
            <w:pPr>
              <w:rPr>
                <w:rFonts w:asciiTheme="minorHAnsi" w:hAnsiTheme="minorHAnsi" w:cstheme="minorHAnsi"/>
                <w:sz w:val="22"/>
                <w:szCs w:val="22"/>
              </w:rPr>
            </w:pPr>
          </w:p>
        </w:tc>
      </w:tr>
      <w:tr w:rsidR="00DE67A1" w:rsidRPr="003F5DFA" w14:paraId="042FD1E9" w14:textId="77777777" w:rsidTr="008566DE">
        <w:tc>
          <w:tcPr>
            <w:tcW w:w="235" w:type="pct"/>
            <w:vAlign w:val="center"/>
          </w:tcPr>
          <w:p w14:paraId="4ADBC7EA"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6C913060"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Klasa ochrony min IPX2</w:t>
            </w:r>
          </w:p>
        </w:tc>
        <w:tc>
          <w:tcPr>
            <w:tcW w:w="893" w:type="pct"/>
            <w:vAlign w:val="center"/>
          </w:tcPr>
          <w:p w14:paraId="18F9C0F3"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406BD74F" w14:textId="77777777" w:rsidR="00DE67A1" w:rsidRPr="003F5DFA" w:rsidRDefault="00DE67A1" w:rsidP="008566DE">
            <w:pPr>
              <w:rPr>
                <w:rFonts w:asciiTheme="minorHAnsi" w:hAnsiTheme="minorHAnsi" w:cstheme="minorHAnsi"/>
                <w:sz w:val="22"/>
                <w:szCs w:val="22"/>
              </w:rPr>
            </w:pPr>
          </w:p>
        </w:tc>
      </w:tr>
      <w:tr w:rsidR="00DE67A1" w:rsidRPr="003F5DFA" w14:paraId="42D4F2CF" w14:textId="77777777" w:rsidTr="008566DE">
        <w:tc>
          <w:tcPr>
            <w:tcW w:w="235" w:type="pct"/>
            <w:vAlign w:val="center"/>
          </w:tcPr>
          <w:p w14:paraId="399493D0"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13F766EF"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Wbudowane złącze wyrównania potencjałów</w:t>
            </w:r>
          </w:p>
        </w:tc>
        <w:tc>
          <w:tcPr>
            <w:tcW w:w="893" w:type="pct"/>
            <w:vAlign w:val="center"/>
          </w:tcPr>
          <w:p w14:paraId="1534A689"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opisać</w:t>
            </w:r>
          </w:p>
        </w:tc>
        <w:tc>
          <w:tcPr>
            <w:tcW w:w="1477" w:type="pct"/>
            <w:vAlign w:val="center"/>
          </w:tcPr>
          <w:p w14:paraId="1FE582BB" w14:textId="77777777" w:rsidR="00DE67A1" w:rsidRPr="003F5DFA" w:rsidRDefault="00DE67A1" w:rsidP="008566DE">
            <w:pPr>
              <w:rPr>
                <w:rFonts w:asciiTheme="minorHAnsi" w:hAnsiTheme="minorHAnsi" w:cstheme="minorHAnsi"/>
                <w:sz w:val="22"/>
                <w:szCs w:val="22"/>
              </w:rPr>
            </w:pPr>
          </w:p>
        </w:tc>
      </w:tr>
      <w:tr w:rsidR="00DE67A1" w:rsidRPr="003F5DFA" w14:paraId="64B4BBD9" w14:textId="77777777" w:rsidTr="008566DE">
        <w:tc>
          <w:tcPr>
            <w:tcW w:w="235" w:type="pct"/>
            <w:vAlign w:val="center"/>
          </w:tcPr>
          <w:p w14:paraId="7E73D5D9"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3CDFE031"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 xml:space="preserve">Wyrób medyczny klasy </w:t>
            </w:r>
            <w:proofErr w:type="spellStart"/>
            <w:r w:rsidRPr="003F5DFA">
              <w:rPr>
                <w:rFonts w:asciiTheme="minorHAnsi" w:hAnsiTheme="minorHAnsi" w:cstheme="minorHAnsi"/>
                <w:bCs/>
                <w:sz w:val="22"/>
                <w:szCs w:val="22"/>
              </w:rPr>
              <w:t>IIb</w:t>
            </w:r>
            <w:proofErr w:type="spellEnd"/>
          </w:p>
        </w:tc>
        <w:tc>
          <w:tcPr>
            <w:tcW w:w="893" w:type="pct"/>
            <w:vAlign w:val="center"/>
          </w:tcPr>
          <w:p w14:paraId="73A8831A"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 podać</w:t>
            </w:r>
          </w:p>
        </w:tc>
        <w:tc>
          <w:tcPr>
            <w:tcW w:w="1477" w:type="pct"/>
            <w:vAlign w:val="center"/>
          </w:tcPr>
          <w:p w14:paraId="22BA6B57" w14:textId="77777777" w:rsidR="00DE67A1" w:rsidRPr="003F5DFA" w:rsidRDefault="00DE67A1" w:rsidP="008566DE">
            <w:pPr>
              <w:rPr>
                <w:rFonts w:asciiTheme="minorHAnsi" w:hAnsiTheme="minorHAnsi" w:cstheme="minorHAnsi"/>
                <w:sz w:val="22"/>
                <w:szCs w:val="22"/>
              </w:rPr>
            </w:pPr>
          </w:p>
        </w:tc>
      </w:tr>
      <w:tr w:rsidR="00DE67A1" w:rsidRPr="003F5DFA" w14:paraId="0FD4B0DB" w14:textId="77777777" w:rsidTr="008566DE">
        <w:tc>
          <w:tcPr>
            <w:tcW w:w="235" w:type="pct"/>
            <w:vAlign w:val="center"/>
          </w:tcPr>
          <w:p w14:paraId="04976C78"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4028FC01" w14:textId="77777777" w:rsidR="00DE67A1" w:rsidRPr="003F5DFA" w:rsidRDefault="00DE67A1" w:rsidP="008566DE">
            <w:pPr>
              <w:rPr>
                <w:rFonts w:asciiTheme="minorHAnsi" w:hAnsiTheme="minorHAnsi" w:cstheme="minorHAnsi"/>
                <w:bCs/>
                <w:sz w:val="22"/>
                <w:szCs w:val="22"/>
              </w:rPr>
            </w:pPr>
            <w:r w:rsidRPr="003F5DFA">
              <w:rPr>
                <w:rFonts w:asciiTheme="minorHAnsi" w:hAnsiTheme="minorHAnsi" w:cstheme="minorHAnsi"/>
                <w:bCs/>
                <w:sz w:val="22"/>
                <w:szCs w:val="22"/>
              </w:rPr>
              <w:t xml:space="preserve">Urządzenie spełniające wymagania normy ASTM F 2172-02, zgodnej ze standardową specyfikacją podgrzewaczy krwi </w:t>
            </w:r>
          </w:p>
        </w:tc>
        <w:tc>
          <w:tcPr>
            <w:tcW w:w="893" w:type="pct"/>
            <w:vAlign w:val="center"/>
          </w:tcPr>
          <w:p w14:paraId="7F5885FB" w14:textId="77777777" w:rsidR="00DE67A1" w:rsidRPr="003F5DFA" w:rsidRDefault="00DE67A1" w:rsidP="008566DE">
            <w:pPr>
              <w:jc w:val="center"/>
              <w:rPr>
                <w:rFonts w:asciiTheme="minorHAnsi" w:hAnsiTheme="minorHAnsi" w:cstheme="minorHAnsi"/>
                <w:sz w:val="22"/>
                <w:szCs w:val="22"/>
              </w:rPr>
            </w:pPr>
            <w:r w:rsidRPr="003F5DFA">
              <w:rPr>
                <w:rFonts w:asciiTheme="minorHAnsi" w:hAnsiTheme="minorHAnsi" w:cstheme="minorHAnsi"/>
                <w:sz w:val="22"/>
                <w:szCs w:val="22"/>
              </w:rPr>
              <w:t>TAK</w:t>
            </w:r>
          </w:p>
        </w:tc>
        <w:tc>
          <w:tcPr>
            <w:tcW w:w="1477" w:type="pct"/>
            <w:vAlign w:val="center"/>
          </w:tcPr>
          <w:p w14:paraId="0218E34D" w14:textId="77777777" w:rsidR="00DE67A1" w:rsidRPr="003F5DFA" w:rsidRDefault="00DE67A1" w:rsidP="008566DE">
            <w:pPr>
              <w:rPr>
                <w:rFonts w:asciiTheme="minorHAnsi" w:hAnsiTheme="minorHAnsi" w:cstheme="minorHAnsi"/>
                <w:sz w:val="22"/>
                <w:szCs w:val="22"/>
              </w:rPr>
            </w:pPr>
          </w:p>
        </w:tc>
      </w:tr>
      <w:tr w:rsidR="00DE67A1" w:rsidRPr="003F5DFA" w14:paraId="563B0869" w14:textId="77777777" w:rsidTr="008566DE">
        <w:tc>
          <w:tcPr>
            <w:tcW w:w="235" w:type="pct"/>
            <w:shd w:val="clear" w:color="auto" w:fill="F2F2F2" w:themeFill="background1" w:themeFillShade="F2"/>
            <w:vAlign w:val="center"/>
          </w:tcPr>
          <w:p w14:paraId="6D9177A8" w14:textId="77777777" w:rsidR="00DE67A1" w:rsidRPr="003F5DFA" w:rsidRDefault="00DE67A1" w:rsidP="008566DE">
            <w:pPr>
              <w:jc w:val="center"/>
              <w:rPr>
                <w:rFonts w:asciiTheme="minorHAnsi" w:hAnsiTheme="minorHAnsi" w:cstheme="minorHAnsi"/>
                <w:sz w:val="22"/>
                <w:szCs w:val="22"/>
              </w:rPr>
            </w:pPr>
          </w:p>
        </w:tc>
        <w:tc>
          <w:tcPr>
            <w:tcW w:w="4765" w:type="pct"/>
            <w:gridSpan w:val="3"/>
            <w:shd w:val="clear" w:color="auto" w:fill="F2F2F2" w:themeFill="background1" w:themeFillShade="F2"/>
            <w:vAlign w:val="center"/>
          </w:tcPr>
          <w:p w14:paraId="00A85E6C" w14:textId="77777777" w:rsidR="00DE67A1" w:rsidRPr="003F5DFA" w:rsidRDefault="00DE67A1" w:rsidP="008566DE">
            <w:pPr>
              <w:rPr>
                <w:rFonts w:asciiTheme="minorHAnsi" w:hAnsiTheme="minorHAnsi" w:cstheme="minorHAnsi"/>
                <w:sz w:val="22"/>
                <w:szCs w:val="22"/>
              </w:rPr>
            </w:pPr>
            <w:r w:rsidRPr="00AC42AA">
              <w:rPr>
                <w:rFonts w:ascii="Calibri" w:eastAsia="GulimChe" w:hAnsi="Calibri" w:cs="Calibri"/>
                <w:b/>
                <w:sz w:val="22"/>
                <w:szCs w:val="22"/>
              </w:rPr>
              <w:t>GWARANCJA</w:t>
            </w:r>
          </w:p>
        </w:tc>
      </w:tr>
      <w:tr w:rsidR="00DE67A1" w:rsidRPr="003F5DFA" w14:paraId="59C50FC8" w14:textId="77777777" w:rsidTr="008566DE">
        <w:tc>
          <w:tcPr>
            <w:tcW w:w="235" w:type="pct"/>
            <w:vAlign w:val="center"/>
          </w:tcPr>
          <w:p w14:paraId="31BE804F" w14:textId="77777777" w:rsidR="00DE67A1" w:rsidRPr="003F5DFA" w:rsidRDefault="00DE67A1" w:rsidP="00DE67A1">
            <w:pPr>
              <w:numPr>
                <w:ilvl w:val="0"/>
                <w:numId w:val="109"/>
              </w:numPr>
              <w:jc w:val="center"/>
              <w:rPr>
                <w:rFonts w:asciiTheme="minorHAnsi" w:hAnsiTheme="minorHAnsi" w:cstheme="minorHAnsi"/>
                <w:sz w:val="22"/>
                <w:szCs w:val="22"/>
              </w:rPr>
            </w:pPr>
          </w:p>
        </w:tc>
        <w:tc>
          <w:tcPr>
            <w:tcW w:w="2395" w:type="pct"/>
            <w:vAlign w:val="center"/>
          </w:tcPr>
          <w:p w14:paraId="744D25AC" w14:textId="77777777" w:rsidR="00DE67A1" w:rsidRPr="00AC42AA" w:rsidRDefault="00DE67A1" w:rsidP="008566DE">
            <w:pPr>
              <w:pStyle w:val="Stopka"/>
              <w:tabs>
                <w:tab w:val="clear" w:pos="4536"/>
                <w:tab w:val="clear" w:pos="9072"/>
                <w:tab w:val="left" w:pos="16756"/>
                <w:tab w:val="center" w:pos="21008"/>
                <w:tab w:val="right" w:pos="25544"/>
              </w:tabs>
              <w:spacing w:after="120"/>
              <w:rPr>
                <w:rFonts w:ascii="Calibri" w:eastAsiaTheme="minorHAnsi" w:hAnsi="Calibri" w:cs="Calibri"/>
                <w:sz w:val="22"/>
                <w:szCs w:val="22"/>
              </w:rPr>
            </w:pPr>
            <w:r w:rsidRPr="00AC42AA">
              <w:rPr>
                <w:rFonts w:ascii="Calibri" w:hAnsi="Calibri" w:cs="Calibri"/>
                <w:kern w:val="2"/>
                <w:sz w:val="22"/>
                <w:szCs w:val="22"/>
                <w:lang w:eastAsia="ar-SA"/>
              </w:rPr>
              <w:t>Gwarancja min. 24 miesięcy</w:t>
            </w:r>
          </w:p>
          <w:p w14:paraId="4EAB228E" w14:textId="77777777" w:rsidR="00DE67A1" w:rsidRPr="00AC42AA" w:rsidRDefault="00DE67A1" w:rsidP="008566DE">
            <w:pPr>
              <w:spacing w:line="252" w:lineRule="auto"/>
              <w:rPr>
                <w:rFonts w:ascii="Calibri" w:hAnsi="Calibri" w:cs="Calibri"/>
                <w:sz w:val="22"/>
                <w:szCs w:val="22"/>
                <w:lang w:eastAsia="ar-SA"/>
              </w:rPr>
            </w:pPr>
            <w:r w:rsidRPr="00AC42AA">
              <w:rPr>
                <w:rFonts w:ascii="Calibri" w:eastAsiaTheme="minorHAnsi" w:hAnsi="Calibri" w:cs="Calibri"/>
                <w:sz w:val="22"/>
                <w:szCs w:val="22"/>
              </w:rPr>
              <w:t xml:space="preserve">    </w:t>
            </w:r>
            <w:r w:rsidRPr="00AC42AA">
              <w:rPr>
                <w:rFonts w:ascii="Calibri" w:hAnsi="Calibri" w:cs="Calibri"/>
                <w:sz w:val="22"/>
                <w:szCs w:val="22"/>
                <w:lang w:eastAsia="ar-SA"/>
              </w:rPr>
              <w:t xml:space="preserve">  - 24 miesiące</w:t>
            </w:r>
          </w:p>
          <w:p w14:paraId="16599128" w14:textId="77777777" w:rsidR="00DE67A1" w:rsidRPr="003F5DFA" w:rsidRDefault="00DE67A1" w:rsidP="008566DE">
            <w:pPr>
              <w:rPr>
                <w:rFonts w:asciiTheme="minorHAnsi" w:hAnsiTheme="minorHAnsi" w:cstheme="minorHAnsi"/>
                <w:bCs/>
                <w:sz w:val="22"/>
                <w:szCs w:val="22"/>
              </w:rPr>
            </w:pPr>
            <w:r w:rsidRPr="00AC42AA">
              <w:rPr>
                <w:rFonts w:ascii="Calibri" w:hAnsi="Calibri" w:cs="Calibri"/>
                <w:sz w:val="22"/>
                <w:szCs w:val="22"/>
                <w:lang w:eastAsia="ar-SA"/>
              </w:rPr>
              <w:t xml:space="preserve">      - 36 miesięcy</w:t>
            </w:r>
          </w:p>
        </w:tc>
        <w:tc>
          <w:tcPr>
            <w:tcW w:w="893" w:type="pct"/>
            <w:vAlign w:val="center"/>
          </w:tcPr>
          <w:p w14:paraId="052270C5" w14:textId="77777777" w:rsidR="00DE67A1" w:rsidRPr="00AC42AA" w:rsidRDefault="00DE67A1" w:rsidP="008566DE">
            <w:pPr>
              <w:numPr>
                <w:ilvl w:val="12"/>
                <w:numId w:val="0"/>
              </w:numPr>
              <w:rPr>
                <w:rFonts w:ascii="Calibri" w:hAnsi="Calibri" w:cs="Calibri"/>
                <w:sz w:val="22"/>
                <w:szCs w:val="22"/>
              </w:rPr>
            </w:pPr>
            <w:r w:rsidRPr="00AC42AA">
              <w:rPr>
                <w:rFonts w:ascii="Calibri" w:hAnsi="Calibri" w:cs="Calibri"/>
                <w:sz w:val="22"/>
                <w:szCs w:val="22"/>
              </w:rPr>
              <w:t>TAK, podać</w:t>
            </w:r>
          </w:p>
          <w:p w14:paraId="154CE2C0" w14:textId="77777777" w:rsidR="00DE67A1" w:rsidRPr="00AC42AA" w:rsidRDefault="00DE67A1" w:rsidP="008566DE">
            <w:pPr>
              <w:numPr>
                <w:ilvl w:val="12"/>
                <w:numId w:val="0"/>
              </w:numPr>
              <w:rPr>
                <w:rFonts w:ascii="Calibri" w:hAnsi="Calibri" w:cs="Calibri"/>
                <w:sz w:val="22"/>
                <w:szCs w:val="22"/>
              </w:rPr>
            </w:pPr>
            <w:r w:rsidRPr="00AC42AA">
              <w:rPr>
                <w:rFonts w:ascii="Calibri" w:hAnsi="Calibri" w:cs="Calibri"/>
                <w:sz w:val="22"/>
                <w:szCs w:val="22"/>
              </w:rPr>
              <w:t xml:space="preserve"> (ilość miesięcy)</w:t>
            </w:r>
          </w:p>
          <w:p w14:paraId="41A3A788" w14:textId="77777777" w:rsidR="00DE67A1" w:rsidRPr="003F5DFA" w:rsidRDefault="00DE67A1" w:rsidP="008566DE">
            <w:pPr>
              <w:jc w:val="center"/>
              <w:rPr>
                <w:rFonts w:asciiTheme="minorHAnsi" w:hAnsiTheme="minorHAnsi" w:cstheme="minorHAnsi"/>
                <w:sz w:val="22"/>
                <w:szCs w:val="22"/>
              </w:rPr>
            </w:pPr>
          </w:p>
        </w:tc>
        <w:tc>
          <w:tcPr>
            <w:tcW w:w="1477" w:type="pct"/>
            <w:vAlign w:val="center"/>
          </w:tcPr>
          <w:p w14:paraId="3E5EE6B2" w14:textId="77777777" w:rsidR="00DE67A1" w:rsidRPr="003F5DFA" w:rsidRDefault="00DE67A1" w:rsidP="008566DE">
            <w:pPr>
              <w:rPr>
                <w:rFonts w:asciiTheme="minorHAnsi" w:hAnsiTheme="minorHAnsi" w:cstheme="minorHAnsi"/>
                <w:sz w:val="22"/>
                <w:szCs w:val="22"/>
              </w:rPr>
            </w:pPr>
          </w:p>
        </w:tc>
      </w:tr>
    </w:tbl>
    <w:p w14:paraId="25A0F7ED" w14:textId="77777777" w:rsidR="000D6F4D" w:rsidRDefault="000D6F4D" w:rsidP="000D6F4D"/>
    <w:p w14:paraId="36458147" w14:textId="77777777" w:rsidR="000D6F4D" w:rsidRDefault="000D6F4D" w:rsidP="000D6F4D"/>
    <w:p w14:paraId="237D5C5B" w14:textId="77777777" w:rsidR="000D6F4D" w:rsidRDefault="000D6F4D" w:rsidP="000D6F4D"/>
    <w:p w14:paraId="1B4CE78D" w14:textId="77777777" w:rsidR="000D6F4D" w:rsidRDefault="000D6F4D" w:rsidP="000D6F4D"/>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5224"/>
        <w:gridCol w:w="1843"/>
        <w:gridCol w:w="2051"/>
      </w:tblGrid>
      <w:tr w:rsidR="00DE67A1" w:rsidRPr="00A8219A" w14:paraId="11F58459" w14:textId="77777777" w:rsidTr="008566DE">
        <w:tc>
          <w:tcPr>
            <w:tcW w:w="9814" w:type="dxa"/>
            <w:gridSpan w:val="4"/>
            <w:shd w:val="clear" w:color="auto" w:fill="D9D9D9"/>
          </w:tcPr>
          <w:p w14:paraId="0B92989D" w14:textId="77777777" w:rsidR="00DE67A1" w:rsidRPr="00A8219A" w:rsidRDefault="00DE67A1" w:rsidP="008566DE">
            <w:pPr>
              <w:jc w:val="center"/>
              <w:rPr>
                <w:rFonts w:ascii="Calibri" w:hAnsi="Calibri" w:cs="Calibri"/>
                <w:b/>
                <w:sz w:val="22"/>
                <w:szCs w:val="22"/>
              </w:rPr>
            </w:pPr>
            <w:r w:rsidRPr="00A8219A">
              <w:rPr>
                <w:rFonts w:ascii="Calibri" w:hAnsi="Calibri" w:cs="Calibri"/>
                <w:b/>
                <w:sz w:val="22"/>
                <w:szCs w:val="22"/>
              </w:rPr>
              <w:t>Pakiet 5 - Ssak jezdny z kompletem akcesoriów dla  Bloku Operacyjnego (1 szt.)</w:t>
            </w:r>
          </w:p>
        </w:tc>
      </w:tr>
      <w:tr w:rsidR="00DE67A1" w:rsidRPr="00A8219A" w14:paraId="7E2E1FC9" w14:textId="77777777" w:rsidTr="008566DE">
        <w:tc>
          <w:tcPr>
            <w:tcW w:w="696" w:type="dxa"/>
            <w:shd w:val="clear" w:color="auto" w:fill="F2F2F2"/>
          </w:tcPr>
          <w:p w14:paraId="12E2FE7C" w14:textId="77777777" w:rsidR="00DE67A1" w:rsidRPr="00A8219A" w:rsidRDefault="00DE67A1" w:rsidP="008566DE">
            <w:pPr>
              <w:rPr>
                <w:rFonts w:ascii="Calibri" w:hAnsi="Calibri" w:cs="Calibri"/>
                <w:b/>
                <w:sz w:val="22"/>
                <w:szCs w:val="22"/>
              </w:rPr>
            </w:pPr>
          </w:p>
          <w:p w14:paraId="29499EB5" w14:textId="77777777" w:rsidR="00DE67A1" w:rsidRPr="00A8219A" w:rsidRDefault="00DE67A1" w:rsidP="008566DE">
            <w:pPr>
              <w:rPr>
                <w:rFonts w:ascii="Calibri" w:hAnsi="Calibri" w:cs="Calibri"/>
                <w:b/>
                <w:sz w:val="22"/>
                <w:szCs w:val="22"/>
              </w:rPr>
            </w:pPr>
            <w:r w:rsidRPr="00A8219A">
              <w:rPr>
                <w:rFonts w:ascii="Calibri" w:hAnsi="Calibri" w:cs="Calibri"/>
                <w:b/>
                <w:sz w:val="22"/>
                <w:szCs w:val="22"/>
              </w:rPr>
              <w:t>L.p.</w:t>
            </w:r>
          </w:p>
        </w:tc>
        <w:tc>
          <w:tcPr>
            <w:tcW w:w="5224" w:type="dxa"/>
            <w:shd w:val="clear" w:color="auto" w:fill="F2F2F2"/>
          </w:tcPr>
          <w:p w14:paraId="085A606C" w14:textId="77777777" w:rsidR="00DE67A1" w:rsidRPr="00A8219A" w:rsidRDefault="00DE67A1" w:rsidP="008566DE">
            <w:pPr>
              <w:rPr>
                <w:rFonts w:ascii="Calibri" w:hAnsi="Calibri" w:cs="Calibri"/>
                <w:b/>
                <w:sz w:val="22"/>
                <w:szCs w:val="22"/>
              </w:rPr>
            </w:pPr>
          </w:p>
          <w:p w14:paraId="0E31BA79" w14:textId="77777777" w:rsidR="00DE67A1" w:rsidRPr="00A8219A" w:rsidRDefault="00DE67A1" w:rsidP="008566DE">
            <w:pPr>
              <w:rPr>
                <w:rFonts w:ascii="Calibri" w:hAnsi="Calibri" w:cs="Calibri"/>
                <w:b/>
                <w:sz w:val="22"/>
                <w:szCs w:val="22"/>
              </w:rPr>
            </w:pPr>
            <w:r w:rsidRPr="00A8219A">
              <w:rPr>
                <w:rFonts w:ascii="Calibri" w:hAnsi="Calibri" w:cs="Calibri"/>
                <w:b/>
                <w:color w:val="000000"/>
                <w:sz w:val="22"/>
                <w:szCs w:val="22"/>
                <w:lang w:eastAsia="ar-SA"/>
              </w:rPr>
              <w:t>Opis parametru /funkcji</w:t>
            </w:r>
          </w:p>
        </w:tc>
        <w:tc>
          <w:tcPr>
            <w:tcW w:w="1843" w:type="dxa"/>
            <w:shd w:val="clear" w:color="auto" w:fill="F2F2F2"/>
          </w:tcPr>
          <w:p w14:paraId="24CB6004" w14:textId="77777777" w:rsidR="00DE67A1" w:rsidRPr="00A8219A" w:rsidRDefault="00DE67A1" w:rsidP="008566DE">
            <w:pPr>
              <w:spacing w:before="60" w:after="60"/>
              <w:rPr>
                <w:rFonts w:ascii="Calibri" w:hAnsi="Calibri" w:cs="Calibri"/>
                <w:b/>
                <w:sz w:val="22"/>
                <w:szCs w:val="22"/>
              </w:rPr>
            </w:pPr>
            <w:r w:rsidRPr="00A8219A">
              <w:rPr>
                <w:rFonts w:ascii="Calibri" w:hAnsi="Calibri" w:cs="Calibri"/>
                <w:b/>
                <w:sz w:val="22"/>
                <w:szCs w:val="22"/>
              </w:rPr>
              <w:t>Parametr/funkcja</w:t>
            </w:r>
          </w:p>
          <w:p w14:paraId="292F4BCD" w14:textId="77777777" w:rsidR="00DE67A1" w:rsidRPr="00A8219A" w:rsidRDefault="00DE67A1" w:rsidP="008566DE">
            <w:pPr>
              <w:rPr>
                <w:rFonts w:ascii="Calibri" w:hAnsi="Calibri" w:cs="Calibri"/>
                <w:b/>
                <w:sz w:val="22"/>
                <w:szCs w:val="22"/>
              </w:rPr>
            </w:pPr>
            <w:r w:rsidRPr="00A8219A">
              <w:rPr>
                <w:rFonts w:ascii="Calibri" w:hAnsi="Calibri" w:cs="Calibri"/>
                <w:b/>
                <w:sz w:val="22"/>
                <w:szCs w:val="22"/>
              </w:rPr>
              <w:t>wymagany/a</w:t>
            </w:r>
          </w:p>
        </w:tc>
        <w:tc>
          <w:tcPr>
            <w:tcW w:w="2051" w:type="dxa"/>
            <w:shd w:val="clear" w:color="auto" w:fill="F2F2F2"/>
          </w:tcPr>
          <w:p w14:paraId="167BC2DA" w14:textId="77777777" w:rsidR="00DE67A1" w:rsidRPr="00A8219A" w:rsidRDefault="00DE67A1" w:rsidP="008566DE">
            <w:pPr>
              <w:spacing w:before="60" w:after="60"/>
              <w:rPr>
                <w:rFonts w:ascii="Calibri" w:hAnsi="Calibri" w:cs="Calibri"/>
                <w:b/>
                <w:sz w:val="22"/>
                <w:szCs w:val="22"/>
              </w:rPr>
            </w:pPr>
            <w:r w:rsidRPr="00A8219A">
              <w:rPr>
                <w:rFonts w:ascii="Calibri" w:hAnsi="Calibri" w:cs="Calibri"/>
                <w:b/>
                <w:sz w:val="22"/>
                <w:szCs w:val="22"/>
              </w:rPr>
              <w:t>Parametr/funkcja</w:t>
            </w:r>
          </w:p>
          <w:p w14:paraId="24EEF4B2" w14:textId="77777777" w:rsidR="00DE67A1" w:rsidRPr="00A8219A" w:rsidRDefault="00DE67A1" w:rsidP="008566DE">
            <w:pPr>
              <w:rPr>
                <w:rFonts w:ascii="Calibri" w:hAnsi="Calibri" w:cs="Calibri"/>
                <w:b/>
                <w:sz w:val="22"/>
                <w:szCs w:val="22"/>
              </w:rPr>
            </w:pPr>
            <w:r w:rsidRPr="00A8219A">
              <w:rPr>
                <w:rFonts w:ascii="Calibri" w:hAnsi="Calibri" w:cs="Calibri"/>
                <w:b/>
                <w:sz w:val="22"/>
                <w:szCs w:val="22"/>
              </w:rPr>
              <w:t>oferowany/a</w:t>
            </w:r>
          </w:p>
        </w:tc>
      </w:tr>
      <w:tr w:rsidR="00DE67A1" w:rsidRPr="00A8219A" w14:paraId="27EC8020" w14:textId="77777777" w:rsidTr="008566DE">
        <w:tc>
          <w:tcPr>
            <w:tcW w:w="696" w:type="dxa"/>
          </w:tcPr>
          <w:p w14:paraId="4A865B07" w14:textId="77777777" w:rsidR="00DE67A1" w:rsidRPr="00A8219A" w:rsidRDefault="00DE67A1" w:rsidP="008566DE">
            <w:pPr>
              <w:jc w:val="center"/>
              <w:rPr>
                <w:rFonts w:ascii="Calibri" w:hAnsi="Calibri" w:cs="Calibri"/>
                <w:b/>
                <w:sz w:val="22"/>
                <w:szCs w:val="22"/>
              </w:rPr>
            </w:pPr>
          </w:p>
        </w:tc>
        <w:tc>
          <w:tcPr>
            <w:tcW w:w="5224" w:type="dxa"/>
          </w:tcPr>
          <w:p w14:paraId="1F5F02DF" w14:textId="77777777" w:rsidR="00DE67A1" w:rsidRPr="00A8219A" w:rsidRDefault="00DE67A1" w:rsidP="008566DE">
            <w:pPr>
              <w:rPr>
                <w:rFonts w:ascii="Calibri" w:hAnsi="Calibri" w:cs="Calibri"/>
                <w:b/>
                <w:sz w:val="22"/>
                <w:szCs w:val="22"/>
              </w:rPr>
            </w:pPr>
            <w:r w:rsidRPr="00A8219A">
              <w:rPr>
                <w:rFonts w:ascii="Calibri" w:hAnsi="Calibri" w:cs="Calibri"/>
                <w:b/>
                <w:sz w:val="22"/>
                <w:szCs w:val="22"/>
              </w:rPr>
              <w:t>Ssak jezdny z kompletem akcesoriów dla  Bloku Operacyjnego – 1 szt.</w:t>
            </w:r>
          </w:p>
        </w:tc>
        <w:tc>
          <w:tcPr>
            <w:tcW w:w="1843" w:type="dxa"/>
          </w:tcPr>
          <w:p w14:paraId="1AFDEAFF"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model/producent</w:t>
            </w:r>
          </w:p>
          <w:p w14:paraId="1A2D0524" w14:textId="77777777" w:rsidR="00DE67A1" w:rsidRPr="00A8219A" w:rsidRDefault="00DE67A1" w:rsidP="008566DE">
            <w:pPr>
              <w:spacing w:before="60" w:after="60"/>
              <w:rPr>
                <w:rFonts w:ascii="Calibri" w:hAnsi="Calibri" w:cs="Calibri"/>
                <w:b/>
                <w:sz w:val="22"/>
                <w:szCs w:val="22"/>
              </w:rPr>
            </w:pPr>
            <w:r w:rsidRPr="00A8219A">
              <w:rPr>
                <w:rFonts w:ascii="Calibri" w:hAnsi="Calibri" w:cs="Calibri"/>
                <w:sz w:val="22"/>
                <w:szCs w:val="22"/>
              </w:rPr>
              <w:t>podać</w:t>
            </w:r>
          </w:p>
        </w:tc>
        <w:tc>
          <w:tcPr>
            <w:tcW w:w="2051" w:type="dxa"/>
          </w:tcPr>
          <w:p w14:paraId="4C2AFB03" w14:textId="77777777" w:rsidR="00DE67A1" w:rsidRPr="00A8219A" w:rsidRDefault="00DE67A1" w:rsidP="008566DE">
            <w:pPr>
              <w:spacing w:before="60" w:after="60"/>
              <w:rPr>
                <w:rFonts w:ascii="Calibri" w:hAnsi="Calibri" w:cs="Calibri"/>
                <w:b/>
                <w:sz w:val="22"/>
                <w:szCs w:val="22"/>
              </w:rPr>
            </w:pPr>
          </w:p>
        </w:tc>
      </w:tr>
      <w:tr w:rsidR="00DE67A1" w:rsidRPr="00A8219A" w14:paraId="7E70321A" w14:textId="77777777" w:rsidTr="008566DE">
        <w:tc>
          <w:tcPr>
            <w:tcW w:w="696" w:type="dxa"/>
          </w:tcPr>
          <w:p w14:paraId="36FC23E4"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1.</w:t>
            </w:r>
          </w:p>
        </w:tc>
        <w:tc>
          <w:tcPr>
            <w:tcW w:w="5224" w:type="dxa"/>
          </w:tcPr>
          <w:p w14:paraId="01F9BA9F" w14:textId="77777777" w:rsidR="00DE67A1" w:rsidRPr="00A8219A" w:rsidRDefault="00DE67A1" w:rsidP="008566DE">
            <w:pPr>
              <w:rPr>
                <w:rFonts w:ascii="Calibri" w:hAnsi="Calibri" w:cs="Calibri"/>
                <w:bCs/>
                <w:sz w:val="22"/>
                <w:szCs w:val="22"/>
              </w:rPr>
            </w:pPr>
            <w:r w:rsidRPr="00A8219A">
              <w:rPr>
                <w:rFonts w:ascii="Calibri" w:hAnsi="Calibri" w:cs="Calibri"/>
                <w:sz w:val="22"/>
                <w:szCs w:val="22"/>
              </w:rPr>
              <w:t xml:space="preserve">Zasilanie 230 VAC 50 </w:t>
            </w:r>
            <w:proofErr w:type="spellStart"/>
            <w:r w:rsidRPr="00A8219A">
              <w:rPr>
                <w:rFonts w:ascii="Calibri" w:hAnsi="Calibri" w:cs="Calibri"/>
                <w:sz w:val="22"/>
                <w:szCs w:val="22"/>
              </w:rPr>
              <w:t>Hz</w:t>
            </w:r>
            <w:proofErr w:type="spellEnd"/>
            <w:r w:rsidRPr="00A8219A">
              <w:rPr>
                <w:rFonts w:ascii="Calibri" w:hAnsi="Calibri" w:cs="Calibri"/>
                <w:sz w:val="22"/>
                <w:szCs w:val="22"/>
              </w:rPr>
              <w:t>+/-10%</w:t>
            </w:r>
          </w:p>
        </w:tc>
        <w:tc>
          <w:tcPr>
            <w:tcW w:w="1843" w:type="dxa"/>
          </w:tcPr>
          <w:p w14:paraId="6479229A"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Tak, podać</w:t>
            </w:r>
          </w:p>
        </w:tc>
        <w:tc>
          <w:tcPr>
            <w:tcW w:w="2051" w:type="dxa"/>
          </w:tcPr>
          <w:p w14:paraId="16315AAC" w14:textId="77777777" w:rsidR="00DE67A1" w:rsidRPr="00A8219A" w:rsidRDefault="00DE67A1" w:rsidP="008566DE">
            <w:pPr>
              <w:rPr>
                <w:rFonts w:ascii="Calibri" w:hAnsi="Calibri" w:cs="Calibri"/>
                <w:sz w:val="22"/>
                <w:szCs w:val="22"/>
              </w:rPr>
            </w:pPr>
          </w:p>
        </w:tc>
      </w:tr>
      <w:tr w:rsidR="00DE67A1" w:rsidRPr="00A8219A" w14:paraId="5372BE13" w14:textId="77777777" w:rsidTr="008566DE">
        <w:trPr>
          <w:trHeight w:val="354"/>
        </w:trPr>
        <w:tc>
          <w:tcPr>
            <w:tcW w:w="696" w:type="dxa"/>
          </w:tcPr>
          <w:p w14:paraId="313F036F"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2.</w:t>
            </w:r>
          </w:p>
        </w:tc>
        <w:tc>
          <w:tcPr>
            <w:tcW w:w="5224" w:type="dxa"/>
          </w:tcPr>
          <w:p w14:paraId="59739A0E"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 xml:space="preserve">Podciśnienie max. nie mniejsze niż 90 </w:t>
            </w:r>
            <w:proofErr w:type="spellStart"/>
            <w:r w:rsidRPr="00A8219A">
              <w:rPr>
                <w:rFonts w:ascii="Calibri" w:hAnsi="Calibri" w:cs="Calibri"/>
                <w:sz w:val="22"/>
                <w:szCs w:val="22"/>
              </w:rPr>
              <w:t>kPa</w:t>
            </w:r>
            <w:proofErr w:type="spellEnd"/>
          </w:p>
        </w:tc>
        <w:tc>
          <w:tcPr>
            <w:tcW w:w="1843" w:type="dxa"/>
          </w:tcPr>
          <w:p w14:paraId="42E9F808"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Tak, podać</w:t>
            </w:r>
          </w:p>
        </w:tc>
        <w:tc>
          <w:tcPr>
            <w:tcW w:w="2051" w:type="dxa"/>
          </w:tcPr>
          <w:p w14:paraId="24DD28CB" w14:textId="77777777" w:rsidR="00DE67A1" w:rsidRPr="00A8219A" w:rsidRDefault="00DE67A1" w:rsidP="008566DE">
            <w:pPr>
              <w:rPr>
                <w:rFonts w:ascii="Calibri" w:hAnsi="Calibri" w:cs="Calibri"/>
                <w:sz w:val="22"/>
                <w:szCs w:val="22"/>
              </w:rPr>
            </w:pPr>
          </w:p>
        </w:tc>
      </w:tr>
      <w:tr w:rsidR="00DE67A1" w:rsidRPr="00A8219A" w14:paraId="116F2B2C" w14:textId="77777777" w:rsidTr="008566DE">
        <w:tc>
          <w:tcPr>
            <w:tcW w:w="696" w:type="dxa"/>
          </w:tcPr>
          <w:p w14:paraId="73F2BFEE"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3.</w:t>
            </w:r>
          </w:p>
        </w:tc>
        <w:tc>
          <w:tcPr>
            <w:tcW w:w="5224" w:type="dxa"/>
          </w:tcPr>
          <w:p w14:paraId="42BA1648"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 xml:space="preserve">Maksymalna wydajność (mierzona w zakresie pracy za zbiornikiem na wydzieliny): 30 l/min </w:t>
            </w:r>
          </w:p>
        </w:tc>
        <w:tc>
          <w:tcPr>
            <w:tcW w:w="1843" w:type="dxa"/>
          </w:tcPr>
          <w:p w14:paraId="77F595B4"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Tak, podać</w:t>
            </w:r>
          </w:p>
        </w:tc>
        <w:tc>
          <w:tcPr>
            <w:tcW w:w="2051" w:type="dxa"/>
          </w:tcPr>
          <w:p w14:paraId="237D1A85" w14:textId="77777777" w:rsidR="00DE67A1" w:rsidRPr="00A8219A" w:rsidRDefault="00DE67A1" w:rsidP="008566DE">
            <w:pPr>
              <w:rPr>
                <w:rFonts w:ascii="Calibri" w:hAnsi="Calibri" w:cs="Calibri"/>
                <w:sz w:val="22"/>
                <w:szCs w:val="22"/>
              </w:rPr>
            </w:pPr>
          </w:p>
        </w:tc>
      </w:tr>
      <w:tr w:rsidR="00DE67A1" w:rsidRPr="00A8219A" w14:paraId="3D9C50A4" w14:textId="77777777" w:rsidTr="008566DE">
        <w:tc>
          <w:tcPr>
            <w:tcW w:w="696" w:type="dxa"/>
          </w:tcPr>
          <w:p w14:paraId="70D7FC11"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4.</w:t>
            </w:r>
          </w:p>
        </w:tc>
        <w:tc>
          <w:tcPr>
            <w:tcW w:w="5224" w:type="dxa"/>
          </w:tcPr>
          <w:p w14:paraId="28EE0426"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 xml:space="preserve">Wbudowany manometr do pomiaru podciśnienia ze skalą w </w:t>
            </w:r>
            <w:proofErr w:type="spellStart"/>
            <w:r w:rsidRPr="00A8219A">
              <w:rPr>
                <w:rFonts w:ascii="Calibri" w:hAnsi="Calibri" w:cs="Calibri"/>
                <w:sz w:val="22"/>
                <w:szCs w:val="22"/>
              </w:rPr>
              <w:t>kPa</w:t>
            </w:r>
            <w:proofErr w:type="spellEnd"/>
            <w:r w:rsidRPr="00A8219A">
              <w:rPr>
                <w:rFonts w:ascii="Calibri" w:hAnsi="Calibri" w:cs="Calibri"/>
                <w:sz w:val="22"/>
                <w:szCs w:val="22"/>
              </w:rPr>
              <w:t xml:space="preserve"> i mmHg</w:t>
            </w:r>
          </w:p>
        </w:tc>
        <w:tc>
          <w:tcPr>
            <w:tcW w:w="1843" w:type="dxa"/>
          </w:tcPr>
          <w:p w14:paraId="4E21F5E7"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Tak</w:t>
            </w:r>
          </w:p>
        </w:tc>
        <w:tc>
          <w:tcPr>
            <w:tcW w:w="2051" w:type="dxa"/>
          </w:tcPr>
          <w:p w14:paraId="07E37F6E" w14:textId="77777777" w:rsidR="00DE67A1" w:rsidRPr="00A8219A" w:rsidRDefault="00DE67A1" w:rsidP="008566DE">
            <w:pPr>
              <w:rPr>
                <w:rFonts w:ascii="Calibri" w:hAnsi="Calibri" w:cs="Calibri"/>
                <w:sz w:val="22"/>
                <w:szCs w:val="22"/>
              </w:rPr>
            </w:pPr>
          </w:p>
        </w:tc>
      </w:tr>
      <w:tr w:rsidR="00DE67A1" w:rsidRPr="00A8219A" w14:paraId="622840F0" w14:textId="77777777" w:rsidTr="008566DE">
        <w:tc>
          <w:tcPr>
            <w:tcW w:w="696" w:type="dxa"/>
          </w:tcPr>
          <w:p w14:paraId="30CE6777"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5.</w:t>
            </w:r>
          </w:p>
        </w:tc>
        <w:tc>
          <w:tcPr>
            <w:tcW w:w="5224" w:type="dxa"/>
          </w:tcPr>
          <w:p w14:paraId="7964096F"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Możliwość precyzyjnego ustawienia podciśnienia za pomocą regulatora membranowego.</w:t>
            </w:r>
          </w:p>
        </w:tc>
        <w:tc>
          <w:tcPr>
            <w:tcW w:w="1843" w:type="dxa"/>
          </w:tcPr>
          <w:p w14:paraId="0DCAD2ED"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Tak</w:t>
            </w:r>
          </w:p>
        </w:tc>
        <w:tc>
          <w:tcPr>
            <w:tcW w:w="2051" w:type="dxa"/>
          </w:tcPr>
          <w:p w14:paraId="390A7B48" w14:textId="77777777" w:rsidR="00DE67A1" w:rsidRPr="00A8219A" w:rsidRDefault="00DE67A1" w:rsidP="008566DE">
            <w:pPr>
              <w:rPr>
                <w:rFonts w:ascii="Calibri" w:hAnsi="Calibri" w:cs="Calibri"/>
                <w:bCs/>
                <w:sz w:val="22"/>
                <w:szCs w:val="22"/>
              </w:rPr>
            </w:pPr>
          </w:p>
        </w:tc>
      </w:tr>
      <w:tr w:rsidR="00DE67A1" w:rsidRPr="00A8219A" w14:paraId="59B112A1" w14:textId="77777777" w:rsidTr="008566DE">
        <w:tc>
          <w:tcPr>
            <w:tcW w:w="696" w:type="dxa"/>
          </w:tcPr>
          <w:p w14:paraId="3D50117A"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6.</w:t>
            </w:r>
          </w:p>
        </w:tc>
        <w:tc>
          <w:tcPr>
            <w:tcW w:w="5224" w:type="dxa"/>
          </w:tcPr>
          <w:p w14:paraId="43BB4A70"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Ssak przystosowany do pracy ciągłej 24 h/dobę.</w:t>
            </w:r>
          </w:p>
        </w:tc>
        <w:tc>
          <w:tcPr>
            <w:tcW w:w="1843" w:type="dxa"/>
          </w:tcPr>
          <w:p w14:paraId="032391B8"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Tak</w:t>
            </w:r>
          </w:p>
        </w:tc>
        <w:tc>
          <w:tcPr>
            <w:tcW w:w="2051" w:type="dxa"/>
          </w:tcPr>
          <w:p w14:paraId="0699E9F5" w14:textId="77777777" w:rsidR="00DE67A1" w:rsidRPr="00A8219A" w:rsidRDefault="00DE67A1" w:rsidP="008566DE">
            <w:pPr>
              <w:rPr>
                <w:rFonts w:ascii="Calibri" w:hAnsi="Calibri" w:cs="Calibri"/>
                <w:bCs/>
                <w:sz w:val="22"/>
                <w:szCs w:val="22"/>
              </w:rPr>
            </w:pPr>
          </w:p>
        </w:tc>
      </w:tr>
      <w:tr w:rsidR="00DE67A1" w:rsidRPr="00A8219A" w14:paraId="0C64F904" w14:textId="77777777" w:rsidTr="008566DE">
        <w:tc>
          <w:tcPr>
            <w:tcW w:w="696" w:type="dxa"/>
          </w:tcPr>
          <w:p w14:paraId="792484EA"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7.</w:t>
            </w:r>
          </w:p>
        </w:tc>
        <w:tc>
          <w:tcPr>
            <w:tcW w:w="5224" w:type="dxa"/>
          </w:tcPr>
          <w:p w14:paraId="090BFF25"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 xml:space="preserve">Pompa niskoobrotowa (poniżej 50 </w:t>
            </w:r>
            <w:proofErr w:type="spellStart"/>
            <w:r w:rsidRPr="00A8219A">
              <w:rPr>
                <w:rFonts w:ascii="Calibri" w:hAnsi="Calibri" w:cs="Calibri"/>
                <w:bCs/>
                <w:sz w:val="22"/>
                <w:szCs w:val="22"/>
              </w:rPr>
              <w:t>obr</w:t>
            </w:r>
            <w:proofErr w:type="spellEnd"/>
            <w:r w:rsidRPr="00A8219A">
              <w:rPr>
                <w:rFonts w:ascii="Calibri" w:hAnsi="Calibri" w:cs="Calibri"/>
                <w:bCs/>
                <w:sz w:val="22"/>
                <w:szCs w:val="22"/>
              </w:rPr>
              <w:t>/min) tłokowa, wytwarzająca podciśnienie bezolejowa, nie wymagająca konserwacji.</w:t>
            </w:r>
          </w:p>
        </w:tc>
        <w:tc>
          <w:tcPr>
            <w:tcW w:w="1843" w:type="dxa"/>
          </w:tcPr>
          <w:p w14:paraId="2C47E4EA"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Tak</w:t>
            </w:r>
          </w:p>
        </w:tc>
        <w:tc>
          <w:tcPr>
            <w:tcW w:w="2051" w:type="dxa"/>
          </w:tcPr>
          <w:p w14:paraId="5D25C0DE" w14:textId="77777777" w:rsidR="00DE67A1" w:rsidRPr="00A8219A" w:rsidRDefault="00DE67A1" w:rsidP="008566DE">
            <w:pPr>
              <w:rPr>
                <w:rFonts w:ascii="Calibri" w:hAnsi="Calibri" w:cs="Calibri"/>
                <w:bCs/>
                <w:sz w:val="22"/>
                <w:szCs w:val="22"/>
              </w:rPr>
            </w:pPr>
          </w:p>
        </w:tc>
      </w:tr>
      <w:tr w:rsidR="00DE67A1" w:rsidRPr="00A8219A" w14:paraId="7D85FF58" w14:textId="77777777" w:rsidTr="008566DE">
        <w:tc>
          <w:tcPr>
            <w:tcW w:w="696" w:type="dxa"/>
          </w:tcPr>
          <w:p w14:paraId="18B1C54E"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8.</w:t>
            </w:r>
          </w:p>
        </w:tc>
        <w:tc>
          <w:tcPr>
            <w:tcW w:w="5224" w:type="dxa"/>
          </w:tcPr>
          <w:p w14:paraId="76EAF34F"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Trwała obudowa z tworzywa ,odpornego na środki dezynfekcyjne, z włącznikiem dotykowym i wskaźnikiem zasilania LED</w:t>
            </w:r>
          </w:p>
        </w:tc>
        <w:tc>
          <w:tcPr>
            <w:tcW w:w="1843" w:type="dxa"/>
          </w:tcPr>
          <w:p w14:paraId="2E8523D2"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Tak</w:t>
            </w:r>
          </w:p>
        </w:tc>
        <w:tc>
          <w:tcPr>
            <w:tcW w:w="2051" w:type="dxa"/>
          </w:tcPr>
          <w:p w14:paraId="44BC0E86" w14:textId="77777777" w:rsidR="00DE67A1" w:rsidRPr="00A8219A" w:rsidRDefault="00DE67A1" w:rsidP="008566DE">
            <w:pPr>
              <w:rPr>
                <w:rFonts w:ascii="Calibri" w:hAnsi="Calibri" w:cs="Calibri"/>
                <w:sz w:val="22"/>
                <w:szCs w:val="22"/>
              </w:rPr>
            </w:pPr>
          </w:p>
        </w:tc>
      </w:tr>
      <w:tr w:rsidR="00DE67A1" w:rsidRPr="00A8219A" w14:paraId="54E217CA" w14:textId="77777777" w:rsidTr="008566DE">
        <w:tc>
          <w:tcPr>
            <w:tcW w:w="696" w:type="dxa"/>
          </w:tcPr>
          <w:p w14:paraId="18A1DCEA"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9.</w:t>
            </w:r>
          </w:p>
        </w:tc>
        <w:tc>
          <w:tcPr>
            <w:tcW w:w="5224" w:type="dxa"/>
          </w:tcPr>
          <w:p w14:paraId="14A4BFEC"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 xml:space="preserve">Cicha praca (do 37 </w:t>
            </w:r>
            <w:proofErr w:type="spellStart"/>
            <w:r w:rsidRPr="00A8219A">
              <w:rPr>
                <w:rFonts w:ascii="Calibri" w:hAnsi="Calibri" w:cs="Calibri"/>
                <w:sz w:val="22"/>
                <w:szCs w:val="22"/>
              </w:rPr>
              <w:t>dB</w:t>
            </w:r>
            <w:proofErr w:type="spellEnd"/>
            <w:r w:rsidRPr="00A8219A">
              <w:rPr>
                <w:rFonts w:ascii="Calibri" w:hAnsi="Calibri" w:cs="Calibri"/>
                <w:sz w:val="22"/>
                <w:szCs w:val="22"/>
              </w:rPr>
              <w:t>).</w:t>
            </w:r>
          </w:p>
        </w:tc>
        <w:tc>
          <w:tcPr>
            <w:tcW w:w="1843" w:type="dxa"/>
          </w:tcPr>
          <w:p w14:paraId="0F637C15"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Tak</w:t>
            </w:r>
          </w:p>
        </w:tc>
        <w:tc>
          <w:tcPr>
            <w:tcW w:w="2051" w:type="dxa"/>
          </w:tcPr>
          <w:p w14:paraId="769BDFB5" w14:textId="77777777" w:rsidR="00DE67A1" w:rsidRPr="00A8219A" w:rsidRDefault="00DE67A1" w:rsidP="008566DE">
            <w:pPr>
              <w:rPr>
                <w:rFonts w:ascii="Calibri" w:hAnsi="Calibri" w:cs="Calibri"/>
                <w:sz w:val="22"/>
                <w:szCs w:val="22"/>
              </w:rPr>
            </w:pPr>
          </w:p>
        </w:tc>
      </w:tr>
      <w:tr w:rsidR="00DE67A1" w:rsidRPr="00A8219A" w14:paraId="675E379C" w14:textId="77777777" w:rsidTr="008566DE">
        <w:tc>
          <w:tcPr>
            <w:tcW w:w="696" w:type="dxa"/>
          </w:tcPr>
          <w:p w14:paraId="00B79619"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10.</w:t>
            </w:r>
          </w:p>
        </w:tc>
        <w:tc>
          <w:tcPr>
            <w:tcW w:w="5224" w:type="dxa"/>
          </w:tcPr>
          <w:p w14:paraId="1E05FE46"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Wielostopniowe zabezpieczenie przed przelaniem pompy – zbiornik zabezpieczający  0,25 litra.</w:t>
            </w:r>
          </w:p>
        </w:tc>
        <w:tc>
          <w:tcPr>
            <w:tcW w:w="1843" w:type="dxa"/>
          </w:tcPr>
          <w:p w14:paraId="66F877F4"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Tak</w:t>
            </w:r>
          </w:p>
        </w:tc>
        <w:tc>
          <w:tcPr>
            <w:tcW w:w="2051" w:type="dxa"/>
          </w:tcPr>
          <w:p w14:paraId="651EBDA4" w14:textId="77777777" w:rsidR="00DE67A1" w:rsidRPr="00A8219A" w:rsidRDefault="00DE67A1" w:rsidP="008566DE">
            <w:pPr>
              <w:rPr>
                <w:rFonts w:ascii="Calibri" w:hAnsi="Calibri" w:cs="Calibri"/>
                <w:sz w:val="22"/>
                <w:szCs w:val="22"/>
              </w:rPr>
            </w:pPr>
          </w:p>
        </w:tc>
      </w:tr>
      <w:tr w:rsidR="00DE67A1" w:rsidRPr="00A8219A" w14:paraId="589D119E" w14:textId="77777777" w:rsidTr="008566DE">
        <w:tc>
          <w:tcPr>
            <w:tcW w:w="696" w:type="dxa"/>
          </w:tcPr>
          <w:p w14:paraId="24883F41"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11.</w:t>
            </w:r>
          </w:p>
        </w:tc>
        <w:tc>
          <w:tcPr>
            <w:tcW w:w="5224" w:type="dxa"/>
          </w:tcPr>
          <w:p w14:paraId="19EF6374"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 xml:space="preserve">Zbiornik 2,5l wielorazowy z poliwęglanu, nietłukący z tworzywa z podziałką, do wkładów jednorazowych,  z uchwytem  maszynowym  i  blokadą zabezpieczającą wysuwanie się zbiornika z uchwytu w czasie wymiany wkładu </w:t>
            </w:r>
          </w:p>
        </w:tc>
        <w:tc>
          <w:tcPr>
            <w:tcW w:w="1843" w:type="dxa"/>
          </w:tcPr>
          <w:p w14:paraId="0FC70D85"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Tak</w:t>
            </w:r>
          </w:p>
        </w:tc>
        <w:tc>
          <w:tcPr>
            <w:tcW w:w="2051" w:type="dxa"/>
          </w:tcPr>
          <w:p w14:paraId="625E5984" w14:textId="77777777" w:rsidR="00DE67A1" w:rsidRPr="00A8219A" w:rsidRDefault="00DE67A1" w:rsidP="008566DE">
            <w:pPr>
              <w:rPr>
                <w:rFonts w:ascii="Calibri" w:hAnsi="Calibri" w:cs="Calibri"/>
                <w:bCs/>
                <w:sz w:val="22"/>
                <w:szCs w:val="22"/>
              </w:rPr>
            </w:pPr>
          </w:p>
        </w:tc>
      </w:tr>
      <w:tr w:rsidR="00DE67A1" w:rsidRPr="00A8219A" w14:paraId="33E51372" w14:textId="77777777" w:rsidTr="008566DE">
        <w:tc>
          <w:tcPr>
            <w:tcW w:w="696" w:type="dxa"/>
          </w:tcPr>
          <w:p w14:paraId="1CB9AD1F"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12.</w:t>
            </w:r>
          </w:p>
        </w:tc>
        <w:tc>
          <w:tcPr>
            <w:tcW w:w="5224" w:type="dxa"/>
          </w:tcPr>
          <w:p w14:paraId="1A33461F"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 xml:space="preserve">Wkłady jednorazowe kompatybilne do w/w zbiornika 2,5l  </w:t>
            </w:r>
          </w:p>
        </w:tc>
        <w:tc>
          <w:tcPr>
            <w:tcW w:w="1843" w:type="dxa"/>
          </w:tcPr>
          <w:p w14:paraId="3C15CE28"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Tak</w:t>
            </w:r>
          </w:p>
        </w:tc>
        <w:tc>
          <w:tcPr>
            <w:tcW w:w="2051" w:type="dxa"/>
          </w:tcPr>
          <w:p w14:paraId="2B92A588" w14:textId="77777777" w:rsidR="00DE67A1" w:rsidRPr="00A8219A" w:rsidRDefault="00DE67A1" w:rsidP="008566DE">
            <w:pPr>
              <w:rPr>
                <w:rFonts w:ascii="Calibri" w:hAnsi="Calibri" w:cs="Calibri"/>
                <w:bCs/>
                <w:sz w:val="22"/>
                <w:szCs w:val="22"/>
              </w:rPr>
            </w:pPr>
          </w:p>
        </w:tc>
      </w:tr>
      <w:tr w:rsidR="00DE67A1" w:rsidRPr="00A8219A" w14:paraId="072D60F4" w14:textId="77777777" w:rsidTr="008566DE">
        <w:tc>
          <w:tcPr>
            <w:tcW w:w="696" w:type="dxa"/>
          </w:tcPr>
          <w:p w14:paraId="7627C95D"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13.</w:t>
            </w:r>
          </w:p>
        </w:tc>
        <w:tc>
          <w:tcPr>
            <w:tcW w:w="5224" w:type="dxa"/>
          </w:tcPr>
          <w:p w14:paraId="6F64E387"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Ssak na wózku jezdnym kolumnowym wykonanym ze stopów niekorodujących, o wysokości min. 60 cm, na czterech kołach z blokadami oraz z szyną na zbiorniki i inne akcesoria</w:t>
            </w:r>
          </w:p>
        </w:tc>
        <w:tc>
          <w:tcPr>
            <w:tcW w:w="1843" w:type="dxa"/>
          </w:tcPr>
          <w:p w14:paraId="0C799DDE"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Tak, podać</w:t>
            </w:r>
          </w:p>
        </w:tc>
        <w:tc>
          <w:tcPr>
            <w:tcW w:w="2051" w:type="dxa"/>
          </w:tcPr>
          <w:p w14:paraId="30AA0FD0" w14:textId="77777777" w:rsidR="00DE67A1" w:rsidRPr="00A8219A" w:rsidRDefault="00DE67A1" w:rsidP="008566DE">
            <w:pPr>
              <w:rPr>
                <w:rFonts w:ascii="Calibri" w:hAnsi="Calibri" w:cs="Calibri"/>
                <w:bCs/>
                <w:sz w:val="22"/>
                <w:szCs w:val="22"/>
              </w:rPr>
            </w:pPr>
          </w:p>
        </w:tc>
      </w:tr>
      <w:tr w:rsidR="00DE67A1" w:rsidRPr="00A8219A" w14:paraId="5EDA42A5" w14:textId="77777777" w:rsidTr="008566DE">
        <w:tc>
          <w:tcPr>
            <w:tcW w:w="696" w:type="dxa"/>
          </w:tcPr>
          <w:p w14:paraId="72ED2191"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14.</w:t>
            </w:r>
          </w:p>
        </w:tc>
        <w:tc>
          <w:tcPr>
            <w:tcW w:w="5224" w:type="dxa"/>
          </w:tcPr>
          <w:p w14:paraId="0E2DA8F9"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Włącznik/wyłącznik nożny zintegrowany z wózkiem – wbudowany w wózek</w:t>
            </w:r>
          </w:p>
        </w:tc>
        <w:tc>
          <w:tcPr>
            <w:tcW w:w="1843" w:type="dxa"/>
          </w:tcPr>
          <w:p w14:paraId="08B7FE26" w14:textId="77777777" w:rsidR="00DE67A1" w:rsidRPr="00A8219A" w:rsidRDefault="00DE67A1" w:rsidP="008566DE">
            <w:pPr>
              <w:rPr>
                <w:rFonts w:ascii="Calibri" w:hAnsi="Calibri" w:cs="Calibri"/>
                <w:bCs/>
                <w:sz w:val="22"/>
                <w:szCs w:val="22"/>
              </w:rPr>
            </w:pPr>
            <w:r w:rsidRPr="00A8219A">
              <w:rPr>
                <w:rFonts w:ascii="Calibri" w:hAnsi="Calibri" w:cs="Calibri"/>
                <w:bCs/>
                <w:sz w:val="22"/>
                <w:szCs w:val="22"/>
              </w:rPr>
              <w:t>Tak</w:t>
            </w:r>
          </w:p>
        </w:tc>
        <w:tc>
          <w:tcPr>
            <w:tcW w:w="2051" w:type="dxa"/>
          </w:tcPr>
          <w:p w14:paraId="159DB94C" w14:textId="77777777" w:rsidR="00DE67A1" w:rsidRPr="00A8219A" w:rsidRDefault="00DE67A1" w:rsidP="008566DE">
            <w:pPr>
              <w:rPr>
                <w:rFonts w:ascii="Calibri" w:hAnsi="Calibri" w:cs="Calibri"/>
                <w:bCs/>
                <w:sz w:val="22"/>
                <w:szCs w:val="22"/>
              </w:rPr>
            </w:pPr>
          </w:p>
        </w:tc>
      </w:tr>
      <w:tr w:rsidR="00DE67A1" w:rsidRPr="00A8219A" w14:paraId="163A090E" w14:textId="77777777" w:rsidTr="008566DE">
        <w:tc>
          <w:tcPr>
            <w:tcW w:w="696" w:type="dxa"/>
          </w:tcPr>
          <w:p w14:paraId="763B89F5"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lastRenderedPageBreak/>
              <w:t>15.</w:t>
            </w:r>
          </w:p>
        </w:tc>
        <w:tc>
          <w:tcPr>
            <w:tcW w:w="5224" w:type="dxa"/>
          </w:tcPr>
          <w:p w14:paraId="652869EC"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Filtr antybakteryjny</w:t>
            </w:r>
          </w:p>
        </w:tc>
        <w:tc>
          <w:tcPr>
            <w:tcW w:w="1843" w:type="dxa"/>
          </w:tcPr>
          <w:p w14:paraId="5A746E8E"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Tak</w:t>
            </w:r>
          </w:p>
        </w:tc>
        <w:tc>
          <w:tcPr>
            <w:tcW w:w="2051" w:type="dxa"/>
          </w:tcPr>
          <w:p w14:paraId="3FC22609" w14:textId="77777777" w:rsidR="00DE67A1" w:rsidRPr="00A8219A" w:rsidRDefault="00DE67A1" w:rsidP="008566DE">
            <w:pPr>
              <w:rPr>
                <w:rFonts w:ascii="Calibri" w:hAnsi="Calibri" w:cs="Calibri"/>
                <w:sz w:val="22"/>
                <w:szCs w:val="22"/>
              </w:rPr>
            </w:pPr>
          </w:p>
        </w:tc>
      </w:tr>
      <w:tr w:rsidR="00DE67A1" w:rsidRPr="00A8219A" w14:paraId="613F4002" w14:textId="77777777" w:rsidTr="008566DE">
        <w:tc>
          <w:tcPr>
            <w:tcW w:w="696" w:type="dxa"/>
          </w:tcPr>
          <w:p w14:paraId="4B7A1323"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16.</w:t>
            </w:r>
          </w:p>
        </w:tc>
        <w:tc>
          <w:tcPr>
            <w:tcW w:w="5224" w:type="dxa"/>
          </w:tcPr>
          <w:p w14:paraId="253CF045"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Metalowy uchwyt na dren</w:t>
            </w:r>
          </w:p>
        </w:tc>
        <w:tc>
          <w:tcPr>
            <w:tcW w:w="1843" w:type="dxa"/>
          </w:tcPr>
          <w:p w14:paraId="2DDA56A4"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Tak</w:t>
            </w:r>
          </w:p>
        </w:tc>
        <w:tc>
          <w:tcPr>
            <w:tcW w:w="2051" w:type="dxa"/>
          </w:tcPr>
          <w:p w14:paraId="2C3AA7AC" w14:textId="77777777" w:rsidR="00DE67A1" w:rsidRPr="00A8219A" w:rsidRDefault="00DE67A1" w:rsidP="008566DE">
            <w:pPr>
              <w:rPr>
                <w:rFonts w:ascii="Calibri" w:hAnsi="Calibri" w:cs="Calibri"/>
                <w:sz w:val="22"/>
                <w:szCs w:val="22"/>
              </w:rPr>
            </w:pPr>
          </w:p>
        </w:tc>
      </w:tr>
      <w:tr w:rsidR="00DE67A1" w:rsidRPr="00A8219A" w14:paraId="715E2DF8" w14:textId="77777777" w:rsidTr="008566DE">
        <w:tc>
          <w:tcPr>
            <w:tcW w:w="696" w:type="dxa"/>
          </w:tcPr>
          <w:p w14:paraId="5287745A"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18.</w:t>
            </w:r>
          </w:p>
        </w:tc>
        <w:tc>
          <w:tcPr>
            <w:tcW w:w="5224" w:type="dxa"/>
          </w:tcPr>
          <w:p w14:paraId="3187828E"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Waga urządzenia z wózkiem do 18 kg</w:t>
            </w:r>
          </w:p>
        </w:tc>
        <w:tc>
          <w:tcPr>
            <w:tcW w:w="1843" w:type="dxa"/>
          </w:tcPr>
          <w:p w14:paraId="36A83D9B"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Tak, podać</w:t>
            </w:r>
          </w:p>
        </w:tc>
        <w:tc>
          <w:tcPr>
            <w:tcW w:w="2051" w:type="dxa"/>
          </w:tcPr>
          <w:p w14:paraId="6F5029BD" w14:textId="77777777" w:rsidR="00DE67A1" w:rsidRPr="00A8219A" w:rsidRDefault="00DE67A1" w:rsidP="008566DE">
            <w:pPr>
              <w:rPr>
                <w:rFonts w:ascii="Calibri" w:hAnsi="Calibri" w:cs="Calibri"/>
                <w:sz w:val="22"/>
                <w:szCs w:val="22"/>
              </w:rPr>
            </w:pPr>
          </w:p>
        </w:tc>
      </w:tr>
      <w:tr w:rsidR="00DE67A1" w:rsidRPr="00A8219A" w14:paraId="4D04A086" w14:textId="77777777" w:rsidTr="008566DE">
        <w:tc>
          <w:tcPr>
            <w:tcW w:w="696" w:type="dxa"/>
          </w:tcPr>
          <w:p w14:paraId="45167C1A"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19.</w:t>
            </w:r>
          </w:p>
        </w:tc>
        <w:tc>
          <w:tcPr>
            <w:tcW w:w="5224" w:type="dxa"/>
          </w:tcPr>
          <w:p w14:paraId="0AA3D8C6"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 xml:space="preserve">Klasa </w:t>
            </w:r>
            <w:proofErr w:type="spellStart"/>
            <w:r w:rsidRPr="00A8219A">
              <w:rPr>
                <w:rFonts w:ascii="Calibri" w:hAnsi="Calibri" w:cs="Calibri"/>
                <w:sz w:val="22"/>
                <w:szCs w:val="22"/>
              </w:rPr>
              <w:t>IIa</w:t>
            </w:r>
            <w:proofErr w:type="spellEnd"/>
            <w:r w:rsidRPr="00A8219A">
              <w:rPr>
                <w:rFonts w:ascii="Calibri" w:hAnsi="Calibri" w:cs="Calibri"/>
                <w:sz w:val="22"/>
                <w:szCs w:val="22"/>
              </w:rPr>
              <w:t>,  typ CF</w:t>
            </w:r>
          </w:p>
        </w:tc>
        <w:tc>
          <w:tcPr>
            <w:tcW w:w="1843" w:type="dxa"/>
          </w:tcPr>
          <w:p w14:paraId="4ABFE9EA"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Tak</w:t>
            </w:r>
          </w:p>
        </w:tc>
        <w:tc>
          <w:tcPr>
            <w:tcW w:w="2051" w:type="dxa"/>
          </w:tcPr>
          <w:p w14:paraId="3F7D8283" w14:textId="77777777" w:rsidR="00DE67A1" w:rsidRPr="00A8219A" w:rsidRDefault="00DE67A1" w:rsidP="008566DE">
            <w:pPr>
              <w:rPr>
                <w:rFonts w:ascii="Calibri" w:hAnsi="Calibri" w:cs="Calibri"/>
                <w:sz w:val="22"/>
                <w:szCs w:val="22"/>
              </w:rPr>
            </w:pPr>
          </w:p>
        </w:tc>
      </w:tr>
      <w:tr w:rsidR="00DE67A1" w:rsidRPr="00A8219A" w14:paraId="1E814E2E" w14:textId="77777777" w:rsidTr="008566DE">
        <w:tc>
          <w:tcPr>
            <w:tcW w:w="696" w:type="dxa"/>
            <w:shd w:val="clear" w:color="auto" w:fill="F2F2F2"/>
          </w:tcPr>
          <w:p w14:paraId="458F12B7" w14:textId="77777777" w:rsidR="00DE67A1" w:rsidRPr="00A8219A" w:rsidRDefault="00DE67A1" w:rsidP="008566DE">
            <w:pPr>
              <w:jc w:val="center"/>
              <w:rPr>
                <w:rFonts w:ascii="Calibri" w:hAnsi="Calibri" w:cs="Calibri"/>
                <w:sz w:val="22"/>
                <w:szCs w:val="22"/>
              </w:rPr>
            </w:pPr>
          </w:p>
        </w:tc>
        <w:tc>
          <w:tcPr>
            <w:tcW w:w="9118" w:type="dxa"/>
            <w:gridSpan w:val="3"/>
            <w:shd w:val="clear" w:color="auto" w:fill="F2F2F2"/>
          </w:tcPr>
          <w:p w14:paraId="1CCDCEC0" w14:textId="77777777" w:rsidR="00DE67A1" w:rsidRPr="00A8219A" w:rsidRDefault="00DE67A1" w:rsidP="008566DE">
            <w:pPr>
              <w:rPr>
                <w:rFonts w:ascii="Calibri" w:hAnsi="Calibri" w:cs="Calibri"/>
                <w:sz w:val="22"/>
                <w:szCs w:val="22"/>
              </w:rPr>
            </w:pPr>
            <w:r w:rsidRPr="00A8219A">
              <w:rPr>
                <w:rFonts w:ascii="Calibri" w:hAnsi="Calibri" w:cs="Calibri"/>
                <w:sz w:val="22"/>
                <w:szCs w:val="22"/>
              </w:rPr>
              <w:t xml:space="preserve">Gwarancja </w:t>
            </w:r>
          </w:p>
        </w:tc>
      </w:tr>
      <w:tr w:rsidR="00DE67A1" w:rsidRPr="00A8219A" w14:paraId="14BBBEA6" w14:textId="77777777" w:rsidTr="008566DE">
        <w:tc>
          <w:tcPr>
            <w:tcW w:w="696" w:type="dxa"/>
          </w:tcPr>
          <w:p w14:paraId="61A0F78D" w14:textId="77777777" w:rsidR="00DE67A1" w:rsidRPr="00A8219A" w:rsidRDefault="00DE67A1" w:rsidP="008566DE">
            <w:pPr>
              <w:jc w:val="center"/>
              <w:rPr>
                <w:rFonts w:ascii="Calibri" w:hAnsi="Calibri" w:cs="Calibri"/>
                <w:sz w:val="22"/>
                <w:szCs w:val="22"/>
              </w:rPr>
            </w:pPr>
            <w:r w:rsidRPr="00A8219A">
              <w:rPr>
                <w:rFonts w:ascii="Calibri" w:hAnsi="Calibri" w:cs="Calibri"/>
                <w:sz w:val="22"/>
                <w:szCs w:val="22"/>
              </w:rPr>
              <w:t>20.</w:t>
            </w:r>
          </w:p>
        </w:tc>
        <w:tc>
          <w:tcPr>
            <w:tcW w:w="5224" w:type="dxa"/>
          </w:tcPr>
          <w:p w14:paraId="7745C8F1" w14:textId="77777777" w:rsidR="00DE67A1" w:rsidRPr="001663D2" w:rsidRDefault="00DE67A1" w:rsidP="008566DE">
            <w:pPr>
              <w:pStyle w:val="Stopka"/>
              <w:tabs>
                <w:tab w:val="clear" w:pos="4536"/>
                <w:tab w:val="clear" w:pos="9072"/>
                <w:tab w:val="left" w:pos="16756"/>
                <w:tab w:val="center" w:pos="21008"/>
                <w:tab w:val="right" w:pos="25544"/>
              </w:tabs>
              <w:spacing w:before="60"/>
              <w:rPr>
                <w:rFonts w:ascii="Calibri" w:eastAsia="Calibri" w:hAnsi="Calibri" w:cs="Calibri"/>
                <w:sz w:val="22"/>
                <w:szCs w:val="22"/>
              </w:rPr>
            </w:pPr>
            <w:r w:rsidRPr="001663D2">
              <w:rPr>
                <w:rFonts w:ascii="Calibri" w:hAnsi="Calibri" w:cs="Calibri"/>
                <w:kern w:val="2"/>
                <w:sz w:val="22"/>
                <w:szCs w:val="22"/>
                <w:lang w:eastAsia="ar-SA"/>
              </w:rPr>
              <w:t>Gwarancja min. 24 miesiące</w:t>
            </w:r>
          </w:p>
          <w:p w14:paraId="4B3AB4E5" w14:textId="77777777" w:rsidR="00DE67A1" w:rsidRPr="001663D2" w:rsidRDefault="00DE67A1" w:rsidP="008566DE">
            <w:pPr>
              <w:pStyle w:val="Stopka"/>
              <w:tabs>
                <w:tab w:val="clear" w:pos="4536"/>
                <w:tab w:val="clear" w:pos="9072"/>
                <w:tab w:val="left" w:pos="16756"/>
                <w:tab w:val="center" w:pos="21008"/>
                <w:tab w:val="right" w:pos="25544"/>
              </w:tabs>
              <w:spacing w:before="60"/>
              <w:rPr>
                <w:rFonts w:ascii="Calibri" w:eastAsia="Calibri" w:hAnsi="Calibri" w:cs="Calibri"/>
                <w:sz w:val="22"/>
                <w:szCs w:val="22"/>
              </w:rPr>
            </w:pPr>
            <w:r w:rsidRPr="001663D2">
              <w:rPr>
                <w:rFonts w:ascii="Calibri" w:eastAsia="Calibri" w:hAnsi="Calibri" w:cs="Calibri"/>
                <w:sz w:val="22"/>
                <w:szCs w:val="22"/>
              </w:rPr>
              <w:t xml:space="preserve">  - </w:t>
            </w:r>
            <w:r w:rsidRPr="001663D2">
              <w:rPr>
                <w:rFonts w:ascii="Calibri" w:hAnsi="Calibri" w:cs="Calibri"/>
                <w:sz w:val="22"/>
                <w:szCs w:val="22"/>
              </w:rPr>
              <w:t>24 miesiące</w:t>
            </w:r>
          </w:p>
          <w:p w14:paraId="263A8C09" w14:textId="77777777" w:rsidR="00DE67A1" w:rsidRPr="00A8219A" w:rsidRDefault="00DE67A1" w:rsidP="008566DE">
            <w:pPr>
              <w:rPr>
                <w:rFonts w:ascii="Calibri" w:hAnsi="Calibri" w:cs="Calibri"/>
                <w:sz w:val="22"/>
                <w:szCs w:val="22"/>
              </w:rPr>
            </w:pPr>
            <w:r w:rsidRPr="001663D2">
              <w:rPr>
                <w:rFonts w:ascii="Calibri" w:eastAsia="Calibri" w:hAnsi="Calibri" w:cs="Calibri"/>
                <w:sz w:val="22"/>
                <w:szCs w:val="22"/>
              </w:rPr>
              <w:t xml:space="preserve">  - </w:t>
            </w:r>
            <w:r w:rsidRPr="001663D2">
              <w:rPr>
                <w:rFonts w:ascii="Calibri" w:hAnsi="Calibri" w:cs="Calibri"/>
                <w:sz w:val="22"/>
                <w:szCs w:val="22"/>
              </w:rPr>
              <w:t>36 miesięcy</w:t>
            </w:r>
          </w:p>
        </w:tc>
        <w:tc>
          <w:tcPr>
            <w:tcW w:w="1843" w:type="dxa"/>
          </w:tcPr>
          <w:p w14:paraId="2F1AFCC1" w14:textId="77777777" w:rsidR="00DE67A1" w:rsidRPr="00A8219A" w:rsidRDefault="00DE67A1" w:rsidP="008566DE">
            <w:pPr>
              <w:rPr>
                <w:rFonts w:ascii="Calibri" w:hAnsi="Calibri" w:cs="Calibri"/>
                <w:sz w:val="22"/>
                <w:szCs w:val="22"/>
              </w:rPr>
            </w:pPr>
            <w:r w:rsidRPr="001663D2">
              <w:rPr>
                <w:rFonts w:ascii="Calibri" w:hAnsi="Calibri" w:cs="Calibri"/>
                <w:sz w:val="22"/>
                <w:szCs w:val="22"/>
              </w:rPr>
              <w:t>T</w:t>
            </w:r>
            <w:r>
              <w:rPr>
                <w:rFonts w:ascii="Calibri" w:hAnsi="Calibri" w:cs="Calibri"/>
                <w:sz w:val="22"/>
                <w:szCs w:val="22"/>
              </w:rPr>
              <w:t>ak</w:t>
            </w:r>
            <w:r w:rsidRPr="001663D2">
              <w:rPr>
                <w:rFonts w:ascii="Calibri" w:hAnsi="Calibri" w:cs="Calibri"/>
                <w:sz w:val="22"/>
                <w:szCs w:val="22"/>
              </w:rPr>
              <w:t xml:space="preserve"> (podać ilość miesięcy)</w:t>
            </w:r>
          </w:p>
        </w:tc>
        <w:tc>
          <w:tcPr>
            <w:tcW w:w="2051" w:type="dxa"/>
          </w:tcPr>
          <w:p w14:paraId="395F3687" w14:textId="77777777" w:rsidR="00DE67A1" w:rsidRPr="00A8219A" w:rsidRDefault="00DE67A1" w:rsidP="008566DE">
            <w:pPr>
              <w:rPr>
                <w:rFonts w:ascii="Calibri" w:hAnsi="Calibri" w:cs="Calibri"/>
                <w:sz w:val="22"/>
                <w:szCs w:val="22"/>
              </w:rPr>
            </w:pPr>
          </w:p>
        </w:tc>
      </w:tr>
    </w:tbl>
    <w:p w14:paraId="1B489F4F" w14:textId="77777777" w:rsidR="000D6F4D" w:rsidRDefault="000D6F4D" w:rsidP="000D6F4D"/>
    <w:p w14:paraId="5FC5D96B" w14:textId="77777777" w:rsidR="00DE67A1" w:rsidRDefault="00DE67A1" w:rsidP="000D6F4D"/>
    <w:tbl>
      <w:tblPr>
        <w:tblW w:w="9125"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6"/>
        <w:gridCol w:w="4677"/>
        <w:gridCol w:w="1961"/>
        <w:gridCol w:w="1961"/>
      </w:tblGrid>
      <w:tr w:rsidR="00DE67A1" w:rsidRPr="00BC5B49" w14:paraId="3CE30151" w14:textId="77777777" w:rsidTr="008566DE">
        <w:tc>
          <w:tcPr>
            <w:tcW w:w="9125" w:type="dxa"/>
            <w:gridSpan w:val="4"/>
            <w:tcBorders>
              <w:top w:val="single" w:sz="8" w:space="0" w:color="auto"/>
              <w:left w:val="single" w:sz="4" w:space="0" w:color="auto"/>
              <w:right w:val="single" w:sz="4" w:space="0" w:color="auto"/>
            </w:tcBorders>
            <w:shd w:val="clear" w:color="auto" w:fill="D9D9D9"/>
          </w:tcPr>
          <w:p w14:paraId="743F5669" w14:textId="77777777" w:rsidR="00DE67A1" w:rsidRPr="00BC5B49" w:rsidRDefault="00DE67A1" w:rsidP="008566DE">
            <w:pPr>
              <w:jc w:val="center"/>
              <w:rPr>
                <w:rFonts w:ascii="Calibri" w:hAnsi="Calibri" w:cs="Calibri"/>
                <w:b/>
                <w:sz w:val="22"/>
                <w:szCs w:val="22"/>
              </w:rPr>
            </w:pPr>
            <w:r w:rsidRPr="00BC5B49">
              <w:rPr>
                <w:rFonts w:ascii="Calibri" w:hAnsi="Calibri" w:cs="Calibri"/>
                <w:b/>
                <w:sz w:val="22"/>
                <w:szCs w:val="22"/>
              </w:rPr>
              <w:t>Pakiet 6 - Maszyna do odsysania krwi dla  Bloku Operacyjnego (1 szt.)</w:t>
            </w:r>
          </w:p>
        </w:tc>
      </w:tr>
      <w:tr w:rsidR="00DE67A1" w:rsidRPr="00BC5B49" w14:paraId="2343AE4C" w14:textId="77777777" w:rsidTr="008566DE">
        <w:tc>
          <w:tcPr>
            <w:tcW w:w="526" w:type="dxa"/>
            <w:tcBorders>
              <w:top w:val="single" w:sz="8" w:space="0" w:color="auto"/>
              <w:left w:val="single" w:sz="4" w:space="0" w:color="auto"/>
              <w:right w:val="single" w:sz="4" w:space="0" w:color="auto"/>
            </w:tcBorders>
            <w:shd w:val="clear" w:color="auto" w:fill="F2F2F2"/>
          </w:tcPr>
          <w:p w14:paraId="6BB64DF9" w14:textId="77777777" w:rsidR="00DE67A1" w:rsidRPr="00BC5B49" w:rsidRDefault="00DE67A1" w:rsidP="008566DE">
            <w:pPr>
              <w:jc w:val="center"/>
              <w:rPr>
                <w:rFonts w:ascii="Calibri" w:hAnsi="Calibri" w:cs="Calibri"/>
                <w:b/>
                <w:sz w:val="22"/>
                <w:szCs w:val="22"/>
              </w:rPr>
            </w:pPr>
            <w:r w:rsidRPr="00BC5B49">
              <w:rPr>
                <w:rFonts w:ascii="Calibri" w:hAnsi="Calibri" w:cs="Calibri"/>
                <w:b/>
                <w:sz w:val="22"/>
                <w:szCs w:val="22"/>
              </w:rPr>
              <w:t>L.P.</w:t>
            </w:r>
          </w:p>
        </w:tc>
        <w:tc>
          <w:tcPr>
            <w:tcW w:w="4677" w:type="dxa"/>
            <w:tcBorders>
              <w:left w:val="single" w:sz="4" w:space="0" w:color="auto"/>
              <w:right w:val="single" w:sz="4" w:space="0" w:color="auto"/>
            </w:tcBorders>
            <w:shd w:val="clear" w:color="auto" w:fill="F2F2F2"/>
          </w:tcPr>
          <w:p w14:paraId="4BDA4996" w14:textId="77777777" w:rsidR="00DE67A1" w:rsidRPr="00BC5B49" w:rsidRDefault="00DE67A1" w:rsidP="008566DE">
            <w:pPr>
              <w:jc w:val="center"/>
              <w:rPr>
                <w:rFonts w:ascii="Calibri" w:hAnsi="Calibri" w:cs="Calibri"/>
                <w:b/>
                <w:sz w:val="22"/>
                <w:szCs w:val="22"/>
              </w:rPr>
            </w:pPr>
            <w:r w:rsidRPr="00BC5B49">
              <w:rPr>
                <w:rFonts w:ascii="Calibri" w:hAnsi="Calibri" w:cs="Calibri"/>
                <w:b/>
                <w:color w:val="000000"/>
                <w:sz w:val="22"/>
                <w:szCs w:val="22"/>
                <w:lang w:eastAsia="ar-SA"/>
              </w:rPr>
              <w:t>Opis parametru /funkcji</w:t>
            </w:r>
          </w:p>
        </w:tc>
        <w:tc>
          <w:tcPr>
            <w:tcW w:w="1961" w:type="dxa"/>
            <w:tcBorders>
              <w:left w:val="single" w:sz="4" w:space="0" w:color="auto"/>
              <w:right w:val="single" w:sz="4" w:space="0" w:color="auto"/>
            </w:tcBorders>
            <w:shd w:val="clear" w:color="auto" w:fill="F2F2F2"/>
          </w:tcPr>
          <w:p w14:paraId="1045CA59" w14:textId="77777777" w:rsidR="00DE67A1" w:rsidRPr="00BC5B49" w:rsidRDefault="00DE67A1" w:rsidP="008566DE">
            <w:pPr>
              <w:spacing w:before="60" w:after="60"/>
              <w:jc w:val="center"/>
              <w:rPr>
                <w:rFonts w:ascii="Calibri" w:hAnsi="Calibri" w:cs="Calibri"/>
                <w:b/>
                <w:sz w:val="22"/>
                <w:szCs w:val="22"/>
              </w:rPr>
            </w:pPr>
            <w:r w:rsidRPr="00BC5B49">
              <w:rPr>
                <w:rFonts w:ascii="Calibri" w:hAnsi="Calibri" w:cs="Calibri"/>
                <w:b/>
                <w:sz w:val="22"/>
                <w:szCs w:val="22"/>
              </w:rPr>
              <w:t>Parametr/funkcja</w:t>
            </w:r>
          </w:p>
          <w:p w14:paraId="60707D6A" w14:textId="77777777" w:rsidR="00DE67A1" w:rsidRPr="00BC5B49" w:rsidRDefault="00DE67A1" w:rsidP="008566DE">
            <w:pPr>
              <w:jc w:val="center"/>
              <w:rPr>
                <w:rFonts w:ascii="Calibri" w:hAnsi="Calibri" w:cs="Calibri"/>
                <w:b/>
                <w:sz w:val="22"/>
                <w:szCs w:val="22"/>
              </w:rPr>
            </w:pPr>
            <w:r w:rsidRPr="00BC5B49">
              <w:rPr>
                <w:rFonts w:ascii="Calibri" w:hAnsi="Calibri" w:cs="Calibri"/>
                <w:b/>
                <w:sz w:val="22"/>
                <w:szCs w:val="22"/>
              </w:rPr>
              <w:t>wymagany/a</w:t>
            </w:r>
          </w:p>
        </w:tc>
        <w:tc>
          <w:tcPr>
            <w:tcW w:w="1961" w:type="dxa"/>
            <w:tcBorders>
              <w:left w:val="single" w:sz="4" w:space="0" w:color="auto"/>
              <w:right w:val="single" w:sz="4" w:space="0" w:color="auto"/>
            </w:tcBorders>
            <w:shd w:val="clear" w:color="auto" w:fill="F2F2F2"/>
          </w:tcPr>
          <w:p w14:paraId="5688377A" w14:textId="77777777" w:rsidR="00DE67A1" w:rsidRPr="00BC5B49" w:rsidRDefault="00DE67A1" w:rsidP="008566DE">
            <w:pPr>
              <w:spacing w:before="60" w:after="60"/>
              <w:jc w:val="center"/>
              <w:rPr>
                <w:rFonts w:ascii="Calibri" w:hAnsi="Calibri" w:cs="Calibri"/>
                <w:b/>
                <w:sz w:val="22"/>
                <w:szCs w:val="22"/>
              </w:rPr>
            </w:pPr>
            <w:r w:rsidRPr="00BC5B49">
              <w:rPr>
                <w:rFonts w:ascii="Calibri" w:hAnsi="Calibri" w:cs="Calibri"/>
                <w:b/>
                <w:sz w:val="22"/>
                <w:szCs w:val="22"/>
              </w:rPr>
              <w:t>Parametr/funkcja</w:t>
            </w:r>
          </w:p>
          <w:p w14:paraId="42C539B5" w14:textId="77777777" w:rsidR="00DE67A1" w:rsidRPr="00BC5B49" w:rsidRDefault="00DE67A1" w:rsidP="008566DE">
            <w:pPr>
              <w:jc w:val="center"/>
              <w:rPr>
                <w:rFonts w:ascii="Calibri" w:hAnsi="Calibri" w:cs="Calibri"/>
                <w:b/>
                <w:sz w:val="22"/>
                <w:szCs w:val="22"/>
              </w:rPr>
            </w:pPr>
            <w:r w:rsidRPr="00BC5B49">
              <w:rPr>
                <w:rFonts w:ascii="Calibri" w:hAnsi="Calibri" w:cs="Calibri"/>
                <w:b/>
                <w:sz w:val="22"/>
                <w:szCs w:val="22"/>
              </w:rPr>
              <w:t>oferowany/a</w:t>
            </w:r>
          </w:p>
        </w:tc>
      </w:tr>
      <w:tr w:rsidR="00DE67A1" w:rsidRPr="00BC5B49" w14:paraId="0963CBD9" w14:textId="77777777" w:rsidTr="008566DE">
        <w:tc>
          <w:tcPr>
            <w:tcW w:w="526" w:type="dxa"/>
            <w:tcBorders>
              <w:top w:val="single" w:sz="8" w:space="0" w:color="auto"/>
              <w:left w:val="single" w:sz="4" w:space="0" w:color="auto"/>
              <w:right w:val="single" w:sz="4" w:space="0" w:color="auto"/>
            </w:tcBorders>
          </w:tcPr>
          <w:p w14:paraId="76824F68" w14:textId="77777777" w:rsidR="00DE67A1" w:rsidRPr="00BC5B49" w:rsidRDefault="00DE67A1" w:rsidP="008566DE">
            <w:pPr>
              <w:jc w:val="center"/>
              <w:rPr>
                <w:rFonts w:ascii="Calibri" w:hAnsi="Calibri" w:cs="Calibri"/>
                <w:b/>
                <w:sz w:val="22"/>
                <w:szCs w:val="22"/>
              </w:rPr>
            </w:pPr>
          </w:p>
        </w:tc>
        <w:tc>
          <w:tcPr>
            <w:tcW w:w="4677" w:type="dxa"/>
            <w:tcBorders>
              <w:left w:val="single" w:sz="4" w:space="0" w:color="auto"/>
              <w:right w:val="single" w:sz="4" w:space="0" w:color="auto"/>
            </w:tcBorders>
          </w:tcPr>
          <w:p w14:paraId="002D32A9" w14:textId="77777777" w:rsidR="00DE67A1" w:rsidRPr="00BC5B49" w:rsidRDefault="00DE67A1" w:rsidP="008566DE">
            <w:pPr>
              <w:rPr>
                <w:rFonts w:ascii="Calibri" w:hAnsi="Calibri" w:cs="Calibri"/>
                <w:bCs/>
                <w:sz w:val="22"/>
                <w:szCs w:val="22"/>
              </w:rPr>
            </w:pPr>
            <w:r w:rsidRPr="00BC5B49">
              <w:rPr>
                <w:rFonts w:ascii="Calibri" w:hAnsi="Calibri" w:cs="Calibri"/>
                <w:bCs/>
                <w:sz w:val="22"/>
                <w:szCs w:val="22"/>
              </w:rPr>
              <w:t>Maszyna do odsysania krwi dla  Bloku Operacyjnego – 1 szt.</w:t>
            </w:r>
          </w:p>
        </w:tc>
        <w:tc>
          <w:tcPr>
            <w:tcW w:w="1961" w:type="dxa"/>
            <w:tcBorders>
              <w:left w:val="single" w:sz="4" w:space="0" w:color="auto"/>
              <w:right w:val="single" w:sz="4" w:space="0" w:color="auto"/>
            </w:tcBorders>
          </w:tcPr>
          <w:p w14:paraId="60FD23D5" w14:textId="77777777" w:rsidR="00DE67A1" w:rsidRPr="00BC5B49" w:rsidRDefault="00DE67A1" w:rsidP="008566DE">
            <w:pPr>
              <w:rPr>
                <w:rFonts w:ascii="Calibri" w:hAnsi="Calibri" w:cs="Calibri"/>
                <w:sz w:val="22"/>
                <w:szCs w:val="22"/>
              </w:rPr>
            </w:pPr>
            <w:r w:rsidRPr="00BC5B49">
              <w:rPr>
                <w:rFonts w:ascii="Calibri" w:hAnsi="Calibri" w:cs="Calibri"/>
                <w:sz w:val="22"/>
                <w:szCs w:val="22"/>
              </w:rPr>
              <w:t>model/ producent</w:t>
            </w:r>
          </w:p>
          <w:p w14:paraId="6A54832F" w14:textId="77777777" w:rsidR="00DE67A1" w:rsidRPr="00BC5B49" w:rsidRDefault="00DE67A1" w:rsidP="008566DE">
            <w:pPr>
              <w:jc w:val="center"/>
              <w:rPr>
                <w:rFonts w:ascii="Calibri" w:hAnsi="Calibri" w:cs="Calibri"/>
                <w:b/>
                <w:sz w:val="22"/>
                <w:szCs w:val="22"/>
              </w:rPr>
            </w:pPr>
            <w:r w:rsidRPr="00BC5B49">
              <w:rPr>
                <w:rFonts w:ascii="Calibri" w:hAnsi="Calibri" w:cs="Calibri"/>
                <w:sz w:val="22"/>
                <w:szCs w:val="22"/>
              </w:rPr>
              <w:t>podać</w:t>
            </w:r>
          </w:p>
        </w:tc>
        <w:tc>
          <w:tcPr>
            <w:tcW w:w="1961" w:type="dxa"/>
            <w:tcBorders>
              <w:left w:val="single" w:sz="4" w:space="0" w:color="auto"/>
              <w:right w:val="single" w:sz="4" w:space="0" w:color="auto"/>
            </w:tcBorders>
          </w:tcPr>
          <w:p w14:paraId="4739A460" w14:textId="77777777" w:rsidR="00DE67A1" w:rsidRPr="00BC5B49" w:rsidRDefault="00DE67A1" w:rsidP="008566DE">
            <w:pPr>
              <w:jc w:val="center"/>
              <w:rPr>
                <w:rFonts w:ascii="Calibri" w:hAnsi="Calibri" w:cs="Calibri"/>
                <w:b/>
                <w:sz w:val="22"/>
                <w:szCs w:val="22"/>
              </w:rPr>
            </w:pPr>
          </w:p>
        </w:tc>
      </w:tr>
      <w:tr w:rsidR="00DE67A1" w:rsidRPr="00BC5B49" w14:paraId="4D759581" w14:textId="77777777" w:rsidTr="008566DE">
        <w:tc>
          <w:tcPr>
            <w:tcW w:w="526" w:type="dxa"/>
            <w:tcBorders>
              <w:left w:val="single" w:sz="4" w:space="0" w:color="auto"/>
              <w:bottom w:val="single" w:sz="4" w:space="0" w:color="auto"/>
              <w:right w:val="single" w:sz="4" w:space="0" w:color="auto"/>
            </w:tcBorders>
          </w:tcPr>
          <w:p w14:paraId="548FF68F"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bottom w:val="single" w:sz="4" w:space="0" w:color="auto"/>
              <w:right w:val="single" w:sz="4" w:space="0" w:color="auto"/>
            </w:tcBorders>
          </w:tcPr>
          <w:p w14:paraId="31F2A4AA" w14:textId="77777777" w:rsidR="00DE67A1" w:rsidRPr="00BC5B49" w:rsidRDefault="00DE67A1" w:rsidP="008566DE">
            <w:pPr>
              <w:rPr>
                <w:rFonts w:ascii="Calibri" w:hAnsi="Calibri" w:cs="Calibri"/>
                <w:sz w:val="22"/>
                <w:szCs w:val="22"/>
              </w:rPr>
            </w:pPr>
            <w:r w:rsidRPr="00BC5B49">
              <w:rPr>
                <w:rFonts w:ascii="Calibri" w:hAnsi="Calibri" w:cs="Calibri"/>
                <w:sz w:val="22"/>
                <w:szCs w:val="22"/>
              </w:rPr>
              <w:t>Mobilny zestaw do autotransfuzji śródoperacyjnej zintegrowany na wózku transportowym, z możliwością trójstopniowej regulacji wysokości</w:t>
            </w:r>
          </w:p>
        </w:tc>
        <w:tc>
          <w:tcPr>
            <w:tcW w:w="1961" w:type="dxa"/>
            <w:tcBorders>
              <w:left w:val="single" w:sz="4" w:space="0" w:color="auto"/>
              <w:bottom w:val="single" w:sz="4" w:space="0" w:color="auto"/>
              <w:right w:val="single" w:sz="4" w:space="0" w:color="auto"/>
            </w:tcBorders>
          </w:tcPr>
          <w:p w14:paraId="44A3E9FF" w14:textId="77777777" w:rsidR="00DE67A1" w:rsidRPr="00BC5B49" w:rsidRDefault="00DE67A1" w:rsidP="008566DE">
            <w:pPr>
              <w:rPr>
                <w:rFonts w:ascii="Calibri" w:hAnsi="Calibri" w:cs="Calibri"/>
                <w:sz w:val="22"/>
                <w:szCs w:val="22"/>
              </w:rPr>
            </w:pPr>
            <w:r w:rsidRPr="00BC5B49">
              <w:rPr>
                <w:rFonts w:ascii="Calibri" w:hAnsi="Calibri" w:cs="Calibri"/>
                <w:sz w:val="22"/>
                <w:szCs w:val="22"/>
              </w:rPr>
              <w:t>Tak</w:t>
            </w:r>
          </w:p>
        </w:tc>
        <w:tc>
          <w:tcPr>
            <w:tcW w:w="1961" w:type="dxa"/>
            <w:tcBorders>
              <w:left w:val="single" w:sz="4" w:space="0" w:color="auto"/>
              <w:bottom w:val="single" w:sz="4" w:space="0" w:color="auto"/>
              <w:right w:val="single" w:sz="4" w:space="0" w:color="auto"/>
            </w:tcBorders>
          </w:tcPr>
          <w:p w14:paraId="5F54A61D" w14:textId="77777777" w:rsidR="00DE67A1" w:rsidRPr="00BC5B49" w:rsidRDefault="00DE67A1" w:rsidP="008566DE">
            <w:pPr>
              <w:rPr>
                <w:rFonts w:ascii="Calibri" w:hAnsi="Calibri" w:cs="Calibri"/>
                <w:sz w:val="22"/>
                <w:szCs w:val="22"/>
              </w:rPr>
            </w:pPr>
          </w:p>
        </w:tc>
      </w:tr>
      <w:tr w:rsidR="00DE67A1" w:rsidRPr="00BC5B49" w14:paraId="3F50017F" w14:textId="77777777" w:rsidTr="008566DE">
        <w:tc>
          <w:tcPr>
            <w:tcW w:w="526" w:type="dxa"/>
            <w:tcBorders>
              <w:left w:val="single" w:sz="4" w:space="0" w:color="auto"/>
              <w:right w:val="single" w:sz="4" w:space="0" w:color="auto"/>
            </w:tcBorders>
          </w:tcPr>
          <w:p w14:paraId="32F55014"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080DDD6B"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Urządzenie posiadające co najmniej 3 programy pozyskiwania czerwonych krwinek (RBC), w tym program EMERGENCY</w:t>
            </w:r>
          </w:p>
        </w:tc>
        <w:tc>
          <w:tcPr>
            <w:tcW w:w="1961" w:type="dxa"/>
            <w:tcBorders>
              <w:left w:val="single" w:sz="4" w:space="0" w:color="auto"/>
              <w:right w:val="single" w:sz="4" w:space="0" w:color="auto"/>
            </w:tcBorders>
          </w:tcPr>
          <w:p w14:paraId="16F416A8"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 podać</w:t>
            </w:r>
          </w:p>
        </w:tc>
        <w:tc>
          <w:tcPr>
            <w:tcW w:w="1961" w:type="dxa"/>
            <w:tcBorders>
              <w:left w:val="single" w:sz="4" w:space="0" w:color="auto"/>
              <w:right w:val="single" w:sz="4" w:space="0" w:color="auto"/>
            </w:tcBorders>
          </w:tcPr>
          <w:p w14:paraId="2D15FB22" w14:textId="77777777" w:rsidR="00DE67A1" w:rsidRPr="00BC5B49" w:rsidRDefault="00DE67A1" w:rsidP="008566DE">
            <w:pPr>
              <w:rPr>
                <w:rFonts w:ascii="Calibri" w:eastAsia="Batang" w:hAnsi="Calibri" w:cs="Calibri"/>
                <w:sz w:val="22"/>
                <w:szCs w:val="22"/>
              </w:rPr>
            </w:pPr>
          </w:p>
        </w:tc>
      </w:tr>
      <w:tr w:rsidR="00DE67A1" w:rsidRPr="00BC5B49" w14:paraId="0ECCF1BA" w14:textId="77777777" w:rsidTr="008566DE">
        <w:tc>
          <w:tcPr>
            <w:tcW w:w="526" w:type="dxa"/>
            <w:tcBorders>
              <w:left w:val="single" w:sz="4" w:space="0" w:color="auto"/>
              <w:right w:val="single" w:sz="4" w:space="0" w:color="auto"/>
            </w:tcBorders>
          </w:tcPr>
          <w:p w14:paraId="7B563D2D"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3675D199" w14:textId="77777777" w:rsidR="00DE67A1" w:rsidRPr="00BC5B49" w:rsidRDefault="00DE67A1" w:rsidP="008566DE">
            <w:pPr>
              <w:rPr>
                <w:rFonts w:ascii="Calibri" w:eastAsia="Batang" w:hAnsi="Calibri" w:cs="Calibri"/>
                <w:sz w:val="22"/>
                <w:szCs w:val="22"/>
              </w:rPr>
            </w:pPr>
            <w:proofErr w:type="spellStart"/>
            <w:r w:rsidRPr="00BC5B49">
              <w:rPr>
                <w:rFonts w:ascii="Calibri" w:eastAsia="Batang" w:hAnsi="Calibri" w:cs="Calibri"/>
                <w:sz w:val="22"/>
                <w:szCs w:val="22"/>
              </w:rPr>
              <w:t>Autotest</w:t>
            </w:r>
            <w:proofErr w:type="spellEnd"/>
            <w:r w:rsidRPr="00BC5B49">
              <w:rPr>
                <w:rFonts w:ascii="Calibri" w:eastAsia="Batang" w:hAnsi="Calibri" w:cs="Calibri"/>
                <w:sz w:val="22"/>
                <w:szCs w:val="22"/>
              </w:rPr>
              <w:t xml:space="preserve"> sprawności urządzenia przeprowadzany podczas uruchomienia</w:t>
            </w:r>
          </w:p>
        </w:tc>
        <w:tc>
          <w:tcPr>
            <w:tcW w:w="1961" w:type="dxa"/>
            <w:tcBorders>
              <w:left w:val="single" w:sz="4" w:space="0" w:color="auto"/>
              <w:right w:val="single" w:sz="4" w:space="0" w:color="auto"/>
            </w:tcBorders>
          </w:tcPr>
          <w:p w14:paraId="60F6A3EF"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70FC015B" w14:textId="77777777" w:rsidR="00DE67A1" w:rsidRPr="00BC5B49" w:rsidRDefault="00DE67A1" w:rsidP="008566DE">
            <w:pPr>
              <w:rPr>
                <w:rFonts w:ascii="Calibri" w:eastAsia="Batang" w:hAnsi="Calibri" w:cs="Calibri"/>
                <w:sz w:val="22"/>
                <w:szCs w:val="22"/>
              </w:rPr>
            </w:pPr>
          </w:p>
        </w:tc>
      </w:tr>
      <w:tr w:rsidR="00DE67A1" w:rsidRPr="00BC5B49" w14:paraId="77028A8C" w14:textId="77777777" w:rsidTr="008566DE">
        <w:tc>
          <w:tcPr>
            <w:tcW w:w="526" w:type="dxa"/>
            <w:tcBorders>
              <w:left w:val="single" w:sz="4" w:space="0" w:color="auto"/>
              <w:right w:val="single" w:sz="4" w:space="0" w:color="auto"/>
            </w:tcBorders>
          </w:tcPr>
          <w:p w14:paraId="6762352C"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3D9ED990"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xml:space="preserve">Wysoki wskaźnik hematokrytu w produkcie końcowym </w:t>
            </w:r>
            <w:proofErr w:type="spellStart"/>
            <w:r w:rsidRPr="00BC5B49">
              <w:rPr>
                <w:rFonts w:ascii="Calibri" w:eastAsia="Batang" w:hAnsi="Calibri" w:cs="Calibri"/>
                <w:sz w:val="22"/>
                <w:szCs w:val="22"/>
              </w:rPr>
              <w:t>Hct</w:t>
            </w:r>
            <w:proofErr w:type="spellEnd"/>
            <w:r w:rsidRPr="00BC5B49">
              <w:rPr>
                <w:rFonts w:ascii="Calibri" w:eastAsia="Batang" w:hAnsi="Calibri" w:cs="Calibri"/>
                <w:sz w:val="22"/>
                <w:szCs w:val="22"/>
              </w:rPr>
              <w:t xml:space="preserve">: 65% (+/- 5%). </w:t>
            </w:r>
          </w:p>
        </w:tc>
        <w:tc>
          <w:tcPr>
            <w:tcW w:w="1961" w:type="dxa"/>
            <w:tcBorders>
              <w:left w:val="single" w:sz="4" w:space="0" w:color="auto"/>
              <w:right w:val="single" w:sz="4" w:space="0" w:color="auto"/>
            </w:tcBorders>
          </w:tcPr>
          <w:p w14:paraId="120D3777"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20159504" w14:textId="77777777" w:rsidR="00DE67A1" w:rsidRPr="00BC5B49" w:rsidRDefault="00DE67A1" w:rsidP="008566DE">
            <w:pPr>
              <w:rPr>
                <w:rFonts w:ascii="Calibri" w:eastAsia="Batang" w:hAnsi="Calibri" w:cs="Calibri"/>
                <w:sz w:val="22"/>
                <w:szCs w:val="22"/>
              </w:rPr>
            </w:pPr>
          </w:p>
        </w:tc>
      </w:tr>
      <w:tr w:rsidR="00DE67A1" w:rsidRPr="00BC5B49" w14:paraId="01B2589B" w14:textId="77777777" w:rsidTr="008566DE">
        <w:tc>
          <w:tcPr>
            <w:tcW w:w="526" w:type="dxa"/>
            <w:tcBorders>
              <w:left w:val="single" w:sz="4" w:space="0" w:color="auto"/>
              <w:right w:val="single" w:sz="4" w:space="0" w:color="auto"/>
            </w:tcBorders>
          </w:tcPr>
          <w:p w14:paraId="378A23BB"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498994F9"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xml:space="preserve">Czujniki pomiaru </w:t>
            </w:r>
            <w:proofErr w:type="spellStart"/>
            <w:r w:rsidRPr="00BC5B49">
              <w:rPr>
                <w:rFonts w:ascii="Calibri" w:eastAsia="Batang" w:hAnsi="Calibri" w:cs="Calibri"/>
                <w:sz w:val="22"/>
                <w:szCs w:val="22"/>
              </w:rPr>
              <w:t>Hct</w:t>
            </w:r>
            <w:proofErr w:type="spellEnd"/>
            <w:r w:rsidRPr="00BC5B49">
              <w:rPr>
                <w:rFonts w:ascii="Calibri" w:eastAsia="Batang" w:hAnsi="Calibri" w:cs="Calibri"/>
                <w:sz w:val="22"/>
                <w:szCs w:val="22"/>
              </w:rPr>
              <w:t xml:space="preserve"> dla krwi wynaczynionej pobieranej przez urządzenie jak dla koncentratu czerwonych krwinek po przemyciu</w:t>
            </w:r>
          </w:p>
        </w:tc>
        <w:tc>
          <w:tcPr>
            <w:tcW w:w="1961" w:type="dxa"/>
            <w:tcBorders>
              <w:left w:val="single" w:sz="4" w:space="0" w:color="auto"/>
              <w:right w:val="single" w:sz="4" w:space="0" w:color="auto"/>
            </w:tcBorders>
          </w:tcPr>
          <w:p w14:paraId="3E24FEB5"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2C4C2EF6" w14:textId="77777777" w:rsidR="00DE67A1" w:rsidRPr="00BC5B49" w:rsidRDefault="00DE67A1" w:rsidP="008566DE">
            <w:pPr>
              <w:rPr>
                <w:rFonts w:ascii="Calibri" w:eastAsia="Batang" w:hAnsi="Calibri" w:cs="Calibri"/>
                <w:sz w:val="22"/>
                <w:szCs w:val="22"/>
              </w:rPr>
            </w:pPr>
          </w:p>
        </w:tc>
      </w:tr>
      <w:tr w:rsidR="00DE67A1" w:rsidRPr="00BC5B49" w14:paraId="1F5B183C" w14:textId="77777777" w:rsidTr="008566DE">
        <w:tc>
          <w:tcPr>
            <w:tcW w:w="526" w:type="dxa"/>
            <w:tcBorders>
              <w:left w:val="single" w:sz="4" w:space="0" w:color="auto"/>
              <w:right w:val="single" w:sz="4" w:space="0" w:color="auto"/>
            </w:tcBorders>
          </w:tcPr>
          <w:p w14:paraId="31FDDF7E"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7373AC8E"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xml:space="preserve">Wysoki poziom usuwania heparyn, potasu, wolnej </w:t>
            </w:r>
            <w:proofErr w:type="spellStart"/>
            <w:r w:rsidRPr="00BC5B49">
              <w:rPr>
                <w:rFonts w:ascii="Calibri" w:eastAsia="Batang" w:hAnsi="Calibri" w:cs="Calibri"/>
                <w:sz w:val="22"/>
                <w:szCs w:val="22"/>
              </w:rPr>
              <w:t>Hb</w:t>
            </w:r>
            <w:proofErr w:type="spellEnd"/>
            <w:r w:rsidRPr="00BC5B49">
              <w:rPr>
                <w:rFonts w:ascii="Calibri" w:eastAsia="Batang" w:hAnsi="Calibri" w:cs="Calibri"/>
                <w:sz w:val="22"/>
                <w:szCs w:val="22"/>
              </w:rPr>
              <w:t>, albumin, potasu - min. 95%</w:t>
            </w:r>
          </w:p>
        </w:tc>
        <w:tc>
          <w:tcPr>
            <w:tcW w:w="1961" w:type="dxa"/>
            <w:tcBorders>
              <w:left w:val="single" w:sz="4" w:space="0" w:color="auto"/>
              <w:right w:val="single" w:sz="4" w:space="0" w:color="auto"/>
            </w:tcBorders>
          </w:tcPr>
          <w:p w14:paraId="37AFB4E1"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 podać</w:t>
            </w:r>
          </w:p>
        </w:tc>
        <w:tc>
          <w:tcPr>
            <w:tcW w:w="1961" w:type="dxa"/>
            <w:tcBorders>
              <w:left w:val="single" w:sz="4" w:space="0" w:color="auto"/>
              <w:right w:val="single" w:sz="4" w:space="0" w:color="auto"/>
            </w:tcBorders>
          </w:tcPr>
          <w:p w14:paraId="6ABAE7CA" w14:textId="77777777" w:rsidR="00DE67A1" w:rsidRPr="00BC5B49" w:rsidRDefault="00DE67A1" w:rsidP="008566DE">
            <w:pPr>
              <w:rPr>
                <w:rFonts w:ascii="Calibri" w:eastAsia="Batang" w:hAnsi="Calibri" w:cs="Calibri"/>
                <w:sz w:val="22"/>
                <w:szCs w:val="22"/>
              </w:rPr>
            </w:pPr>
          </w:p>
        </w:tc>
      </w:tr>
      <w:tr w:rsidR="00DE67A1" w:rsidRPr="00BC5B49" w14:paraId="0E9A0727" w14:textId="77777777" w:rsidTr="008566DE">
        <w:tc>
          <w:tcPr>
            <w:tcW w:w="526" w:type="dxa"/>
            <w:tcBorders>
              <w:left w:val="single" w:sz="4" w:space="0" w:color="auto"/>
              <w:right w:val="single" w:sz="4" w:space="0" w:color="auto"/>
            </w:tcBorders>
          </w:tcPr>
          <w:p w14:paraId="04BD8633"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75D2022E"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xml:space="preserve"> eliminacja tłuszczu nie emulgowanego (99%)</w:t>
            </w:r>
          </w:p>
        </w:tc>
        <w:tc>
          <w:tcPr>
            <w:tcW w:w="1961" w:type="dxa"/>
            <w:tcBorders>
              <w:left w:val="single" w:sz="4" w:space="0" w:color="auto"/>
              <w:right w:val="single" w:sz="4" w:space="0" w:color="auto"/>
            </w:tcBorders>
          </w:tcPr>
          <w:p w14:paraId="14AA8CA2"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6DE1E84F" w14:textId="77777777" w:rsidR="00DE67A1" w:rsidRPr="00BC5B49" w:rsidRDefault="00DE67A1" w:rsidP="008566DE">
            <w:pPr>
              <w:rPr>
                <w:rFonts w:ascii="Calibri" w:eastAsia="Batang" w:hAnsi="Calibri" w:cs="Calibri"/>
                <w:sz w:val="22"/>
                <w:szCs w:val="22"/>
              </w:rPr>
            </w:pPr>
          </w:p>
        </w:tc>
      </w:tr>
      <w:tr w:rsidR="00DE67A1" w:rsidRPr="00BC5B49" w14:paraId="1F5F0A42" w14:textId="77777777" w:rsidTr="008566DE">
        <w:tc>
          <w:tcPr>
            <w:tcW w:w="526" w:type="dxa"/>
            <w:tcBorders>
              <w:left w:val="single" w:sz="4" w:space="0" w:color="auto"/>
              <w:right w:val="single" w:sz="4" w:space="0" w:color="auto"/>
            </w:tcBorders>
          </w:tcPr>
          <w:p w14:paraId="46111EBC"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19D4FBA6" w14:textId="77777777" w:rsidR="00DE67A1" w:rsidRPr="00BC5B49" w:rsidRDefault="00DE67A1" w:rsidP="008566DE">
            <w:pPr>
              <w:rPr>
                <w:rFonts w:ascii="Calibri" w:eastAsia="Batang" w:hAnsi="Calibri" w:cs="Calibri"/>
                <w:sz w:val="22"/>
                <w:szCs w:val="22"/>
                <w:highlight w:val="green"/>
              </w:rPr>
            </w:pPr>
            <w:r w:rsidRPr="00BC5B49">
              <w:rPr>
                <w:rFonts w:ascii="Calibri" w:eastAsia="Batang" w:hAnsi="Calibri" w:cs="Calibri"/>
                <w:sz w:val="22"/>
                <w:szCs w:val="22"/>
              </w:rPr>
              <w:t>System działający w czasie rzeczywistym – umożliwiający ciągłe pozyskiwania krwi autologicznej</w:t>
            </w:r>
          </w:p>
        </w:tc>
        <w:tc>
          <w:tcPr>
            <w:tcW w:w="1961" w:type="dxa"/>
            <w:tcBorders>
              <w:left w:val="single" w:sz="4" w:space="0" w:color="auto"/>
              <w:right w:val="single" w:sz="4" w:space="0" w:color="auto"/>
            </w:tcBorders>
          </w:tcPr>
          <w:p w14:paraId="1AC6D19E"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58646AB8" w14:textId="77777777" w:rsidR="00DE67A1" w:rsidRPr="00BC5B49" w:rsidRDefault="00DE67A1" w:rsidP="008566DE">
            <w:pPr>
              <w:rPr>
                <w:rFonts w:ascii="Calibri" w:eastAsia="Batang" w:hAnsi="Calibri" w:cs="Calibri"/>
                <w:sz w:val="22"/>
                <w:szCs w:val="22"/>
              </w:rPr>
            </w:pPr>
          </w:p>
        </w:tc>
      </w:tr>
      <w:tr w:rsidR="00DE67A1" w:rsidRPr="00BC5B49" w14:paraId="5C799E96" w14:textId="77777777" w:rsidTr="008566DE">
        <w:tc>
          <w:tcPr>
            <w:tcW w:w="526" w:type="dxa"/>
            <w:tcBorders>
              <w:left w:val="single" w:sz="4" w:space="0" w:color="auto"/>
              <w:right w:val="single" w:sz="4" w:space="0" w:color="auto"/>
            </w:tcBorders>
          </w:tcPr>
          <w:p w14:paraId="1C1951A8"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125E5F0B"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Rozpoczęcie przetwarzania niezależnie od zgromadzonej objętości krwi (&gt;40ml)</w:t>
            </w:r>
          </w:p>
        </w:tc>
        <w:tc>
          <w:tcPr>
            <w:tcW w:w="1961" w:type="dxa"/>
            <w:tcBorders>
              <w:left w:val="single" w:sz="4" w:space="0" w:color="auto"/>
              <w:right w:val="single" w:sz="4" w:space="0" w:color="auto"/>
            </w:tcBorders>
          </w:tcPr>
          <w:p w14:paraId="4970E7A3"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0B732C5D" w14:textId="77777777" w:rsidR="00DE67A1" w:rsidRPr="00BC5B49" w:rsidRDefault="00DE67A1" w:rsidP="008566DE">
            <w:pPr>
              <w:rPr>
                <w:rFonts w:ascii="Calibri" w:eastAsia="Batang" w:hAnsi="Calibri" w:cs="Calibri"/>
                <w:sz w:val="22"/>
                <w:szCs w:val="22"/>
              </w:rPr>
            </w:pPr>
          </w:p>
        </w:tc>
      </w:tr>
      <w:tr w:rsidR="00DE67A1" w:rsidRPr="00BC5B49" w14:paraId="01DE1FD3" w14:textId="77777777" w:rsidTr="008566DE">
        <w:tc>
          <w:tcPr>
            <w:tcW w:w="526" w:type="dxa"/>
            <w:tcBorders>
              <w:left w:val="single" w:sz="4" w:space="0" w:color="auto"/>
              <w:right w:val="single" w:sz="4" w:space="0" w:color="auto"/>
            </w:tcBorders>
          </w:tcPr>
          <w:p w14:paraId="40C5C02D"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7D6A5676"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System pozyskujący koncentrat krwinek czerwonych w oparciu o jeden, uniwersalny zestaw dedykowany dla wszystkich grup wiekowych pacjentów – bez dzwonów o różnych pojemnościach</w:t>
            </w:r>
          </w:p>
        </w:tc>
        <w:tc>
          <w:tcPr>
            <w:tcW w:w="1961" w:type="dxa"/>
            <w:tcBorders>
              <w:left w:val="single" w:sz="4" w:space="0" w:color="auto"/>
              <w:right w:val="single" w:sz="4" w:space="0" w:color="auto"/>
            </w:tcBorders>
          </w:tcPr>
          <w:p w14:paraId="7383DE15"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24EBB727" w14:textId="77777777" w:rsidR="00DE67A1" w:rsidRPr="00BC5B49" w:rsidRDefault="00DE67A1" w:rsidP="008566DE">
            <w:pPr>
              <w:rPr>
                <w:rFonts w:ascii="Calibri" w:eastAsia="Batang" w:hAnsi="Calibri" w:cs="Calibri"/>
                <w:sz w:val="22"/>
                <w:szCs w:val="22"/>
              </w:rPr>
            </w:pPr>
          </w:p>
        </w:tc>
      </w:tr>
      <w:tr w:rsidR="00DE67A1" w:rsidRPr="00BC5B49" w14:paraId="529814C1" w14:textId="77777777" w:rsidTr="008566DE">
        <w:tc>
          <w:tcPr>
            <w:tcW w:w="526" w:type="dxa"/>
            <w:tcBorders>
              <w:left w:val="single" w:sz="4" w:space="0" w:color="auto"/>
              <w:right w:val="single" w:sz="4" w:space="0" w:color="auto"/>
            </w:tcBorders>
          </w:tcPr>
          <w:p w14:paraId="41778E29"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229590B1"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xml:space="preserve">System wyposażony w czytelny dotykowy ekran 10’’, z możliwością regulacji, oraz dostępem do funkcji pomocy </w:t>
            </w:r>
          </w:p>
        </w:tc>
        <w:tc>
          <w:tcPr>
            <w:tcW w:w="1961" w:type="dxa"/>
            <w:tcBorders>
              <w:left w:val="single" w:sz="4" w:space="0" w:color="auto"/>
              <w:right w:val="single" w:sz="4" w:space="0" w:color="auto"/>
            </w:tcBorders>
          </w:tcPr>
          <w:p w14:paraId="5EDC9FF4"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 podać</w:t>
            </w:r>
          </w:p>
        </w:tc>
        <w:tc>
          <w:tcPr>
            <w:tcW w:w="1961" w:type="dxa"/>
            <w:tcBorders>
              <w:left w:val="single" w:sz="4" w:space="0" w:color="auto"/>
              <w:right w:val="single" w:sz="4" w:space="0" w:color="auto"/>
            </w:tcBorders>
          </w:tcPr>
          <w:p w14:paraId="50F142AF" w14:textId="77777777" w:rsidR="00DE67A1" w:rsidRPr="00BC5B49" w:rsidRDefault="00DE67A1" w:rsidP="008566DE">
            <w:pPr>
              <w:rPr>
                <w:rFonts w:ascii="Calibri" w:eastAsia="Batang" w:hAnsi="Calibri" w:cs="Calibri"/>
                <w:sz w:val="22"/>
                <w:szCs w:val="22"/>
              </w:rPr>
            </w:pPr>
          </w:p>
        </w:tc>
      </w:tr>
      <w:tr w:rsidR="00DE67A1" w:rsidRPr="00BC5B49" w14:paraId="3D2BD4F8" w14:textId="77777777" w:rsidTr="008566DE">
        <w:tc>
          <w:tcPr>
            <w:tcW w:w="526" w:type="dxa"/>
            <w:tcBorders>
              <w:left w:val="single" w:sz="4" w:space="0" w:color="auto"/>
              <w:right w:val="single" w:sz="4" w:space="0" w:color="auto"/>
            </w:tcBorders>
          </w:tcPr>
          <w:p w14:paraId="2F612082"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3C28E063"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Krótki czas przetwarzania w wersji „</w:t>
            </w:r>
            <w:proofErr w:type="spellStart"/>
            <w:r w:rsidRPr="00BC5B49">
              <w:rPr>
                <w:rFonts w:ascii="Calibri" w:eastAsia="Batang" w:hAnsi="Calibri" w:cs="Calibri"/>
                <w:sz w:val="22"/>
                <w:szCs w:val="22"/>
              </w:rPr>
              <w:t>emergency</w:t>
            </w:r>
            <w:proofErr w:type="spellEnd"/>
            <w:r w:rsidRPr="00BC5B49">
              <w:rPr>
                <w:rFonts w:ascii="Calibri" w:eastAsia="Batang" w:hAnsi="Calibri" w:cs="Calibri"/>
                <w:sz w:val="22"/>
                <w:szCs w:val="22"/>
              </w:rPr>
              <w:t>” – pozyskiwanie min. 100 ml koncentratu krwinek czerwonych RBC</w:t>
            </w:r>
          </w:p>
        </w:tc>
        <w:tc>
          <w:tcPr>
            <w:tcW w:w="1961" w:type="dxa"/>
            <w:tcBorders>
              <w:left w:val="single" w:sz="4" w:space="0" w:color="auto"/>
              <w:right w:val="single" w:sz="4" w:space="0" w:color="auto"/>
            </w:tcBorders>
          </w:tcPr>
          <w:p w14:paraId="0735028C"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 podać</w:t>
            </w:r>
          </w:p>
        </w:tc>
        <w:tc>
          <w:tcPr>
            <w:tcW w:w="1961" w:type="dxa"/>
            <w:tcBorders>
              <w:left w:val="single" w:sz="4" w:space="0" w:color="auto"/>
              <w:right w:val="single" w:sz="4" w:space="0" w:color="auto"/>
            </w:tcBorders>
          </w:tcPr>
          <w:p w14:paraId="17AF5A67" w14:textId="77777777" w:rsidR="00DE67A1" w:rsidRPr="00BC5B49" w:rsidRDefault="00DE67A1" w:rsidP="008566DE">
            <w:pPr>
              <w:rPr>
                <w:rFonts w:ascii="Calibri" w:eastAsia="Batang" w:hAnsi="Calibri" w:cs="Calibri"/>
                <w:sz w:val="22"/>
                <w:szCs w:val="22"/>
              </w:rPr>
            </w:pPr>
          </w:p>
        </w:tc>
      </w:tr>
      <w:tr w:rsidR="00DE67A1" w:rsidRPr="00BC5B49" w14:paraId="50575BDC" w14:textId="77777777" w:rsidTr="008566DE">
        <w:tc>
          <w:tcPr>
            <w:tcW w:w="526" w:type="dxa"/>
            <w:tcBorders>
              <w:left w:val="single" w:sz="4" w:space="0" w:color="auto"/>
              <w:right w:val="single" w:sz="4" w:space="0" w:color="auto"/>
            </w:tcBorders>
          </w:tcPr>
          <w:p w14:paraId="559606BC"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778D2F90"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System alarmów wizualnych i dźwiękowych</w:t>
            </w:r>
          </w:p>
        </w:tc>
        <w:tc>
          <w:tcPr>
            <w:tcW w:w="1961" w:type="dxa"/>
            <w:tcBorders>
              <w:left w:val="single" w:sz="4" w:space="0" w:color="auto"/>
              <w:right w:val="single" w:sz="4" w:space="0" w:color="auto"/>
            </w:tcBorders>
          </w:tcPr>
          <w:p w14:paraId="7E669C46"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41861819" w14:textId="77777777" w:rsidR="00DE67A1" w:rsidRPr="00BC5B49" w:rsidRDefault="00DE67A1" w:rsidP="008566DE">
            <w:pPr>
              <w:rPr>
                <w:rFonts w:ascii="Calibri" w:eastAsia="Batang" w:hAnsi="Calibri" w:cs="Calibri"/>
                <w:sz w:val="22"/>
                <w:szCs w:val="22"/>
              </w:rPr>
            </w:pPr>
          </w:p>
        </w:tc>
      </w:tr>
      <w:tr w:rsidR="00DE67A1" w:rsidRPr="00BC5B49" w14:paraId="52C793AC" w14:textId="77777777" w:rsidTr="008566DE">
        <w:tc>
          <w:tcPr>
            <w:tcW w:w="526" w:type="dxa"/>
            <w:tcBorders>
              <w:left w:val="single" w:sz="4" w:space="0" w:color="auto"/>
              <w:right w:val="single" w:sz="4" w:space="0" w:color="auto"/>
            </w:tcBorders>
          </w:tcPr>
          <w:p w14:paraId="426BEC86"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415DB635"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Alarmy:</w:t>
            </w:r>
          </w:p>
          <w:p w14:paraId="4323EDD0"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pustego zbiornika krwi</w:t>
            </w:r>
          </w:p>
          <w:p w14:paraId="5467273E"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xml:space="preserve">- pełnego zbiornika na odpady (waste </w:t>
            </w:r>
            <w:proofErr w:type="spellStart"/>
            <w:r w:rsidRPr="00BC5B49">
              <w:rPr>
                <w:rFonts w:ascii="Calibri" w:eastAsia="Batang" w:hAnsi="Calibri" w:cs="Calibri"/>
                <w:sz w:val="22"/>
                <w:szCs w:val="22"/>
              </w:rPr>
              <w:t>bag</w:t>
            </w:r>
            <w:proofErr w:type="spellEnd"/>
            <w:r w:rsidRPr="00BC5B49">
              <w:rPr>
                <w:rFonts w:ascii="Calibri" w:eastAsia="Batang" w:hAnsi="Calibri" w:cs="Calibri"/>
                <w:sz w:val="22"/>
                <w:szCs w:val="22"/>
              </w:rPr>
              <w:t>)</w:t>
            </w:r>
          </w:p>
          <w:p w14:paraId="145957D5"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pustego pojemnika do przemywania</w:t>
            </w:r>
          </w:p>
          <w:p w14:paraId="428B45D8"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nieszczelności komory przemywania</w:t>
            </w:r>
          </w:p>
          <w:p w14:paraId="74034389"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nieprawidłowego zamocowania zestawu</w:t>
            </w:r>
          </w:p>
          <w:p w14:paraId="3C42D754"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braku zasilania sieciowego</w:t>
            </w:r>
          </w:p>
        </w:tc>
        <w:tc>
          <w:tcPr>
            <w:tcW w:w="1961" w:type="dxa"/>
            <w:tcBorders>
              <w:left w:val="single" w:sz="4" w:space="0" w:color="auto"/>
              <w:right w:val="single" w:sz="4" w:space="0" w:color="auto"/>
            </w:tcBorders>
          </w:tcPr>
          <w:p w14:paraId="6B4B9565"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4DAF2266" w14:textId="77777777" w:rsidR="00DE67A1" w:rsidRPr="00BC5B49" w:rsidRDefault="00DE67A1" w:rsidP="008566DE">
            <w:pPr>
              <w:rPr>
                <w:rFonts w:ascii="Calibri" w:eastAsia="Batang" w:hAnsi="Calibri" w:cs="Calibri"/>
                <w:sz w:val="22"/>
                <w:szCs w:val="22"/>
              </w:rPr>
            </w:pPr>
          </w:p>
        </w:tc>
      </w:tr>
      <w:tr w:rsidR="00DE67A1" w:rsidRPr="00BC5B49" w14:paraId="01D83492" w14:textId="77777777" w:rsidTr="008566DE">
        <w:tc>
          <w:tcPr>
            <w:tcW w:w="526" w:type="dxa"/>
            <w:tcBorders>
              <w:left w:val="single" w:sz="4" w:space="0" w:color="auto"/>
              <w:right w:val="single" w:sz="4" w:space="0" w:color="auto"/>
            </w:tcBorders>
          </w:tcPr>
          <w:p w14:paraId="4D79078C"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37236C70"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System wyposażony w pompę próżniową</w:t>
            </w:r>
          </w:p>
        </w:tc>
        <w:tc>
          <w:tcPr>
            <w:tcW w:w="1961" w:type="dxa"/>
            <w:tcBorders>
              <w:left w:val="single" w:sz="4" w:space="0" w:color="auto"/>
              <w:right w:val="single" w:sz="4" w:space="0" w:color="auto"/>
            </w:tcBorders>
          </w:tcPr>
          <w:p w14:paraId="6503D1B6"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5E9128D4" w14:textId="77777777" w:rsidR="00DE67A1" w:rsidRPr="00BC5B49" w:rsidRDefault="00DE67A1" w:rsidP="008566DE">
            <w:pPr>
              <w:rPr>
                <w:rFonts w:ascii="Calibri" w:eastAsia="Batang" w:hAnsi="Calibri" w:cs="Calibri"/>
                <w:sz w:val="22"/>
                <w:szCs w:val="22"/>
              </w:rPr>
            </w:pPr>
          </w:p>
        </w:tc>
      </w:tr>
      <w:tr w:rsidR="00DE67A1" w:rsidRPr="00BC5B49" w14:paraId="526B51CE" w14:textId="77777777" w:rsidTr="008566DE">
        <w:tc>
          <w:tcPr>
            <w:tcW w:w="526" w:type="dxa"/>
            <w:tcBorders>
              <w:left w:val="single" w:sz="4" w:space="0" w:color="auto"/>
              <w:right w:val="single" w:sz="4" w:space="0" w:color="auto"/>
            </w:tcBorders>
          </w:tcPr>
          <w:p w14:paraId="5E657990"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75F56FD0"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Wózek transportowy z czterema kółkami oraz możliwością blokowania w pozycji „na wprost”</w:t>
            </w:r>
          </w:p>
        </w:tc>
        <w:tc>
          <w:tcPr>
            <w:tcW w:w="1961" w:type="dxa"/>
            <w:tcBorders>
              <w:left w:val="single" w:sz="4" w:space="0" w:color="auto"/>
              <w:right w:val="single" w:sz="4" w:space="0" w:color="auto"/>
            </w:tcBorders>
          </w:tcPr>
          <w:p w14:paraId="63CF81FC"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2ABA9177" w14:textId="77777777" w:rsidR="00DE67A1" w:rsidRPr="00BC5B49" w:rsidRDefault="00DE67A1" w:rsidP="008566DE">
            <w:pPr>
              <w:rPr>
                <w:rFonts w:ascii="Calibri" w:eastAsia="Batang" w:hAnsi="Calibri" w:cs="Calibri"/>
                <w:sz w:val="22"/>
                <w:szCs w:val="22"/>
              </w:rPr>
            </w:pPr>
          </w:p>
        </w:tc>
      </w:tr>
      <w:tr w:rsidR="00DE67A1" w:rsidRPr="00BC5B49" w14:paraId="69DF9B7C" w14:textId="77777777" w:rsidTr="008566DE">
        <w:tc>
          <w:tcPr>
            <w:tcW w:w="526" w:type="dxa"/>
            <w:tcBorders>
              <w:left w:val="single" w:sz="4" w:space="0" w:color="auto"/>
              <w:right w:val="single" w:sz="4" w:space="0" w:color="auto"/>
            </w:tcBorders>
          </w:tcPr>
          <w:p w14:paraId="7A2E21ED"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56D875FC"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Waga systemu &lt;85 kg</w:t>
            </w:r>
          </w:p>
        </w:tc>
        <w:tc>
          <w:tcPr>
            <w:tcW w:w="1961" w:type="dxa"/>
            <w:tcBorders>
              <w:left w:val="single" w:sz="4" w:space="0" w:color="auto"/>
              <w:right w:val="single" w:sz="4" w:space="0" w:color="auto"/>
            </w:tcBorders>
          </w:tcPr>
          <w:p w14:paraId="49332C2C"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4B3275D7" w14:textId="77777777" w:rsidR="00DE67A1" w:rsidRPr="00BC5B49" w:rsidRDefault="00DE67A1" w:rsidP="008566DE">
            <w:pPr>
              <w:rPr>
                <w:rFonts w:ascii="Calibri" w:eastAsia="Batang" w:hAnsi="Calibri" w:cs="Calibri"/>
                <w:sz w:val="22"/>
                <w:szCs w:val="22"/>
              </w:rPr>
            </w:pPr>
          </w:p>
        </w:tc>
      </w:tr>
      <w:tr w:rsidR="00DE67A1" w:rsidRPr="00BC5B49" w14:paraId="214C4232" w14:textId="77777777" w:rsidTr="008566DE">
        <w:tc>
          <w:tcPr>
            <w:tcW w:w="526" w:type="dxa"/>
            <w:tcBorders>
              <w:left w:val="single" w:sz="4" w:space="0" w:color="auto"/>
              <w:right w:val="single" w:sz="4" w:space="0" w:color="auto"/>
            </w:tcBorders>
          </w:tcPr>
          <w:p w14:paraId="425CD0D8"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7DC4BE6A"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 xml:space="preserve">Zasilanie 230V, 50/60 </w:t>
            </w:r>
            <w:proofErr w:type="spellStart"/>
            <w:r w:rsidRPr="00BC5B49">
              <w:rPr>
                <w:rFonts w:ascii="Calibri" w:eastAsia="Batang" w:hAnsi="Calibri" w:cs="Calibri"/>
                <w:sz w:val="22"/>
                <w:szCs w:val="22"/>
              </w:rPr>
              <w:t>Hz</w:t>
            </w:r>
            <w:proofErr w:type="spellEnd"/>
          </w:p>
        </w:tc>
        <w:tc>
          <w:tcPr>
            <w:tcW w:w="1961" w:type="dxa"/>
            <w:tcBorders>
              <w:left w:val="single" w:sz="4" w:space="0" w:color="auto"/>
              <w:right w:val="single" w:sz="4" w:space="0" w:color="auto"/>
            </w:tcBorders>
          </w:tcPr>
          <w:p w14:paraId="7FC9E170" w14:textId="77777777" w:rsidR="00DE67A1" w:rsidRPr="00BC5B49" w:rsidRDefault="00DE67A1" w:rsidP="008566DE">
            <w:pPr>
              <w:rPr>
                <w:rFonts w:ascii="Calibri" w:eastAsia="Batang" w:hAnsi="Calibri" w:cs="Calibri"/>
                <w:sz w:val="22"/>
                <w:szCs w:val="22"/>
              </w:rPr>
            </w:pPr>
            <w:r w:rsidRPr="00BC5B49">
              <w:rPr>
                <w:rFonts w:ascii="Calibri" w:eastAsia="Batang" w:hAnsi="Calibri" w:cs="Calibri"/>
                <w:sz w:val="22"/>
                <w:szCs w:val="22"/>
              </w:rPr>
              <w:t>Tak</w:t>
            </w:r>
          </w:p>
        </w:tc>
        <w:tc>
          <w:tcPr>
            <w:tcW w:w="1961" w:type="dxa"/>
            <w:tcBorders>
              <w:left w:val="single" w:sz="4" w:space="0" w:color="auto"/>
              <w:right w:val="single" w:sz="4" w:space="0" w:color="auto"/>
            </w:tcBorders>
          </w:tcPr>
          <w:p w14:paraId="7EDA8C7B" w14:textId="77777777" w:rsidR="00DE67A1" w:rsidRPr="00BC5B49" w:rsidRDefault="00DE67A1" w:rsidP="008566DE">
            <w:pPr>
              <w:rPr>
                <w:rFonts w:ascii="Calibri" w:eastAsia="Batang" w:hAnsi="Calibri" w:cs="Calibri"/>
                <w:sz w:val="22"/>
                <w:szCs w:val="22"/>
              </w:rPr>
            </w:pPr>
          </w:p>
        </w:tc>
      </w:tr>
      <w:tr w:rsidR="00DE67A1" w:rsidRPr="00BC5B49" w14:paraId="63F71C67" w14:textId="77777777" w:rsidTr="008566DE">
        <w:tc>
          <w:tcPr>
            <w:tcW w:w="526" w:type="dxa"/>
            <w:tcBorders>
              <w:left w:val="single" w:sz="4" w:space="0" w:color="auto"/>
              <w:right w:val="single" w:sz="4" w:space="0" w:color="auto"/>
            </w:tcBorders>
            <w:shd w:val="clear" w:color="auto" w:fill="F2F2F2"/>
          </w:tcPr>
          <w:p w14:paraId="05944738" w14:textId="77777777" w:rsidR="00DE67A1" w:rsidRPr="00BC5B49" w:rsidRDefault="00DE67A1" w:rsidP="008566DE">
            <w:pPr>
              <w:rPr>
                <w:rFonts w:ascii="Calibri" w:hAnsi="Calibri" w:cs="Calibri"/>
                <w:sz w:val="22"/>
                <w:szCs w:val="22"/>
              </w:rPr>
            </w:pPr>
          </w:p>
        </w:tc>
        <w:tc>
          <w:tcPr>
            <w:tcW w:w="8599" w:type="dxa"/>
            <w:gridSpan w:val="3"/>
            <w:tcBorders>
              <w:left w:val="single" w:sz="4" w:space="0" w:color="auto"/>
              <w:right w:val="single" w:sz="4" w:space="0" w:color="auto"/>
            </w:tcBorders>
            <w:shd w:val="clear" w:color="auto" w:fill="F2F2F2"/>
          </w:tcPr>
          <w:p w14:paraId="247CD4A9" w14:textId="77777777" w:rsidR="00DE67A1" w:rsidRPr="00BC5B49" w:rsidRDefault="00DE67A1" w:rsidP="008566DE">
            <w:pPr>
              <w:rPr>
                <w:rFonts w:ascii="Calibri" w:eastAsia="Batang" w:hAnsi="Calibri" w:cs="Calibri"/>
                <w:sz w:val="22"/>
                <w:szCs w:val="22"/>
              </w:rPr>
            </w:pPr>
            <w:r w:rsidRPr="00A8219A">
              <w:rPr>
                <w:rFonts w:ascii="Calibri" w:hAnsi="Calibri" w:cs="Calibri"/>
                <w:sz w:val="22"/>
                <w:szCs w:val="22"/>
              </w:rPr>
              <w:t xml:space="preserve">Gwarancja </w:t>
            </w:r>
          </w:p>
        </w:tc>
      </w:tr>
      <w:tr w:rsidR="00DE67A1" w:rsidRPr="00BC5B49" w14:paraId="58477E19" w14:textId="77777777" w:rsidTr="008566DE">
        <w:tc>
          <w:tcPr>
            <w:tcW w:w="526" w:type="dxa"/>
            <w:tcBorders>
              <w:left w:val="single" w:sz="4" w:space="0" w:color="auto"/>
              <w:right w:val="single" w:sz="4" w:space="0" w:color="auto"/>
            </w:tcBorders>
          </w:tcPr>
          <w:p w14:paraId="1A09806D" w14:textId="77777777" w:rsidR="00DE67A1" w:rsidRPr="00BC5B49" w:rsidRDefault="00DE67A1" w:rsidP="00DE67A1">
            <w:pPr>
              <w:numPr>
                <w:ilvl w:val="0"/>
                <w:numId w:val="110"/>
              </w:numPr>
              <w:jc w:val="center"/>
              <w:rPr>
                <w:rFonts w:ascii="Calibri" w:hAnsi="Calibri" w:cs="Calibri"/>
                <w:sz w:val="22"/>
                <w:szCs w:val="22"/>
              </w:rPr>
            </w:pPr>
          </w:p>
        </w:tc>
        <w:tc>
          <w:tcPr>
            <w:tcW w:w="4677" w:type="dxa"/>
            <w:tcBorders>
              <w:left w:val="single" w:sz="4" w:space="0" w:color="auto"/>
              <w:right w:val="single" w:sz="4" w:space="0" w:color="auto"/>
            </w:tcBorders>
          </w:tcPr>
          <w:p w14:paraId="79908360" w14:textId="77777777" w:rsidR="00DE67A1" w:rsidRPr="001663D2" w:rsidRDefault="00DE67A1" w:rsidP="008566DE">
            <w:pPr>
              <w:pStyle w:val="Stopka"/>
              <w:tabs>
                <w:tab w:val="clear" w:pos="4536"/>
                <w:tab w:val="clear" w:pos="9072"/>
                <w:tab w:val="left" w:pos="16756"/>
                <w:tab w:val="center" w:pos="21008"/>
                <w:tab w:val="right" w:pos="25544"/>
              </w:tabs>
              <w:spacing w:before="60"/>
              <w:rPr>
                <w:rFonts w:ascii="Calibri" w:eastAsia="Calibri" w:hAnsi="Calibri" w:cs="Calibri"/>
                <w:sz w:val="22"/>
                <w:szCs w:val="22"/>
              </w:rPr>
            </w:pPr>
            <w:r w:rsidRPr="001663D2">
              <w:rPr>
                <w:rFonts w:ascii="Calibri" w:hAnsi="Calibri" w:cs="Calibri"/>
                <w:kern w:val="2"/>
                <w:sz w:val="22"/>
                <w:szCs w:val="22"/>
                <w:lang w:eastAsia="ar-SA"/>
              </w:rPr>
              <w:t>Gwarancja min. 24 miesiące</w:t>
            </w:r>
          </w:p>
          <w:p w14:paraId="380CF967" w14:textId="77777777" w:rsidR="00DE67A1" w:rsidRPr="001663D2" w:rsidRDefault="00DE67A1" w:rsidP="008566DE">
            <w:pPr>
              <w:pStyle w:val="Stopka"/>
              <w:tabs>
                <w:tab w:val="clear" w:pos="4536"/>
                <w:tab w:val="clear" w:pos="9072"/>
                <w:tab w:val="left" w:pos="16756"/>
                <w:tab w:val="center" w:pos="21008"/>
                <w:tab w:val="right" w:pos="25544"/>
              </w:tabs>
              <w:spacing w:before="60"/>
              <w:rPr>
                <w:rFonts w:ascii="Calibri" w:eastAsia="Calibri" w:hAnsi="Calibri" w:cs="Calibri"/>
                <w:sz w:val="22"/>
                <w:szCs w:val="22"/>
              </w:rPr>
            </w:pPr>
            <w:r w:rsidRPr="001663D2">
              <w:rPr>
                <w:rFonts w:ascii="Calibri" w:eastAsia="Calibri" w:hAnsi="Calibri" w:cs="Calibri"/>
                <w:sz w:val="22"/>
                <w:szCs w:val="22"/>
              </w:rPr>
              <w:t xml:space="preserve">  - </w:t>
            </w:r>
            <w:r w:rsidRPr="001663D2">
              <w:rPr>
                <w:rFonts w:ascii="Calibri" w:hAnsi="Calibri" w:cs="Calibri"/>
                <w:sz w:val="22"/>
                <w:szCs w:val="22"/>
              </w:rPr>
              <w:t>24 miesiące</w:t>
            </w:r>
          </w:p>
          <w:p w14:paraId="64C8C440" w14:textId="77777777" w:rsidR="00DE67A1" w:rsidRPr="00BC5B49" w:rsidRDefault="00DE67A1" w:rsidP="008566DE">
            <w:pPr>
              <w:rPr>
                <w:rFonts w:ascii="Calibri" w:eastAsia="Batang" w:hAnsi="Calibri" w:cs="Calibri"/>
                <w:sz w:val="22"/>
                <w:szCs w:val="22"/>
              </w:rPr>
            </w:pPr>
            <w:r w:rsidRPr="001663D2">
              <w:rPr>
                <w:rFonts w:ascii="Calibri" w:eastAsia="Calibri" w:hAnsi="Calibri" w:cs="Calibri"/>
                <w:sz w:val="22"/>
                <w:szCs w:val="22"/>
              </w:rPr>
              <w:t xml:space="preserve">  - </w:t>
            </w:r>
            <w:r w:rsidRPr="001663D2">
              <w:rPr>
                <w:rFonts w:ascii="Calibri" w:hAnsi="Calibri" w:cs="Calibri"/>
                <w:sz w:val="22"/>
                <w:szCs w:val="22"/>
              </w:rPr>
              <w:t>36 miesięcy</w:t>
            </w:r>
          </w:p>
        </w:tc>
        <w:tc>
          <w:tcPr>
            <w:tcW w:w="1961" w:type="dxa"/>
            <w:tcBorders>
              <w:left w:val="single" w:sz="4" w:space="0" w:color="auto"/>
              <w:right w:val="single" w:sz="4" w:space="0" w:color="auto"/>
            </w:tcBorders>
          </w:tcPr>
          <w:p w14:paraId="051DB14E" w14:textId="77777777" w:rsidR="00DE67A1" w:rsidRPr="00BC5B49" w:rsidRDefault="00DE67A1" w:rsidP="008566DE">
            <w:pPr>
              <w:rPr>
                <w:rFonts w:ascii="Calibri" w:eastAsia="Batang" w:hAnsi="Calibri" w:cs="Calibri"/>
                <w:sz w:val="22"/>
                <w:szCs w:val="22"/>
              </w:rPr>
            </w:pPr>
            <w:r w:rsidRPr="001663D2">
              <w:rPr>
                <w:rFonts w:ascii="Calibri" w:hAnsi="Calibri" w:cs="Calibri"/>
                <w:sz w:val="22"/>
                <w:szCs w:val="22"/>
              </w:rPr>
              <w:t>T</w:t>
            </w:r>
            <w:r>
              <w:rPr>
                <w:rFonts w:ascii="Calibri" w:hAnsi="Calibri" w:cs="Calibri"/>
                <w:sz w:val="22"/>
                <w:szCs w:val="22"/>
              </w:rPr>
              <w:t>ak</w:t>
            </w:r>
            <w:r w:rsidRPr="001663D2">
              <w:rPr>
                <w:rFonts w:ascii="Calibri" w:hAnsi="Calibri" w:cs="Calibri"/>
                <w:sz w:val="22"/>
                <w:szCs w:val="22"/>
              </w:rPr>
              <w:t xml:space="preserve"> (podać ilość miesięcy)</w:t>
            </w:r>
          </w:p>
          <w:p w14:paraId="5F27BFF2" w14:textId="77777777" w:rsidR="00DE67A1" w:rsidRPr="00BC5B49" w:rsidRDefault="00DE67A1" w:rsidP="008566DE">
            <w:pPr>
              <w:jc w:val="center"/>
              <w:rPr>
                <w:rFonts w:ascii="Calibri" w:eastAsia="Batang" w:hAnsi="Calibri" w:cs="Calibri"/>
                <w:sz w:val="22"/>
                <w:szCs w:val="22"/>
              </w:rPr>
            </w:pPr>
          </w:p>
        </w:tc>
        <w:tc>
          <w:tcPr>
            <w:tcW w:w="1961" w:type="dxa"/>
            <w:tcBorders>
              <w:left w:val="single" w:sz="4" w:space="0" w:color="auto"/>
              <w:right w:val="single" w:sz="4" w:space="0" w:color="auto"/>
            </w:tcBorders>
          </w:tcPr>
          <w:p w14:paraId="12FB931D" w14:textId="77777777" w:rsidR="00DE67A1" w:rsidRPr="00BC5B49" w:rsidRDefault="00DE67A1" w:rsidP="008566DE">
            <w:pPr>
              <w:rPr>
                <w:rFonts w:ascii="Calibri" w:eastAsia="Batang" w:hAnsi="Calibri" w:cs="Calibri"/>
                <w:sz w:val="22"/>
                <w:szCs w:val="22"/>
              </w:rPr>
            </w:pPr>
          </w:p>
        </w:tc>
      </w:tr>
    </w:tbl>
    <w:p w14:paraId="6A25E29F" w14:textId="77777777" w:rsidR="00DE67A1" w:rsidRDefault="00DE67A1" w:rsidP="000D6F4D"/>
    <w:p w14:paraId="3417728E" w14:textId="77777777" w:rsidR="00DE67A1" w:rsidRDefault="00DE67A1" w:rsidP="000D6F4D"/>
    <w:tbl>
      <w:tblPr>
        <w:tblStyle w:val="Tabela-Siatka"/>
        <w:tblW w:w="0" w:type="auto"/>
        <w:jc w:val="center"/>
        <w:tblLook w:val="04A0" w:firstRow="1" w:lastRow="0" w:firstColumn="1" w:lastColumn="0" w:noHBand="0" w:noVBand="1"/>
      </w:tblPr>
      <w:tblGrid>
        <w:gridCol w:w="545"/>
        <w:gridCol w:w="4508"/>
        <w:gridCol w:w="2065"/>
        <w:gridCol w:w="2511"/>
      </w:tblGrid>
      <w:tr w:rsidR="00DE67A1" w:rsidRPr="00950B2A" w14:paraId="21C8117F" w14:textId="77777777" w:rsidTr="008566DE">
        <w:trPr>
          <w:trHeight w:val="333"/>
          <w:jc w:val="center"/>
        </w:trPr>
        <w:tc>
          <w:tcPr>
            <w:tcW w:w="10201" w:type="dxa"/>
            <w:gridSpan w:val="4"/>
            <w:shd w:val="clear" w:color="auto" w:fill="D9D9D9" w:themeFill="background1" w:themeFillShade="D9"/>
            <w:vAlign w:val="center"/>
          </w:tcPr>
          <w:p w14:paraId="581E69A7" w14:textId="77777777" w:rsidR="00DE67A1" w:rsidRPr="00950B2A" w:rsidRDefault="00DE67A1" w:rsidP="008566DE">
            <w:pPr>
              <w:spacing w:before="60" w:after="60" w:line="276" w:lineRule="auto"/>
              <w:rPr>
                <w:rFonts w:asciiTheme="minorHAnsi" w:hAnsiTheme="minorHAnsi" w:cstheme="minorHAnsi"/>
                <w:b/>
                <w:bCs/>
                <w:sz w:val="22"/>
                <w:szCs w:val="22"/>
              </w:rPr>
            </w:pPr>
            <w:r w:rsidRPr="00950B2A">
              <w:rPr>
                <w:rFonts w:asciiTheme="minorHAnsi" w:hAnsiTheme="minorHAnsi" w:cstheme="minorHAnsi"/>
                <w:b/>
                <w:bCs/>
                <w:sz w:val="22"/>
                <w:szCs w:val="22"/>
              </w:rPr>
              <w:t>Pakiet 7 - Automatyczny system dozowania formaliny dla Bloku Operacyjnego (1 szt.)</w:t>
            </w:r>
          </w:p>
        </w:tc>
      </w:tr>
      <w:tr w:rsidR="00DE67A1" w:rsidRPr="00950B2A" w14:paraId="44211C87" w14:textId="77777777" w:rsidTr="008566DE">
        <w:trPr>
          <w:trHeight w:val="333"/>
          <w:jc w:val="center"/>
        </w:trPr>
        <w:tc>
          <w:tcPr>
            <w:tcW w:w="545" w:type="dxa"/>
            <w:shd w:val="clear" w:color="auto" w:fill="F2F2F2" w:themeFill="background1" w:themeFillShade="F2"/>
            <w:vAlign w:val="center"/>
          </w:tcPr>
          <w:p w14:paraId="13540936" w14:textId="77777777" w:rsidR="00DE67A1" w:rsidRPr="00950B2A" w:rsidRDefault="00DE67A1" w:rsidP="008566DE">
            <w:pPr>
              <w:spacing w:before="60" w:after="60" w:line="276" w:lineRule="auto"/>
              <w:rPr>
                <w:rFonts w:asciiTheme="minorHAnsi" w:hAnsiTheme="minorHAnsi" w:cstheme="minorHAnsi"/>
                <w:b/>
                <w:bCs/>
                <w:sz w:val="22"/>
                <w:szCs w:val="22"/>
              </w:rPr>
            </w:pPr>
            <w:r w:rsidRPr="00950B2A">
              <w:rPr>
                <w:rFonts w:asciiTheme="minorHAnsi" w:hAnsiTheme="minorHAnsi" w:cstheme="minorHAnsi"/>
                <w:b/>
                <w:bCs/>
                <w:sz w:val="22"/>
                <w:szCs w:val="22"/>
              </w:rPr>
              <w:t>L.P.</w:t>
            </w:r>
          </w:p>
        </w:tc>
        <w:tc>
          <w:tcPr>
            <w:tcW w:w="4837" w:type="dxa"/>
            <w:tcBorders>
              <w:bottom w:val="single" w:sz="4" w:space="0" w:color="auto"/>
            </w:tcBorders>
            <w:shd w:val="clear" w:color="auto" w:fill="F2F2F2" w:themeFill="background1" w:themeFillShade="F2"/>
            <w:vAlign w:val="center"/>
          </w:tcPr>
          <w:p w14:paraId="19F20874" w14:textId="77777777" w:rsidR="00DE67A1" w:rsidRPr="00950B2A" w:rsidRDefault="00DE67A1" w:rsidP="008566DE">
            <w:pPr>
              <w:spacing w:before="60" w:after="60" w:line="276" w:lineRule="auto"/>
              <w:jc w:val="center"/>
              <w:rPr>
                <w:rFonts w:asciiTheme="minorHAnsi" w:hAnsiTheme="minorHAnsi" w:cstheme="minorHAnsi"/>
                <w:b/>
                <w:bCs/>
                <w:sz w:val="22"/>
                <w:szCs w:val="22"/>
              </w:rPr>
            </w:pPr>
            <w:r w:rsidRPr="00950B2A">
              <w:rPr>
                <w:rFonts w:asciiTheme="minorHAnsi" w:hAnsiTheme="minorHAnsi" w:cstheme="minorHAnsi"/>
                <w:b/>
                <w:bCs/>
                <w:color w:val="000000"/>
                <w:sz w:val="22"/>
                <w:szCs w:val="22"/>
                <w:lang w:eastAsia="ar-SA"/>
              </w:rPr>
              <w:t>Opis parametru /funkcji</w:t>
            </w:r>
          </w:p>
        </w:tc>
        <w:tc>
          <w:tcPr>
            <w:tcW w:w="2126" w:type="dxa"/>
            <w:tcBorders>
              <w:bottom w:val="single" w:sz="4" w:space="0" w:color="auto"/>
            </w:tcBorders>
            <w:shd w:val="clear" w:color="auto" w:fill="F2F2F2" w:themeFill="background1" w:themeFillShade="F2"/>
            <w:vAlign w:val="center"/>
          </w:tcPr>
          <w:p w14:paraId="753B0794" w14:textId="77777777" w:rsidR="00DE67A1" w:rsidRPr="00950B2A" w:rsidRDefault="00DE67A1" w:rsidP="008566DE">
            <w:pPr>
              <w:spacing w:before="60" w:after="60"/>
              <w:jc w:val="center"/>
              <w:rPr>
                <w:rFonts w:asciiTheme="minorHAnsi" w:hAnsiTheme="minorHAnsi" w:cstheme="minorHAnsi"/>
                <w:b/>
                <w:sz w:val="22"/>
                <w:szCs w:val="22"/>
              </w:rPr>
            </w:pPr>
            <w:r w:rsidRPr="00950B2A">
              <w:rPr>
                <w:rFonts w:asciiTheme="minorHAnsi" w:hAnsiTheme="minorHAnsi" w:cstheme="minorHAnsi"/>
                <w:b/>
                <w:sz w:val="22"/>
                <w:szCs w:val="22"/>
              </w:rPr>
              <w:t>Parametr/funkcja</w:t>
            </w:r>
          </w:p>
          <w:p w14:paraId="749EB6DE"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b/>
                <w:sz w:val="22"/>
                <w:szCs w:val="22"/>
              </w:rPr>
              <w:t>wymagany/a</w:t>
            </w:r>
          </w:p>
        </w:tc>
        <w:tc>
          <w:tcPr>
            <w:tcW w:w="2693" w:type="dxa"/>
            <w:shd w:val="clear" w:color="auto" w:fill="F2F2F2" w:themeFill="background1" w:themeFillShade="F2"/>
            <w:vAlign w:val="center"/>
          </w:tcPr>
          <w:p w14:paraId="07DA5777" w14:textId="77777777" w:rsidR="00DE67A1" w:rsidRPr="00950B2A" w:rsidRDefault="00DE67A1" w:rsidP="008566DE">
            <w:pPr>
              <w:spacing w:before="60" w:after="60"/>
              <w:jc w:val="center"/>
              <w:rPr>
                <w:rFonts w:asciiTheme="minorHAnsi" w:hAnsiTheme="minorHAnsi" w:cstheme="minorHAnsi"/>
                <w:b/>
                <w:sz w:val="22"/>
                <w:szCs w:val="22"/>
              </w:rPr>
            </w:pPr>
            <w:r w:rsidRPr="00950B2A">
              <w:rPr>
                <w:rFonts w:asciiTheme="minorHAnsi" w:hAnsiTheme="minorHAnsi" w:cstheme="minorHAnsi"/>
                <w:b/>
                <w:sz w:val="22"/>
                <w:szCs w:val="22"/>
              </w:rPr>
              <w:t>Parametr/funkcja</w:t>
            </w:r>
          </w:p>
          <w:p w14:paraId="5E5A2A99"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b/>
                <w:sz w:val="22"/>
                <w:szCs w:val="22"/>
              </w:rPr>
              <w:t>oferowany/a</w:t>
            </w:r>
          </w:p>
        </w:tc>
      </w:tr>
      <w:tr w:rsidR="00DE67A1" w:rsidRPr="00950B2A" w14:paraId="397C1B2E" w14:textId="77777777" w:rsidTr="008566DE">
        <w:trPr>
          <w:trHeight w:val="333"/>
          <w:jc w:val="center"/>
        </w:trPr>
        <w:tc>
          <w:tcPr>
            <w:tcW w:w="545" w:type="dxa"/>
            <w:vAlign w:val="center"/>
          </w:tcPr>
          <w:p w14:paraId="455044EE" w14:textId="77777777" w:rsidR="00DE67A1" w:rsidRPr="00950B2A" w:rsidRDefault="00DE67A1" w:rsidP="008566DE">
            <w:pPr>
              <w:spacing w:before="60" w:after="60" w:line="276" w:lineRule="auto"/>
              <w:rPr>
                <w:rFonts w:asciiTheme="minorHAnsi" w:hAnsiTheme="minorHAnsi" w:cstheme="minorHAnsi"/>
                <w:sz w:val="22"/>
                <w:szCs w:val="22"/>
              </w:rPr>
            </w:pPr>
          </w:p>
        </w:tc>
        <w:tc>
          <w:tcPr>
            <w:tcW w:w="4837" w:type="dxa"/>
            <w:tcBorders>
              <w:bottom w:val="single" w:sz="4" w:space="0" w:color="auto"/>
            </w:tcBorders>
            <w:vAlign w:val="center"/>
          </w:tcPr>
          <w:p w14:paraId="337128CA"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Automatyczny system dozowania formaliny dla Bloku Operacyjnego – 1 szt.</w:t>
            </w:r>
          </w:p>
        </w:tc>
        <w:tc>
          <w:tcPr>
            <w:tcW w:w="2126" w:type="dxa"/>
            <w:tcBorders>
              <w:bottom w:val="single" w:sz="4" w:space="0" w:color="auto"/>
            </w:tcBorders>
            <w:vAlign w:val="center"/>
          </w:tcPr>
          <w:p w14:paraId="1736AE6B" w14:textId="77777777" w:rsidR="00DE67A1" w:rsidRPr="00950B2A" w:rsidRDefault="00DE67A1" w:rsidP="008566DE">
            <w:pPr>
              <w:rPr>
                <w:rFonts w:asciiTheme="minorHAnsi" w:hAnsiTheme="minorHAnsi" w:cstheme="minorHAnsi"/>
                <w:sz w:val="22"/>
                <w:szCs w:val="22"/>
              </w:rPr>
            </w:pPr>
            <w:r w:rsidRPr="00950B2A">
              <w:rPr>
                <w:rFonts w:asciiTheme="minorHAnsi" w:hAnsiTheme="minorHAnsi" w:cstheme="minorHAnsi"/>
                <w:sz w:val="22"/>
                <w:szCs w:val="22"/>
              </w:rPr>
              <w:t>model/ producent</w:t>
            </w:r>
          </w:p>
          <w:p w14:paraId="27CDFAF7"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podać</w:t>
            </w:r>
          </w:p>
        </w:tc>
        <w:tc>
          <w:tcPr>
            <w:tcW w:w="2693" w:type="dxa"/>
            <w:vAlign w:val="center"/>
          </w:tcPr>
          <w:p w14:paraId="2421A322"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512933DD" w14:textId="77777777" w:rsidTr="008566DE">
        <w:trPr>
          <w:trHeight w:val="333"/>
          <w:jc w:val="center"/>
        </w:trPr>
        <w:tc>
          <w:tcPr>
            <w:tcW w:w="545" w:type="dxa"/>
            <w:vAlign w:val="center"/>
          </w:tcPr>
          <w:p w14:paraId="692B86A8" w14:textId="77777777" w:rsidR="00DE67A1" w:rsidRPr="00950B2A" w:rsidRDefault="00DE67A1" w:rsidP="00DE67A1">
            <w:pPr>
              <w:pStyle w:val="Akapitzlist"/>
              <w:numPr>
                <w:ilvl w:val="0"/>
                <w:numId w:val="111"/>
              </w:numPr>
              <w:spacing w:before="60" w:after="60" w:line="276" w:lineRule="auto"/>
              <w:ind w:left="357" w:hanging="357"/>
              <w:contextualSpacing/>
              <w:jc w:val="center"/>
              <w:rPr>
                <w:rFonts w:asciiTheme="minorHAnsi" w:hAnsiTheme="minorHAnsi" w:cstheme="minorHAnsi"/>
                <w:sz w:val="22"/>
                <w:szCs w:val="22"/>
              </w:rPr>
            </w:pPr>
          </w:p>
        </w:tc>
        <w:tc>
          <w:tcPr>
            <w:tcW w:w="4837" w:type="dxa"/>
            <w:vAlign w:val="center"/>
          </w:tcPr>
          <w:p w14:paraId="45D9B7CB"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Producent</w:t>
            </w:r>
          </w:p>
        </w:tc>
        <w:tc>
          <w:tcPr>
            <w:tcW w:w="2126" w:type="dxa"/>
            <w:vAlign w:val="center"/>
          </w:tcPr>
          <w:p w14:paraId="4C6CBBA4"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PODAĆ</w:t>
            </w:r>
          </w:p>
        </w:tc>
        <w:tc>
          <w:tcPr>
            <w:tcW w:w="2693" w:type="dxa"/>
            <w:vAlign w:val="center"/>
          </w:tcPr>
          <w:p w14:paraId="026754B4"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19C6BCE9" w14:textId="77777777" w:rsidTr="008566DE">
        <w:trPr>
          <w:trHeight w:val="333"/>
          <w:jc w:val="center"/>
        </w:trPr>
        <w:tc>
          <w:tcPr>
            <w:tcW w:w="545" w:type="dxa"/>
            <w:vAlign w:val="center"/>
          </w:tcPr>
          <w:p w14:paraId="34B78127" w14:textId="77777777" w:rsidR="00DE67A1" w:rsidRPr="00950B2A" w:rsidRDefault="00DE67A1" w:rsidP="00DE67A1">
            <w:pPr>
              <w:pStyle w:val="Akapitzlist"/>
              <w:numPr>
                <w:ilvl w:val="0"/>
                <w:numId w:val="111"/>
              </w:numPr>
              <w:spacing w:before="60" w:after="60" w:line="276" w:lineRule="auto"/>
              <w:ind w:left="357" w:hanging="357"/>
              <w:contextualSpacing/>
              <w:jc w:val="center"/>
              <w:rPr>
                <w:rFonts w:asciiTheme="minorHAnsi" w:hAnsiTheme="minorHAnsi" w:cstheme="minorHAnsi"/>
                <w:sz w:val="22"/>
                <w:szCs w:val="22"/>
              </w:rPr>
            </w:pPr>
          </w:p>
        </w:tc>
        <w:tc>
          <w:tcPr>
            <w:tcW w:w="4837" w:type="dxa"/>
            <w:vAlign w:val="center"/>
          </w:tcPr>
          <w:p w14:paraId="7EE273CE"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Kraj pochodzenia</w:t>
            </w:r>
          </w:p>
        </w:tc>
        <w:tc>
          <w:tcPr>
            <w:tcW w:w="2126" w:type="dxa"/>
            <w:vAlign w:val="center"/>
          </w:tcPr>
          <w:p w14:paraId="5081A058"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PODAĆ</w:t>
            </w:r>
          </w:p>
        </w:tc>
        <w:tc>
          <w:tcPr>
            <w:tcW w:w="2693" w:type="dxa"/>
            <w:vAlign w:val="center"/>
          </w:tcPr>
          <w:p w14:paraId="17F12936"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483D4C39" w14:textId="77777777" w:rsidTr="008566DE">
        <w:trPr>
          <w:trHeight w:val="333"/>
          <w:jc w:val="center"/>
        </w:trPr>
        <w:tc>
          <w:tcPr>
            <w:tcW w:w="545" w:type="dxa"/>
            <w:vAlign w:val="center"/>
          </w:tcPr>
          <w:p w14:paraId="7849E446" w14:textId="77777777" w:rsidR="00DE67A1" w:rsidRPr="00950B2A" w:rsidRDefault="00DE67A1" w:rsidP="00DE67A1">
            <w:pPr>
              <w:pStyle w:val="Akapitzlist"/>
              <w:numPr>
                <w:ilvl w:val="0"/>
                <w:numId w:val="111"/>
              </w:numPr>
              <w:spacing w:before="60" w:after="60" w:line="276" w:lineRule="auto"/>
              <w:ind w:left="357" w:hanging="357"/>
              <w:contextualSpacing/>
              <w:jc w:val="center"/>
              <w:rPr>
                <w:rFonts w:asciiTheme="minorHAnsi" w:hAnsiTheme="minorHAnsi" w:cstheme="minorHAnsi"/>
                <w:sz w:val="22"/>
                <w:szCs w:val="22"/>
              </w:rPr>
            </w:pPr>
          </w:p>
        </w:tc>
        <w:tc>
          <w:tcPr>
            <w:tcW w:w="4837" w:type="dxa"/>
            <w:vAlign w:val="center"/>
          </w:tcPr>
          <w:p w14:paraId="45C74305"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Zautomatyzowany system dozowania formaliny w systemie zamkniętym, eliminującym kontakt użytkownika z substancja chemiczną,  dla próbek biologicznych/histopatologicznych</w:t>
            </w:r>
            <w:r w:rsidRPr="00950B2A">
              <w:rPr>
                <w:rFonts w:asciiTheme="minorHAnsi" w:hAnsiTheme="minorHAnsi" w:cstheme="minorHAnsi"/>
                <w:sz w:val="22"/>
                <w:szCs w:val="22"/>
              </w:rPr>
              <w:tab/>
            </w:r>
          </w:p>
        </w:tc>
        <w:tc>
          <w:tcPr>
            <w:tcW w:w="2126" w:type="dxa"/>
            <w:vAlign w:val="center"/>
          </w:tcPr>
          <w:p w14:paraId="0862FEBF"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58D39663"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5C1B2A9F" w14:textId="77777777" w:rsidTr="008566DE">
        <w:trPr>
          <w:trHeight w:val="333"/>
          <w:jc w:val="center"/>
        </w:trPr>
        <w:tc>
          <w:tcPr>
            <w:tcW w:w="545" w:type="dxa"/>
            <w:vAlign w:val="center"/>
          </w:tcPr>
          <w:p w14:paraId="72A21500" w14:textId="77777777" w:rsidR="00DE67A1" w:rsidRPr="00950B2A" w:rsidRDefault="00DE67A1" w:rsidP="00DE67A1">
            <w:pPr>
              <w:pStyle w:val="Akapitzlist"/>
              <w:numPr>
                <w:ilvl w:val="0"/>
                <w:numId w:val="111"/>
              </w:numPr>
              <w:spacing w:before="60" w:after="60" w:line="276" w:lineRule="auto"/>
              <w:ind w:left="357" w:hanging="357"/>
              <w:contextualSpacing/>
              <w:jc w:val="center"/>
              <w:rPr>
                <w:rFonts w:asciiTheme="minorHAnsi" w:hAnsiTheme="minorHAnsi" w:cstheme="minorHAnsi"/>
                <w:sz w:val="22"/>
                <w:szCs w:val="22"/>
              </w:rPr>
            </w:pPr>
          </w:p>
        </w:tc>
        <w:tc>
          <w:tcPr>
            <w:tcW w:w="4837" w:type="dxa"/>
            <w:vAlign w:val="center"/>
          </w:tcPr>
          <w:p w14:paraId="4F0C893A"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Urządzenie medyczne in-vitro do użytku wyłącznie przez wykwalifikowany personel, zgodne z rozporządzeniem (EU) 2017/746 (MDR) lub równoważnym</w:t>
            </w:r>
          </w:p>
        </w:tc>
        <w:tc>
          <w:tcPr>
            <w:tcW w:w="2126" w:type="dxa"/>
            <w:vAlign w:val="center"/>
          </w:tcPr>
          <w:p w14:paraId="2EF94306"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2B8D0590"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74D938BB" w14:textId="77777777" w:rsidTr="008566DE">
        <w:trPr>
          <w:trHeight w:val="333"/>
          <w:jc w:val="center"/>
        </w:trPr>
        <w:tc>
          <w:tcPr>
            <w:tcW w:w="545" w:type="dxa"/>
            <w:vAlign w:val="center"/>
          </w:tcPr>
          <w:p w14:paraId="193EF047" w14:textId="77777777" w:rsidR="00DE67A1" w:rsidRPr="00950B2A" w:rsidRDefault="00DE67A1" w:rsidP="00DE67A1">
            <w:pPr>
              <w:pStyle w:val="Akapitzlist"/>
              <w:numPr>
                <w:ilvl w:val="0"/>
                <w:numId w:val="111"/>
              </w:numPr>
              <w:spacing w:before="60" w:after="60" w:line="276" w:lineRule="auto"/>
              <w:ind w:left="357" w:hanging="357"/>
              <w:contextualSpacing/>
              <w:jc w:val="center"/>
              <w:rPr>
                <w:rFonts w:asciiTheme="minorHAnsi" w:hAnsiTheme="minorHAnsi" w:cstheme="minorHAnsi"/>
                <w:sz w:val="22"/>
                <w:szCs w:val="22"/>
              </w:rPr>
            </w:pPr>
          </w:p>
        </w:tc>
        <w:tc>
          <w:tcPr>
            <w:tcW w:w="4837" w:type="dxa"/>
            <w:vAlign w:val="center"/>
          </w:tcPr>
          <w:p w14:paraId="1E949775"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xml:space="preserve">Wymiary urządzenia: </w:t>
            </w:r>
          </w:p>
          <w:p w14:paraId="458317CE"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szerokość: maks. 740mm / wysokość: maks. 1950mm / głębokość: maks. 890mm.</w:t>
            </w:r>
          </w:p>
        </w:tc>
        <w:tc>
          <w:tcPr>
            <w:tcW w:w="2126" w:type="dxa"/>
            <w:vAlign w:val="center"/>
          </w:tcPr>
          <w:p w14:paraId="51350B6F"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7B0473BE"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3913C75F" w14:textId="77777777" w:rsidTr="008566DE">
        <w:trPr>
          <w:trHeight w:val="333"/>
          <w:jc w:val="center"/>
        </w:trPr>
        <w:tc>
          <w:tcPr>
            <w:tcW w:w="545" w:type="dxa"/>
            <w:vAlign w:val="center"/>
          </w:tcPr>
          <w:p w14:paraId="4C624FC0" w14:textId="77777777" w:rsidR="00DE67A1" w:rsidRPr="00950B2A" w:rsidRDefault="00DE67A1" w:rsidP="00DE67A1">
            <w:pPr>
              <w:pStyle w:val="Akapitzlist"/>
              <w:numPr>
                <w:ilvl w:val="0"/>
                <w:numId w:val="111"/>
              </w:numPr>
              <w:spacing w:before="60" w:after="60" w:line="276" w:lineRule="auto"/>
              <w:ind w:left="357" w:hanging="357"/>
              <w:contextualSpacing/>
              <w:jc w:val="center"/>
              <w:rPr>
                <w:rFonts w:asciiTheme="minorHAnsi" w:hAnsiTheme="minorHAnsi" w:cstheme="minorHAnsi"/>
                <w:sz w:val="22"/>
                <w:szCs w:val="22"/>
              </w:rPr>
            </w:pPr>
          </w:p>
        </w:tc>
        <w:tc>
          <w:tcPr>
            <w:tcW w:w="4837" w:type="dxa"/>
            <w:vAlign w:val="center"/>
          </w:tcPr>
          <w:p w14:paraId="729A4F4A"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Waga urządzenia bez pojemników z formaliną maks. 210 kg</w:t>
            </w:r>
          </w:p>
        </w:tc>
        <w:tc>
          <w:tcPr>
            <w:tcW w:w="2126" w:type="dxa"/>
            <w:vAlign w:val="center"/>
          </w:tcPr>
          <w:p w14:paraId="24E0C238"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5D87AD64"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7C791E97" w14:textId="77777777" w:rsidTr="008566DE">
        <w:trPr>
          <w:trHeight w:val="333"/>
          <w:jc w:val="center"/>
        </w:trPr>
        <w:tc>
          <w:tcPr>
            <w:tcW w:w="545" w:type="dxa"/>
            <w:vAlign w:val="center"/>
          </w:tcPr>
          <w:p w14:paraId="46D44C85" w14:textId="77777777" w:rsidR="00DE67A1" w:rsidRPr="00950B2A" w:rsidRDefault="00DE67A1" w:rsidP="00DE67A1">
            <w:pPr>
              <w:pStyle w:val="Akapitzlist"/>
              <w:numPr>
                <w:ilvl w:val="0"/>
                <w:numId w:val="111"/>
              </w:numPr>
              <w:spacing w:before="60" w:after="60" w:line="276" w:lineRule="auto"/>
              <w:ind w:left="357" w:hanging="357"/>
              <w:contextualSpacing/>
              <w:jc w:val="center"/>
              <w:rPr>
                <w:rFonts w:asciiTheme="minorHAnsi" w:hAnsiTheme="minorHAnsi" w:cstheme="minorHAnsi"/>
                <w:sz w:val="22"/>
                <w:szCs w:val="22"/>
              </w:rPr>
            </w:pPr>
          </w:p>
        </w:tc>
        <w:tc>
          <w:tcPr>
            <w:tcW w:w="4837" w:type="dxa"/>
            <w:vAlign w:val="center"/>
          </w:tcPr>
          <w:p w14:paraId="59886F52"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xml:space="preserve">Zasilanie 230 V 50/60 </w:t>
            </w:r>
            <w:proofErr w:type="spellStart"/>
            <w:r w:rsidRPr="00950B2A">
              <w:rPr>
                <w:rFonts w:asciiTheme="minorHAnsi" w:hAnsiTheme="minorHAnsi" w:cstheme="minorHAnsi"/>
                <w:sz w:val="22"/>
                <w:szCs w:val="22"/>
              </w:rPr>
              <w:t>Hz</w:t>
            </w:r>
            <w:proofErr w:type="spellEnd"/>
          </w:p>
        </w:tc>
        <w:tc>
          <w:tcPr>
            <w:tcW w:w="2126" w:type="dxa"/>
            <w:vAlign w:val="center"/>
          </w:tcPr>
          <w:p w14:paraId="622370EF"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 xml:space="preserve">TAK </w:t>
            </w:r>
          </w:p>
        </w:tc>
        <w:tc>
          <w:tcPr>
            <w:tcW w:w="2693" w:type="dxa"/>
            <w:vAlign w:val="center"/>
          </w:tcPr>
          <w:p w14:paraId="04B059FE"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294D4175" w14:textId="77777777" w:rsidTr="008566DE">
        <w:trPr>
          <w:trHeight w:val="333"/>
          <w:jc w:val="center"/>
        </w:trPr>
        <w:tc>
          <w:tcPr>
            <w:tcW w:w="545" w:type="dxa"/>
            <w:vAlign w:val="center"/>
          </w:tcPr>
          <w:p w14:paraId="4D978555" w14:textId="77777777" w:rsidR="00DE67A1" w:rsidRPr="00950B2A" w:rsidRDefault="00DE67A1" w:rsidP="00DE67A1">
            <w:pPr>
              <w:pStyle w:val="Akapitzlist"/>
              <w:numPr>
                <w:ilvl w:val="0"/>
                <w:numId w:val="111"/>
              </w:numPr>
              <w:spacing w:before="60" w:after="60" w:line="276" w:lineRule="auto"/>
              <w:ind w:left="357" w:hanging="357"/>
              <w:contextualSpacing/>
              <w:jc w:val="center"/>
              <w:rPr>
                <w:rFonts w:asciiTheme="minorHAnsi" w:hAnsiTheme="minorHAnsi" w:cstheme="minorHAnsi"/>
                <w:sz w:val="22"/>
                <w:szCs w:val="22"/>
              </w:rPr>
            </w:pPr>
          </w:p>
        </w:tc>
        <w:tc>
          <w:tcPr>
            <w:tcW w:w="4837" w:type="dxa"/>
            <w:vAlign w:val="center"/>
          </w:tcPr>
          <w:p w14:paraId="48E2FF18"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xml:space="preserve">Urządzenie może stać w strefie czystej bloku operacyjnego </w:t>
            </w:r>
          </w:p>
        </w:tc>
        <w:tc>
          <w:tcPr>
            <w:tcW w:w="2126" w:type="dxa"/>
            <w:vAlign w:val="center"/>
          </w:tcPr>
          <w:p w14:paraId="4761272A"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7528623A"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2A235968" w14:textId="77777777" w:rsidTr="008566DE">
        <w:trPr>
          <w:trHeight w:val="126"/>
          <w:jc w:val="center"/>
        </w:trPr>
        <w:tc>
          <w:tcPr>
            <w:tcW w:w="545" w:type="dxa"/>
            <w:shd w:val="clear" w:color="auto" w:fill="F2F2F2" w:themeFill="background1" w:themeFillShade="F2"/>
            <w:vAlign w:val="center"/>
          </w:tcPr>
          <w:p w14:paraId="13D4FF0C" w14:textId="77777777" w:rsidR="00DE67A1" w:rsidRPr="00950B2A" w:rsidRDefault="00DE67A1" w:rsidP="008566DE">
            <w:pPr>
              <w:pStyle w:val="Akapitzlist"/>
              <w:spacing w:before="60" w:after="60" w:line="276" w:lineRule="auto"/>
              <w:ind w:left="360"/>
              <w:rPr>
                <w:rFonts w:asciiTheme="minorHAnsi" w:hAnsiTheme="minorHAnsi" w:cstheme="minorHAnsi"/>
                <w:bCs/>
                <w:i/>
                <w:iCs/>
                <w:sz w:val="22"/>
                <w:szCs w:val="22"/>
              </w:rPr>
            </w:pPr>
          </w:p>
        </w:tc>
        <w:tc>
          <w:tcPr>
            <w:tcW w:w="9656" w:type="dxa"/>
            <w:gridSpan w:val="3"/>
            <w:shd w:val="clear" w:color="auto" w:fill="F2F2F2" w:themeFill="background1" w:themeFillShade="F2"/>
            <w:vAlign w:val="center"/>
          </w:tcPr>
          <w:p w14:paraId="6D492528" w14:textId="77777777" w:rsidR="00DE67A1" w:rsidRPr="00950B2A" w:rsidRDefault="00DE67A1" w:rsidP="008566DE">
            <w:pPr>
              <w:spacing w:before="60" w:after="60" w:line="276" w:lineRule="auto"/>
              <w:rPr>
                <w:rFonts w:asciiTheme="minorHAnsi" w:hAnsiTheme="minorHAnsi" w:cstheme="minorHAnsi"/>
                <w:bCs/>
                <w:sz w:val="22"/>
                <w:szCs w:val="22"/>
              </w:rPr>
            </w:pPr>
            <w:r w:rsidRPr="00950B2A">
              <w:rPr>
                <w:rFonts w:asciiTheme="minorHAnsi" w:hAnsiTheme="minorHAnsi" w:cstheme="minorHAnsi"/>
                <w:bCs/>
                <w:sz w:val="22"/>
                <w:szCs w:val="22"/>
              </w:rPr>
              <w:t>Obudowa</w:t>
            </w:r>
          </w:p>
        </w:tc>
      </w:tr>
      <w:tr w:rsidR="00DE67A1" w:rsidRPr="00950B2A" w14:paraId="53976B4D" w14:textId="77777777" w:rsidTr="008566DE">
        <w:trPr>
          <w:trHeight w:val="126"/>
          <w:jc w:val="center"/>
        </w:trPr>
        <w:tc>
          <w:tcPr>
            <w:tcW w:w="545" w:type="dxa"/>
            <w:vAlign w:val="center"/>
          </w:tcPr>
          <w:p w14:paraId="2929B796"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sz w:val="22"/>
                <w:szCs w:val="22"/>
              </w:rPr>
            </w:pPr>
          </w:p>
        </w:tc>
        <w:tc>
          <w:tcPr>
            <w:tcW w:w="4837" w:type="dxa"/>
            <w:vAlign w:val="center"/>
          </w:tcPr>
          <w:p w14:paraId="4074AFF0"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Stal AISI 304 / aluminium malowane na kolor biały, z proszkiem antybakteryjnym  hamującym rozwój mikroorganizmów, opracowanym w technologii jonów srebra.</w:t>
            </w:r>
          </w:p>
        </w:tc>
        <w:tc>
          <w:tcPr>
            <w:tcW w:w="2126" w:type="dxa"/>
            <w:vAlign w:val="center"/>
          </w:tcPr>
          <w:p w14:paraId="578E57BD"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0AC8C76E"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74382D7B" w14:textId="77777777" w:rsidTr="008566DE">
        <w:trPr>
          <w:trHeight w:val="126"/>
          <w:jc w:val="center"/>
        </w:trPr>
        <w:tc>
          <w:tcPr>
            <w:tcW w:w="545" w:type="dxa"/>
            <w:vAlign w:val="center"/>
          </w:tcPr>
          <w:p w14:paraId="72FC467B"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sz w:val="22"/>
                <w:szCs w:val="22"/>
              </w:rPr>
            </w:pPr>
          </w:p>
        </w:tc>
        <w:tc>
          <w:tcPr>
            <w:tcW w:w="4837" w:type="dxa"/>
            <w:vAlign w:val="center"/>
          </w:tcPr>
          <w:p w14:paraId="5328D0E6"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Wodoszczelne zamknięcie na wypadek wycieków i awarii pompy</w:t>
            </w:r>
          </w:p>
        </w:tc>
        <w:tc>
          <w:tcPr>
            <w:tcW w:w="2126" w:type="dxa"/>
            <w:vAlign w:val="center"/>
          </w:tcPr>
          <w:p w14:paraId="5FE2D6E7"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1C5B4379"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3FE3F253" w14:textId="77777777" w:rsidTr="008566DE">
        <w:trPr>
          <w:trHeight w:val="70"/>
          <w:jc w:val="center"/>
        </w:trPr>
        <w:tc>
          <w:tcPr>
            <w:tcW w:w="545" w:type="dxa"/>
            <w:vAlign w:val="center"/>
          </w:tcPr>
          <w:p w14:paraId="2A35AE30"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68682D7E"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Konstrukcja bez ostrych krawędzi</w:t>
            </w:r>
          </w:p>
        </w:tc>
        <w:tc>
          <w:tcPr>
            <w:tcW w:w="2126" w:type="dxa"/>
            <w:vAlign w:val="center"/>
          </w:tcPr>
          <w:p w14:paraId="7FA6349A"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TAK -5 pkt.</w:t>
            </w:r>
          </w:p>
          <w:p w14:paraId="263D057D"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NIE – 0 pkt.</w:t>
            </w:r>
          </w:p>
          <w:p w14:paraId="0E084489"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color w:val="000000"/>
                <w:sz w:val="22"/>
                <w:szCs w:val="22"/>
              </w:rPr>
              <w:t>PODAĆ</w:t>
            </w:r>
          </w:p>
        </w:tc>
        <w:tc>
          <w:tcPr>
            <w:tcW w:w="2693" w:type="dxa"/>
            <w:vAlign w:val="center"/>
          </w:tcPr>
          <w:p w14:paraId="6E39F11E"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703E6C3F" w14:textId="77777777" w:rsidTr="008566DE">
        <w:trPr>
          <w:trHeight w:val="70"/>
          <w:jc w:val="center"/>
        </w:trPr>
        <w:tc>
          <w:tcPr>
            <w:tcW w:w="545" w:type="dxa"/>
            <w:shd w:val="clear" w:color="auto" w:fill="F2F2F2" w:themeFill="background1" w:themeFillShade="F2"/>
            <w:vAlign w:val="center"/>
          </w:tcPr>
          <w:p w14:paraId="26D43FAF" w14:textId="77777777" w:rsidR="00DE67A1" w:rsidRPr="00950B2A" w:rsidRDefault="00DE67A1" w:rsidP="008566DE">
            <w:pPr>
              <w:pStyle w:val="Akapitzlist"/>
              <w:spacing w:before="60" w:after="60" w:line="276" w:lineRule="auto"/>
              <w:ind w:left="360"/>
              <w:jc w:val="center"/>
              <w:rPr>
                <w:rFonts w:asciiTheme="minorHAnsi" w:hAnsiTheme="minorHAnsi" w:cstheme="minorHAnsi"/>
                <w:bCs/>
                <w:i/>
                <w:iCs/>
                <w:color w:val="000000"/>
                <w:sz w:val="22"/>
                <w:szCs w:val="22"/>
              </w:rPr>
            </w:pPr>
          </w:p>
        </w:tc>
        <w:tc>
          <w:tcPr>
            <w:tcW w:w="9656" w:type="dxa"/>
            <w:gridSpan w:val="3"/>
            <w:shd w:val="clear" w:color="auto" w:fill="F2F2F2" w:themeFill="background1" w:themeFillShade="F2"/>
            <w:vAlign w:val="center"/>
          </w:tcPr>
          <w:p w14:paraId="379BD4C5" w14:textId="77777777" w:rsidR="00DE67A1" w:rsidRPr="00950B2A" w:rsidRDefault="00DE67A1" w:rsidP="008566DE">
            <w:pPr>
              <w:spacing w:before="60" w:after="60" w:line="276" w:lineRule="auto"/>
              <w:rPr>
                <w:rFonts w:asciiTheme="minorHAnsi" w:hAnsiTheme="minorHAnsi" w:cstheme="minorHAnsi"/>
                <w:bCs/>
                <w:sz w:val="22"/>
                <w:szCs w:val="22"/>
              </w:rPr>
            </w:pPr>
            <w:r w:rsidRPr="00950B2A">
              <w:rPr>
                <w:rFonts w:asciiTheme="minorHAnsi" w:hAnsiTheme="minorHAnsi" w:cstheme="minorHAnsi"/>
                <w:bCs/>
                <w:sz w:val="22"/>
                <w:szCs w:val="22"/>
              </w:rPr>
              <w:t>System ładowania/dozowania formaliny:</w:t>
            </w:r>
          </w:p>
        </w:tc>
      </w:tr>
      <w:tr w:rsidR="00DE67A1" w:rsidRPr="00950B2A" w14:paraId="6FF1333E" w14:textId="77777777" w:rsidTr="008566DE">
        <w:trPr>
          <w:trHeight w:val="70"/>
          <w:jc w:val="center"/>
        </w:trPr>
        <w:tc>
          <w:tcPr>
            <w:tcW w:w="545" w:type="dxa"/>
            <w:vAlign w:val="center"/>
          </w:tcPr>
          <w:p w14:paraId="25CB8F32"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0D4130A2"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Komora dozowania utrwalacza z wbudowanym systemem wyciągowym</w:t>
            </w:r>
          </w:p>
        </w:tc>
        <w:tc>
          <w:tcPr>
            <w:tcW w:w="2126" w:type="dxa"/>
            <w:vAlign w:val="center"/>
          </w:tcPr>
          <w:p w14:paraId="18F3648F"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4C659425"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114D1F6C" w14:textId="77777777" w:rsidTr="008566DE">
        <w:trPr>
          <w:trHeight w:val="70"/>
          <w:jc w:val="center"/>
        </w:trPr>
        <w:tc>
          <w:tcPr>
            <w:tcW w:w="545" w:type="dxa"/>
            <w:vAlign w:val="center"/>
          </w:tcPr>
          <w:p w14:paraId="1347CFA1"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44F521F0"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W fazie dozowania utrwalacza drzwi komory są zaryglowane, uniemożliwiając tym samym przypadkowe ich otwarcie przez personel</w:t>
            </w:r>
          </w:p>
        </w:tc>
        <w:tc>
          <w:tcPr>
            <w:tcW w:w="2126" w:type="dxa"/>
            <w:vAlign w:val="center"/>
          </w:tcPr>
          <w:p w14:paraId="0B23D4D9"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78A94871"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0E9CC55C" w14:textId="77777777" w:rsidTr="008566DE">
        <w:trPr>
          <w:trHeight w:val="683"/>
          <w:jc w:val="center"/>
        </w:trPr>
        <w:tc>
          <w:tcPr>
            <w:tcW w:w="545" w:type="dxa"/>
            <w:vAlign w:val="center"/>
          </w:tcPr>
          <w:p w14:paraId="56BB3C30"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6800E1FD" w14:textId="77777777" w:rsidR="00DE67A1" w:rsidRPr="00950B2A" w:rsidRDefault="00DE67A1" w:rsidP="008566DE">
            <w:pPr>
              <w:rPr>
                <w:rFonts w:asciiTheme="minorHAnsi" w:hAnsiTheme="minorHAnsi" w:cstheme="minorHAnsi"/>
                <w:sz w:val="22"/>
                <w:szCs w:val="22"/>
              </w:rPr>
            </w:pPr>
            <w:r w:rsidRPr="00950B2A">
              <w:rPr>
                <w:rFonts w:asciiTheme="minorHAnsi" w:hAnsiTheme="minorHAnsi" w:cstheme="minorHAnsi"/>
                <w:sz w:val="22"/>
                <w:szCs w:val="22"/>
              </w:rPr>
              <w:t>Podwójna wentylacja (jedna w obszarze dozowania i jedna w obszarze przestrzeni na odczynniki)</w:t>
            </w:r>
          </w:p>
        </w:tc>
        <w:tc>
          <w:tcPr>
            <w:tcW w:w="2126" w:type="dxa"/>
            <w:vAlign w:val="center"/>
          </w:tcPr>
          <w:p w14:paraId="04EA9DFA"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TAK -5 pkt.</w:t>
            </w:r>
          </w:p>
          <w:p w14:paraId="37BB24FC"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NIE – 0 pkt.</w:t>
            </w:r>
          </w:p>
          <w:p w14:paraId="2186B4FC"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color w:val="000000"/>
                <w:sz w:val="22"/>
                <w:szCs w:val="22"/>
              </w:rPr>
              <w:t>PODAĆ</w:t>
            </w:r>
          </w:p>
        </w:tc>
        <w:tc>
          <w:tcPr>
            <w:tcW w:w="2693" w:type="dxa"/>
            <w:vAlign w:val="center"/>
          </w:tcPr>
          <w:p w14:paraId="47D9EE6E"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4A2AB3D6" w14:textId="77777777" w:rsidTr="008566DE">
        <w:trPr>
          <w:trHeight w:val="707"/>
          <w:jc w:val="center"/>
        </w:trPr>
        <w:tc>
          <w:tcPr>
            <w:tcW w:w="545" w:type="dxa"/>
            <w:vAlign w:val="center"/>
          </w:tcPr>
          <w:p w14:paraId="2F4C1445"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14B2573D" w14:textId="77777777" w:rsidR="00DE67A1" w:rsidRPr="00950B2A" w:rsidRDefault="00DE67A1" w:rsidP="008566DE">
            <w:pPr>
              <w:rPr>
                <w:rFonts w:asciiTheme="minorHAnsi" w:hAnsiTheme="minorHAnsi" w:cstheme="minorHAnsi"/>
                <w:sz w:val="22"/>
                <w:szCs w:val="22"/>
              </w:rPr>
            </w:pPr>
            <w:r w:rsidRPr="00950B2A">
              <w:rPr>
                <w:rFonts w:asciiTheme="minorHAnsi" w:hAnsiTheme="minorHAnsi" w:cstheme="minorHAnsi"/>
                <w:sz w:val="22"/>
                <w:szCs w:val="22"/>
              </w:rPr>
              <w:t>Dodatkowa wentylacja umieszczona w obszarze dozowania podczas fazy napełniania pojemnika</w:t>
            </w:r>
          </w:p>
        </w:tc>
        <w:tc>
          <w:tcPr>
            <w:tcW w:w="2126" w:type="dxa"/>
            <w:vAlign w:val="center"/>
          </w:tcPr>
          <w:p w14:paraId="18C96D2B"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026DD255"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1E086DBB" w14:textId="77777777" w:rsidTr="008566DE">
        <w:trPr>
          <w:trHeight w:val="715"/>
          <w:jc w:val="center"/>
        </w:trPr>
        <w:tc>
          <w:tcPr>
            <w:tcW w:w="545" w:type="dxa"/>
            <w:vAlign w:val="center"/>
          </w:tcPr>
          <w:p w14:paraId="6341F1FB"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73ED27D6" w14:textId="77777777" w:rsidR="00DE67A1" w:rsidRPr="00950B2A" w:rsidRDefault="00DE67A1" w:rsidP="008566DE">
            <w:pPr>
              <w:rPr>
                <w:rFonts w:asciiTheme="minorHAnsi" w:hAnsiTheme="minorHAnsi" w:cstheme="minorHAnsi"/>
                <w:sz w:val="22"/>
                <w:szCs w:val="22"/>
              </w:rPr>
            </w:pPr>
            <w:r w:rsidRPr="00950B2A">
              <w:rPr>
                <w:rFonts w:asciiTheme="minorHAnsi" w:hAnsiTheme="minorHAnsi" w:cstheme="minorHAnsi"/>
                <w:sz w:val="22"/>
                <w:szCs w:val="22"/>
              </w:rPr>
              <w:t>Szuflada w części przedniej zapewniająca łatwy dostęp do zbiorników przechowujących utrwalacze</w:t>
            </w:r>
          </w:p>
        </w:tc>
        <w:tc>
          <w:tcPr>
            <w:tcW w:w="2126" w:type="dxa"/>
            <w:vAlign w:val="center"/>
          </w:tcPr>
          <w:p w14:paraId="6C1E2E08"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TAK -5 pkt.</w:t>
            </w:r>
          </w:p>
          <w:p w14:paraId="5CD8DB52"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NIE – 0 pkt.</w:t>
            </w:r>
          </w:p>
          <w:p w14:paraId="0662C0B8"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color w:val="000000"/>
                <w:sz w:val="22"/>
                <w:szCs w:val="22"/>
              </w:rPr>
              <w:t>PODAĆ</w:t>
            </w:r>
          </w:p>
        </w:tc>
        <w:tc>
          <w:tcPr>
            <w:tcW w:w="2693" w:type="dxa"/>
            <w:vAlign w:val="center"/>
          </w:tcPr>
          <w:p w14:paraId="158803DA"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0E2B8129" w14:textId="77777777" w:rsidTr="008566DE">
        <w:trPr>
          <w:trHeight w:val="70"/>
          <w:jc w:val="center"/>
        </w:trPr>
        <w:tc>
          <w:tcPr>
            <w:tcW w:w="545" w:type="dxa"/>
            <w:vAlign w:val="center"/>
          </w:tcPr>
          <w:p w14:paraId="446666DD"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27851483"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Przestrzeń szuflady dostępna dla min. 4 zbiorników (min. 10l. każdy)</w:t>
            </w:r>
          </w:p>
        </w:tc>
        <w:tc>
          <w:tcPr>
            <w:tcW w:w="2126" w:type="dxa"/>
            <w:vAlign w:val="center"/>
          </w:tcPr>
          <w:p w14:paraId="3770B278"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797B6701"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4CAAF7BB" w14:textId="77777777" w:rsidTr="008566DE">
        <w:trPr>
          <w:trHeight w:val="70"/>
          <w:jc w:val="center"/>
        </w:trPr>
        <w:tc>
          <w:tcPr>
            <w:tcW w:w="545" w:type="dxa"/>
            <w:vAlign w:val="center"/>
          </w:tcPr>
          <w:p w14:paraId="3606B5AC"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3A744EAB"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Automatyczny system centrowania pojemnika z czujnikiem obecności</w:t>
            </w:r>
            <w:r w:rsidRPr="00950B2A">
              <w:rPr>
                <w:rFonts w:asciiTheme="minorHAnsi" w:hAnsiTheme="minorHAnsi" w:cstheme="minorHAnsi"/>
                <w:sz w:val="22"/>
                <w:szCs w:val="22"/>
              </w:rPr>
              <w:tab/>
            </w:r>
          </w:p>
        </w:tc>
        <w:tc>
          <w:tcPr>
            <w:tcW w:w="2126" w:type="dxa"/>
            <w:vAlign w:val="center"/>
          </w:tcPr>
          <w:p w14:paraId="1AFABF07"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207F3F45"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3A5DED3F" w14:textId="77777777" w:rsidTr="008566DE">
        <w:trPr>
          <w:trHeight w:val="70"/>
          <w:jc w:val="center"/>
        </w:trPr>
        <w:tc>
          <w:tcPr>
            <w:tcW w:w="545" w:type="dxa"/>
            <w:vAlign w:val="center"/>
          </w:tcPr>
          <w:p w14:paraId="55EEAD94"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4085EF24"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Wbudowana waga w komorze dozowania utrwalacza</w:t>
            </w:r>
          </w:p>
        </w:tc>
        <w:tc>
          <w:tcPr>
            <w:tcW w:w="2126" w:type="dxa"/>
            <w:vAlign w:val="center"/>
          </w:tcPr>
          <w:p w14:paraId="6D3412E4"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TAK -5 pkt.</w:t>
            </w:r>
          </w:p>
          <w:p w14:paraId="01C5945E"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NIE – 0 pkt.</w:t>
            </w:r>
          </w:p>
          <w:p w14:paraId="13D97E0B"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color w:val="000000"/>
                <w:sz w:val="22"/>
                <w:szCs w:val="22"/>
              </w:rPr>
              <w:t>PODAĆ</w:t>
            </w:r>
          </w:p>
        </w:tc>
        <w:tc>
          <w:tcPr>
            <w:tcW w:w="2693" w:type="dxa"/>
            <w:vAlign w:val="center"/>
          </w:tcPr>
          <w:p w14:paraId="19C51FB4"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6362E7CD" w14:textId="77777777" w:rsidTr="008566DE">
        <w:trPr>
          <w:trHeight w:val="70"/>
          <w:jc w:val="center"/>
        </w:trPr>
        <w:tc>
          <w:tcPr>
            <w:tcW w:w="545" w:type="dxa"/>
            <w:vAlign w:val="center"/>
          </w:tcPr>
          <w:p w14:paraId="40634DD9"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3CAE4E01"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Czujnik prawidłowego umieszczenia dozownika w pojemniku</w:t>
            </w:r>
          </w:p>
        </w:tc>
        <w:tc>
          <w:tcPr>
            <w:tcW w:w="2126" w:type="dxa"/>
            <w:vAlign w:val="center"/>
          </w:tcPr>
          <w:p w14:paraId="05F363D8"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654A0306"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39A53BAD" w14:textId="77777777" w:rsidTr="008566DE">
        <w:trPr>
          <w:trHeight w:val="70"/>
          <w:jc w:val="center"/>
        </w:trPr>
        <w:tc>
          <w:tcPr>
            <w:tcW w:w="545" w:type="dxa"/>
            <w:vAlign w:val="center"/>
          </w:tcPr>
          <w:p w14:paraId="64638F84" w14:textId="77777777" w:rsidR="00DE67A1" w:rsidRPr="00950B2A" w:rsidRDefault="00DE67A1" w:rsidP="00DE67A1">
            <w:pPr>
              <w:pStyle w:val="Akapitzlist"/>
              <w:numPr>
                <w:ilvl w:val="0"/>
                <w:numId w:val="111"/>
              </w:numPr>
              <w:spacing w:before="60" w:after="60" w:line="276" w:lineRule="auto"/>
              <w:contextualSpacing/>
              <w:rPr>
                <w:rFonts w:asciiTheme="minorHAnsi" w:hAnsiTheme="minorHAnsi" w:cstheme="minorHAnsi"/>
                <w:color w:val="000000"/>
                <w:sz w:val="22"/>
                <w:szCs w:val="22"/>
              </w:rPr>
            </w:pPr>
          </w:p>
        </w:tc>
        <w:tc>
          <w:tcPr>
            <w:tcW w:w="4837" w:type="dxa"/>
            <w:vAlign w:val="center"/>
          </w:tcPr>
          <w:p w14:paraId="5A85B84F" w14:textId="77777777" w:rsidR="00DE67A1" w:rsidRPr="00950B2A" w:rsidRDefault="00DE67A1" w:rsidP="008566DE">
            <w:pPr>
              <w:rPr>
                <w:rFonts w:asciiTheme="minorHAnsi" w:hAnsiTheme="minorHAnsi" w:cstheme="minorHAnsi"/>
                <w:sz w:val="22"/>
                <w:szCs w:val="22"/>
              </w:rPr>
            </w:pPr>
            <w:r w:rsidRPr="00950B2A">
              <w:rPr>
                <w:rFonts w:asciiTheme="minorHAnsi" w:hAnsiTheme="minorHAnsi" w:cstheme="minorHAnsi"/>
                <w:sz w:val="22"/>
                <w:szCs w:val="22"/>
              </w:rPr>
              <w:t>Czujnik pełnego pojemnika</w:t>
            </w:r>
          </w:p>
        </w:tc>
        <w:tc>
          <w:tcPr>
            <w:tcW w:w="2126" w:type="dxa"/>
            <w:vAlign w:val="center"/>
          </w:tcPr>
          <w:p w14:paraId="56FC841E"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30654F70"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7D2FFC22" w14:textId="77777777" w:rsidTr="008566DE">
        <w:trPr>
          <w:trHeight w:val="70"/>
          <w:jc w:val="center"/>
        </w:trPr>
        <w:tc>
          <w:tcPr>
            <w:tcW w:w="545" w:type="dxa"/>
            <w:vAlign w:val="center"/>
          </w:tcPr>
          <w:p w14:paraId="12EF3A56"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7E9DAA96"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Zawór zapobiegający kapaniu z dyszy</w:t>
            </w:r>
          </w:p>
        </w:tc>
        <w:tc>
          <w:tcPr>
            <w:tcW w:w="2126" w:type="dxa"/>
            <w:vAlign w:val="center"/>
          </w:tcPr>
          <w:p w14:paraId="01A64949"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635634AF"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5E65A91B" w14:textId="77777777" w:rsidTr="008566DE">
        <w:trPr>
          <w:trHeight w:val="70"/>
          <w:jc w:val="center"/>
        </w:trPr>
        <w:tc>
          <w:tcPr>
            <w:tcW w:w="545" w:type="dxa"/>
            <w:vAlign w:val="center"/>
          </w:tcPr>
          <w:p w14:paraId="34E8927F"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5948EC93"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Czujniki do kontroli wycieku odczynników w komorze roboczej oraz w obszarze pompy</w:t>
            </w:r>
          </w:p>
        </w:tc>
        <w:tc>
          <w:tcPr>
            <w:tcW w:w="2126" w:type="dxa"/>
            <w:vAlign w:val="center"/>
          </w:tcPr>
          <w:p w14:paraId="5DA8A675"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2A06B54A"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0B601ED1" w14:textId="77777777" w:rsidTr="008566DE">
        <w:trPr>
          <w:trHeight w:val="70"/>
          <w:jc w:val="center"/>
        </w:trPr>
        <w:tc>
          <w:tcPr>
            <w:tcW w:w="545" w:type="dxa"/>
            <w:vAlign w:val="center"/>
          </w:tcPr>
          <w:p w14:paraId="7D1546BF"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34481AB4"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Procedura „tryb bezpieczeństwa” w przypadku wycieków wewnętrznych</w:t>
            </w:r>
          </w:p>
        </w:tc>
        <w:tc>
          <w:tcPr>
            <w:tcW w:w="2126" w:type="dxa"/>
            <w:vAlign w:val="center"/>
          </w:tcPr>
          <w:p w14:paraId="4D35350B"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0D40D60B"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5CA9F511" w14:textId="77777777" w:rsidTr="008566DE">
        <w:trPr>
          <w:trHeight w:val="70"/>
          <w:jc w:val="center"/>
        </w:trPr>
        <w:tc>
          <w:tcPr>
            <w:tcW w:w="545" w:type="dxa"/>
            <w:vAlign w:val="center"/>
          </w:tcPr>
          <w:p w14:paraId="018B01F6"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4CD6D92A"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Wbudowana lampa bakteriobójcza UVC z cyklem ręcznym i automatycznym, działająca w min. trzech trybach 15 min, 30 min oraz 45 min</w:t>
            </w:r>
          </w:p>
        </w:tc>
        <w:tc>
          <w:tcPr>
            <w:tcW w:w="2126" w:type="dxa"/>
            <w:vAlign w:val="center"/>
          </w:tcPr>
          <w:p w14:paraId="6955ECD5"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206BA51C"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43094F3E" w14:textId="77777777" w:rsidTr="008566DE">
        <w:trPr>
          <w:trHeight w:val="70"/>
          <w:jc w:val="center"/>
        </w:trPr>
        <w:tc>
          <w:tcPr>
            <w:tcW w:w="545" w:type="dxa"/>
            <w:shd w:val="clear" w:color="auto" w:fill="F2F2F2" w:themeFill="background1" w:themeFillShade="F2"/>
            <w:vAlign w:val="center"/>
          </w:tcPr>
          <w:p w14:paraId="7F2B7B77" w14:textId="77777777" w:rsidR="00DE67A1" w:rsidRPr="00950B2A" w:rsidRDefault="00DE67A1" w:rsidP="008566DE">
            <w:pPr>
              <w:pStyle w:val="Akapitzlist"/>
              <w:spacing w:before="60" w:after="60" w:line="276" w:lineRule="auto"/>
              <w:ind w:left="360"/>
              <w:jc w:val="center"/>
              <w:rPr>
                <w:rFonts w:asciiTheme="minorHAnsi" w:hAnsiTheme="minorHAnsi" w:cstheme="minorHAnsi"/>
                <w:bCs/>
                <w:i/>
                <w:iCs/>
                <w:color w:val="000000"/>
                <w:sz w:val="22"/>
                <w:szCs w:val="22"/>
              </w:rPr>
            </w:pPr>
          </w:p>
        </w:tc>
        <w:tc>
          <w:tcPr>
            <w:tcW w:w="9656" w:type="dxa"/>
            <w:gridSpan w:val="3"/>
            <w:shd w:val="clear" w:color="auto" w:fill="F2F2F2" w:themeFill="background1" w:themeFillShade="F2"/>
            <w:vAlign w:val="center"/>
          </w:tcPr>
          <w:p w14:paraId="422C92D2" w14:textId="77777777" w:rsidR="00DE67A1" w:rsidRPr="00950B2A" w:rsidRDefault="00DE67A1" w:rsidP="008566DE">
            <w:pPr>
              <w:spacing w:before="60" w:after="60" w:line="276" w:lineRule="auto"/>
              <w:rPr>
                <w:rFonts w:asciiTheme="minorHAnsi" w:hAnsiTheme="minorHAnsi" w:cstheme="minorHAnsi"/>
                <w:bCs/>
                <w:sz w:val="22"/>
                <w:szCs w:val="22"/>
              </w:rPr>
            </w:pPr>
            <w:r w:rsidRPr="00950B2A">
              <w:rPr>
                <w:rFonts w:asciiTheme="minorHAnsi" w:hAnsiTheme="minorHAnsi" w:cstheme="minorHAnsi"/>
                <w:bCs/>
                <w:sz w:val="22"/>
                <w:szCs w:val="22"/>
              </w:rPr>
              <w:t>System filtracji oparów formaliny:</w:t>
            </w:r>
          </w:p>
        </w:tc>
      </w:tr>
      <w:tr w:rsidR="00DE67A1" w:rsidRPr="00950B2A" w14:paraId="276787A6" w14:textId="77777777" w:rsidTr="008566DE">
        <w:trPr>
          <w:trHeight w:val="70"/>
          <w:jc w:val="center"/>
        </w:trPr>
        <w:tc>
          <w:tcPr>
            <w:tcW w:w="545" w:type="dxa"/>
            <w:vAlign w:val="center"/>
          </w:tcPr>
          <w:p w14:paraId="5731C5E7"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2B821A97"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Min. jeden filtr HEPA H14 o skuteczności min. 99,995%</w:t>
            </w:r>
          </w:p>
        </w:tc>
        <w:tc>
          <w:tcPr>
            <w:tcW w:w="2126" w:type="dxa"/>
            <w:vAlign w:val="center"/>
          </w:tcPr>
          <w:p w14:paraId="3942ED5F"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5799192C"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32059A51" w14:textId="77777777" w:rsidTr="008566DE">
        <w:trPr>
          <w:trHeight w:val="70"/>
          <w:jc w:val="center"/>
        </w:trPr>
        <w:tc>
          <w:tcPr>
            <w:tcW w:w="545" w:type="dxa"/>
            <w:vAlign w:val="center"/>
          </w:tcPr>
          <w:p w14:paraId="49CBBCE7"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281ABC57"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Filtr z węglem aktywnym (z jednym lub dwoma wkładami) o łącznej masie min. 25kg</w:t>
            </w:r>
          </w:p>
        </w:tc>
        <w:tc>
          <w:tcPr>
            <w:tcW w:w="2126" w:type="dxa"/>
            <w:vAlign w:val="center"/>
          </w:tcPr>
          <w:p w14:paraId="24B827F4"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47E18705"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7E5BF033" w14:textId="77777777" w:rsidTr="008566DE">
        <w:trPr>
          <w:trHeight w:val="70"/>
          <w:jc w:val="center"/>
        </w:trPr>
        <w:tc>
          <w:tcPr>
            <w:tcW w:w="545" w:type="dxa"/>
            <w:vAlign w:val="center"/>
          </w:tcPr>
          <w:p w14:paraId="1BFDE48D"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7635C7DE"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xml:space="preserve">Możliwość podłączenia do centralnego systemu wentylacji </w:t>
            </w:r>
          </w:p>
        </w:tc>
        <w:tc>
          <w:tcPr>
            <w:tcW w:w="2126" w:type="dxa"/>
            <w:vAlign w:val="center"/>
          </w:tcPr>
          <w:p w14:paraId="084176E7"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TAK -5 pkt.</w:t>
            </w:r>
          </w:p>
          <w:p w14:paraId="527B3B15"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NIE – 0 pkt.</w:t>
            </w:r>
          </w:p>
          <w:p w14:paraId="5C967330"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color w:val="000000"/>
                <w:sz w:val="22"/>
                <w:szCs w:val="22"/>
              </w:rPr>
              <w:t>PODAĆ</w:t>
            </w:r>
          </w:p>
        </w:tc>
        <w:tc>
          <w:tcPr>
            <w:tcW w:w="2693" w:type="dxa"/>
            <w:vAlign w:val="center"/>
          </w:tcPr>
          <w:p w14:paraId="12CDDB1F"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6C7DB113" w14:textId="77777777" w:rsidTr="008566DE">
        <w:trPr>
          <w:trHeight w:val="70"/>
          <w:jc w:val="center"/>
        </w:trPr>
        <w:tc>
          <w:tcPr>
            <w:tcW w:w="545" w:type="dxa"/>
            <w:shd w:val="clear" w:color="auto" w:fill="FFFFFF" w:themeFill="background1"/>
            <w:vAlign w:val="center"/>
          </w:tcPr>
          <w:p w14:paraId="281AE0B8" w14:textId="77777777" w:rsidR="00DE67A1" w:rsidRPr="00950B2A" w:rsidRDefault="00DE67A1" w:rsidP="008566DE">
            <w:pPr>
              <w:pStyle w:val="Akapitzlist"/>
              <w:spacing w:before="60" w:after="60" w:line="276" w:lineRule="auto"/>
              <w:ind w:left="360"/>
              <w:rPr>
                <w:rFonts w:asciiTheme="minorHAnsi" w:hAnsiTheme="minorHAnsi" w:cstheme="minorHAnsi"/>
                <w:bCs/>
                <w:color w:val="000000"/>
                <w:sz w:val="22"/>
                <w:szCs w:val="22"/>
              </w:rPr>
            </w:pPr>
          </w:p>
        </w:tc>
        <w:tc>
          <w:tcPr>
            <w:tcW w:w="9656" w:type="dxa"/>
            <w:gridSpan w:val="3"/>
            <w:shd w:val="clear" w:color="auto" w:fill="FFFFFF" w:themeFill="background1"/>
            <w:vAlign w:val="center"/>
          </w:tcPr>
          <w:p w14:paraId="2A2BC6FD" w14:textId="77777777" w:rsidR="00DE67A1" w:rsidRPr="00950B2A" w:rsidRDefault="00DE67A1" w:rsidP="008566DE">
            <w:pPr>
              <w:spacing w:before="60" w:after="60" w:line="276" w:lineRule="auto"/>
              <w:rPr>
                <w:rFonts w:asciiTheme="minorHAnsi" w:hAnsiTheme="minorHAnsi" w:cstheme="minorHAnsi"/>
                <w:bCs/>
                <w:sz w:val="22"/>
                <w:szCs w:val="22"/>
              </w:rPr>
            </w:pPr>
            <w:r w:rsidRPr="00950B2A">
              <w:rPr>
                <w:rFonts w:asciiTheme="minorHAnsi" w:hAnsiTheme="minorHAnsi" w:cstheme="minorHAnsi"/>
                <w:bCs/>
                <w:sz w:val="22"/>
                <w:szCs w:val="22"/>
              </w:rPr>
              <w:t>Terminal z ekranem dotykowym:</w:t>
            </w:r>
          </w:p>
        </w:tc>
      </w:tr>
      <w:tr w:rsidR="00DE67A1" w:rsidRPr="00950B2A" w14:paraId="247679CD" w14:textId="77777777" w:rsidTr="008566DE">
        <w:trPr>
          <w:trHeight w:val="70"/>
          <w:jc w:val="center"/>
        </w:trPr>
        <w:tc>
          <w:tcPr>
            <w:tcW w:w="545" w:type="dxa"/>
            <w:vAlign w:val="center"/>
          </w:tcPr>
          <w:p w14:paraId="2CFF0596"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4E8623AF" w14:textId="77777777" w:rsidR="00DE67A1" w:rsidRPr="00950B2A" w:rsidRDefault="00DE67A1" w:rsidP="008566DE">
            <w:pPr>
              <w:jc w:val="both"/>
              <w:rPr>
                <w:rFonts w:asciiTheme="minorHAnsi" w:hAnsiTheme="minorHAnsi" w:cstheme="minorHAnsi"/>
                <w:color w:val="000000"/>
                <w:sz w:val="22"/>
                <w:szCs w:val="22"/>
              </w:rPr>
            </w:pPr>
            <w:r w:rsidRPr="00950B2A">
              <w:rPr>
                <w:rFonts w:asciiTheme="minorHAnsi" w:hAnsiTheme="minorHAnsi" w:cstheme="minorHAnsi"/>
                <w:color w:val="000000"/>
                <w:sz w:val="22"/>
                <w:szCs w:val="22"/>
              </w:rPr>
              <w:t>Kolorowy wyświetlacz panoramiczny o przekątnej min. 10 cali</w:t>
            </w:r>
          </w:p>
        </w:tc>
        <w:tc>
          <w:tcPr>
            <w:tcW w:w="2126" w:type="dxa"/>
            <w:vAlign w:val="center"/>
          </w:tcPr>
          <w:p w14:paraId="0B13C266"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10158405"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2D793755" w14:textId="77777777" w:rsidTr="008566DE">
        <w:trPr>
          <w:trHeight w:val="70"/>
          <w:jc w:val="center"/>
        </w:trPr>
        <w:tc>
          <w:tcPr>
            <w:tcW w:w="545" w:type="dxa"/>
            <w:vAlign w:val="center"/>
          </w:tcPr>
          <w:p w14:paraId="702B79F9"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4EF330C1" w14:textId="77777777" w:rsidR="00DE67A1" w:rsidRPr="00950B2A" w:rsidRDefault="00DE67A1" w:rsidP="008566DE">
            <w:pPr>
              <w:spacing w:before="60" w:after="60" w:line="276" w:lineRule="auto"/>
              <w:jc w:val="both"/>
              <w:rPr>
                <w:rFonts w:asciiTheme="minorHAnsi" w:hAnsiTheme="minorHAnsi" w:cstheme="minorHAnsi"/>
                <w:sz w:val="22"/>
                <w:szCs w:val="22"/>
              </w:rPr>
            </w:pPr>
            <w:r w:rsidRPr="00950B2A">
              <w:rPr>
                <w:rFonts w:asciiTheme="minorHAnsi" w:hAnsiTheme="minorHAnsi" w:cstheme="minorHAnsi"/>
                <w:sz w:val="22"/>
                <w:szCs w:val="22"/>
              </w:rPr>
              <w:t>Rozdzielczość min. 1280 x 800</w:t>
            </w:r>
          </w:p>
        </w:tc>
        <w:tc>
          <w:tcPr>
            <w:tcW w:w="2126" w:type="dxa"/>
            <w:vAlign w:val="center"/>
          </w:tcPr>
          <w:p w14:paraId="62A23A26"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049D9C13"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795879DA" w14:textId="77777777" w:rsidTr="008566DE">
        <w:trPr>
          <w:trHeight w:val="70"/>
          <w:jc w:val="center"/>
        </w:trPr>
        <w:tc>
          <w:tcPr>
            <w:tcW w:w="545" w:type="dxa"/>
            <w:vAlign w:val="center"/>
          </w:tcPr>
          <w:p w14:paraId="1E4C74B9"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7626A390" w14:textId="77777777" w:rsidR="00DE67A1" w:rsidRPr="00950B2A" w:rsidRDefault="00DE67A1" w:rsidP="008566DE">
            <w:pPr>
              <w:spacing w:before="60" w:after="60" w:line="276" w:lineRule="auto"/>
              <w:jc w:val="both"/>
              <w:rPr>
                <w:rFonts w:asciiTheme="minorHAnsi" w:hAnsiTheme="minorHAnsi" w:cstheme="minorHAnsi"/>
                <w:sz w:val="22"/>
                <w:szCs w:val="22"/>
              </w:rPr>
            </w:pPr>
            <w:r w:rsidRPr="00950B2A">
              <w:rPr>
                <w:rFonts w:asciiTheme="minorHAnsi" w:hAnsiTheme="minorHAnsi" w:cstheme="minorHAnsi"/>
                <w:sz w:val="22"/>
                <w:szCs w:val="22"/>
              </w:rPr>
              <w:t>Ekran dotykowy</w:t>
            </w:r>
          </w:p>
        </w:tc>
        <w:tc>
          <w:tcPr>
            <w:tcW w:w="2126" w:type="dxa"/>
            <w:vAlign w:val="center"/>
          </w:tcPr>
          <w:p w14:paraId="435DBAA8"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7DCE95DF"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46601EC9" w14:textId="77777777" w:rsidTr="008566DE">
        <w:trPr>
          <w:trHeight w:val="70"/>
          <w:jc w:val="center"/>
        </w:trPr>
        <w:tc>
          <w:tcPr>
            <w:tcW w:w="545" w:type="dxa"/>
            <w:vAlign w:val="center"/>
          </w:tcPr>
          <w:p w14:paraId="5247AB7C"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228AA7AA" w14:textId="77777777" w:rsidR="00DE67A1" w:rsidRPr="00950B2A" w:rsidRDefault="00DE67A1" w:rsidP="008566DE">
            <w:pPr>
              <w:spacing w:before="60" w:after="60" w:line="276" w:lineRule="auto"/>
              <w:jc w:val="both"/>
              <w:rPr>
                <w:rFonts w:asciiTheme="minorHAnsi" w:hAnsiTheme="minorHAnsi" w:cstheme="minorHAnsi"/>
                <w:sz w:val="22"/>
                <w:szCs w:val="22"/>
              </w:rPr>
            </w:pPr>
            <w:r w:rsidRPr="00950B2A">
              <w:rPr>
                <w:rFonts w:asciiTheme="minorHAnsi" w:hAnsiTheme="minorHAnsi" w:cstheme="minorHAnsi"/>
                <w:sz w:val="22"/>
                <w:szCs w:val="22"/>
              </w:rPr>
              <w:t>Pamięć wewnętrzna min. 4 GB</w:t>
            </w:r>
          </w:p>
        </w:tc>
        <w:tc>
          <w:tcPr>
            <w:tcW w:w="2126" w:type="dxa"/>
            <w:vAlign w:val="center"/>
          </w:tcPr>
          <w:p w14:paraId="3C4EE2A6"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3959D57E"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7935064A" w14:textId="77777777" w:rsidTr="008566DE">
        <w:trPr>
          <w:trHeight w:val="70"/>
          <w:jc w:val="center"/>
        </w:trPr>
        <w:tc>
          <w:tcPr>
            <w:tcW w:w="545" w:type="dxa"/>
            <w:vAlign w:val="center"/>
          </w:tcPr>
          <w:p w14:paraId="7089E0F4"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7487EBF8" w14:textId="77777777" w:rsidR="00DE67A1" w:rsidRPr="00950B2A" w:rsidRDefault="00DE67A1" w:rsidP="008566DE">
            <w:pPr>
              <w:spacing w:before="60" w:after="60" w:line="276" w:lineRule="auto"/>
              <w:jc w:val="both"/>
              <w:rPr>
                <w:rFonts w:asciiTheme="minorHAnsi" w:hAnsiTheme="minorHAnsi" w:cstheme="minorHAnsi"/>
                <w:sz w:val="22"/>
                <w:szCs w:val="22"/>
              </w:rPr>
            </w:pPr>
            <w:r w:rsidRPr="00950B2A">
              <w:rPr>
                <w:rFonts w:asciiTheme="minorHAnsi" w:hAnsiTheme="minorHAnsi" w:cstheme="minorHAnsi"/>
                <w:sz w:val="22"/>
                <w:szCs w:val="22"/>
              </w:rPr>
              <w:t>Min. dwurdzeniowy procesor min. 1,33 GHz</w:t>
            </w:r>
          </w:p>
        </w:tc>
        <w:tc>
          <w:tcPr>
            <w:tcW w:w="2126" w:type="dxa"/>
            <w:vAlign w:val="center"/>
          </w:tcPr>
          <w:p w14:paraId="1D7488B3"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1AACFB65"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363405E9" w14:textId="77777777" w:rsidTr="008566DE">
        <w:trPr>
          <w:trHeight w:val="70"/>
          <w:jc w:val="center"/>
        </w:trPr>
        <w:tc>
          <w:tcPr>
            <w:tcW w:w="545" w:type="dxa"/>
            <w:vAlign w:val="center"/>
          </w:tcPr>
          <w:p w14:paraId="023F325B"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4D7B8F12" w14:textId="77777777" w:rsidR="00DE67A1" w:rsidRPr="00950B2A" w:rsidRDefault="00DE67A1" w:rsidP="008566DE">
            <w:pPr>
              <w:spacing w:before="60" w:after="60" w:line="276" w:lineRule="auto"/>
              <w:jc w:val="both"/>
              <w:rPr>
                <w:rFonts w:asciiTheme="minorHAnsi" w:hAnsiTheme="minorHAnsi" w:cstheme="minorHAnsi"/>
                <w:sz w:val="22"/>
                <w:szCs w:val="22"/>
              </w:rPr>
            </w:pPr>
            <w:r w:rsidRPr="00950B2A">
              <w:rPr>
                <w:rFonts w:asciiTheme="minorHAnsi" w:hAnsiTheme="minorHAnsi" w:cstheme="minorHAnsi"/>
                <w:sz w:val="22"/>
                <w:szCs w:val="22"/>
              </w:rPr>
              <w:t>System operacyjny min. Windows 10</w:t>
            </w:r>
          </w:p>
        </w:tc>
        <w:tc>
          <w:tcPr>
            <w:tcW w:w="2126" w:type="dxa"/>
            <w:vAlign w:val="center"/>
          </w:tcPr>
          <w:p w14:paraId="182C805B"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7E44F33A"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3AB49E27" w14:textId="77777777" w:rsidTr="008566DE">
        <w:trPr>
          <w:trHeight w:val="70"/>
          <w:jc w:val="center"/>
        </w:trPr>
        <w:tc>
          <w:tcPr>
            <w:tcW w:w="545" w:type="dxa"/>
            <w:vAlign w:val="center"/>
          </w:tcPr>
          <w:p w14:paraId="04D38FA5"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433A51CE" w14:textId="77777777" w:rsidR="00DE67A1" w:rsidRPr="00950B2A" w:rsidRDefault="00DE67A1" w:rsidP="008566DE">
            <w:pPr>
              <w:spacing w:before="60" w:after="60" w:line="276" w:lineRule="auto"/>
              <w:jc w:val="both"/>
              <w:rPr>
                <w:rFonts w:asciiTheme="minorHAnsi" w:hAnsiTheme="minorHAnsi" w:cstheme="minorHAnsi"/>
                <w:sz w:val="22"/>
                <w:szCs w:val="22"/>
              </w:rPr>
            </w:pPr>
            <w:r w:rsidRPr="00950B2A">
              <w:rPr>
                <w:rFonts w:asciiTheme="minorHAnsi" w:hAnsiTheme="minorHAnsi" w:cstheme="minorHAnsi"/>
                <w:sz w:val="22"/>
                <w:szCs w:val="22"/>
              </w:rPr>
              <w:t>Oprogramowanie z interfejsem graficznym i ikonami</w:t>
            </w:r>
          </w:p>
        </w:tc>
        <w:tc>
          <w:tcPr>
            <w:tcW w:w="2126" w:type="dxa"/>
            <w:vAlign w:val="center"/>
          </w:tcPr>
          <w:p w14:paraId="2F6133C3"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3F0B9735"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628BA524" w14:textId="77777777" w:rsidTr="008566DE">
        <w:trPr>
          <w:trHeight w:val="70"/>
          <w:jc w:val="center"/>
        </w:trPr>
        <w:tc>
          <w:tcPr>
            <w:tcW w:w="545" w:type="dxa"/>
            <w:vAlign w:val="center"/>
          </w:tcPr>
          <w:p w14:paraId="3E240619"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070AD550" w14:textId="77777777" w:rsidR="00DE67A1" w:rsidRPr="00950B2A" w:rsidRDefault="00DE67A1" w:rsidP="008566DE">
            <w:pPr>
              <w:spacing w:before="60" w:after="60" w:line="276" w:lineRule="auto"/>
              <w:jc w:val="both"/>
              <w:rPr>
                <w:rFonts w:asciiTheme="minorHAnsi" w:hAnsiTheme="minorHAnsi" w:cstheme="minorHAnsi"/>
                <w:sz w:val="22"/>
                <w:szCs w:val="22"/>
              </w:rPr>
            </w:pPr>
            <w:r w:rsidRPr="00950B2A">
              <w:rPr>
                <w:rFonts w:asciiTheme="minorHAnsi" w:hAnsiTheme="minorHAnsi" w:cstheme="minorHAnsi"/>
                <w:sz w:val="22"/>
                <w:szCs w:val="22"/>
              </w:rPr>
              <w:t>Obsługa urządzenia w języku polskim</w:t>
            </w:r>
          </w:p>
        </w:tc>
        <w:tc>
          <w:tcPr>
            <w:tcW w:w="2126" w:type="dxa"/>
            <w:vAlign w:val="center"/>
          </w:tcPr>
          <w:p w14:paraId="45A60493"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0D0A632E"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55AC52F2" w14:textId="77777777" w:rsidTr="008566DE">
        <w:trPr>
          <w:trHeight w:val="70"/>
          <w:jc w:val="center"/>
        </w:trPr>
        <w:tc>
          <w:tcPr>
            <w:tcW w:w="545" w:type="dxa"/>
            <w:shd w:val="clear" w:color="auto" w:fill="F2F2F2" w:themeFill="background1" w:themeFillShade="F2"/>
            <w:vAlign w:val="center"/>
          </w:tcPr>
          <w:p w14:paraId="224B3038" w14:textId="77777777" w:rsidR="00DE67A1" w:rsidRPr="00950B2A" w:rsidRDefault="00DE67A1" w:rsidP="008566DE">
            <w:pPr>
              <w:pStyle w:val="Akapitzlist"/>
              <w:spacing w:before="60" w:after="60" w:line="276" w:lineRule="auto"/>
              <w:ind w:left="360"/>
              <w:rPr>
                <w:rFonts w:asciiTheme="minorHAnsi" w:hAnsiTheme="minorHAnsi" w:cstheme="minorHAnsi"/>
                <w:bCs/>
                <w:color w:val="000000"/>
                <w:sz w:val="22"/>
                <w:szCs w:val="22"/>
              </w:rPr>
            </w:pPr>
          </w:p>
        </w:tc>
        <w:tc>
          <w:tcPr>
            <w:tcW w:w="9656" w:type="dxa"/>
            <w:gridSpan w:val="3"/>
            <w:shd w:val="clear" w:color="auto" w:fill="F2F2F2" w:themeFill="background1" w:themeFillShade="F2"/>
            <w:vAlign w:val="center"/>
          </w:tcPr>
          <w:p w14:paraId="39859B87" w14:textId="77777777" w:rsidR="00DE67A1" w:rsidRPr="00950B2A" w:rsidRDefault="00DE67A1" w:rsidP="008566DE">
            <w:pPr>
              <w:spacing w:before="60" w:after="60" w:line="276" w:lineRule="auto"/>
              <w:rPr>
                <w:rFonts w:asciiTheme="minorHAnsi" w:hAnsiTheme="minorHAnsi" w:cstheme="minorHAnsi"/>
                <w:bCs/>
                <w:sz w:val="22"/>
                <w:szCs w:val="22"/>
              </w:rPr>
            </w:pPr>
            <w:r w:rsidRPr="00950B2A">
              <w:rPr>
                <w:rFonts w:asciiTheme="minorHAnsi" w:hAnsiTheme="minorHAnsi" w:cstheme="minorHAnsi"/>
                <w:bCs/>
                <w:sz w:val="22"/>
                <w:szCs w:val="22"/>
              </w:rPr>
              <w:t>Dostępne wejścia/wyjścia:</w:t>
            </w:r>
          </w:p>
        </w:tc>
      </w:tr>
      <w:tr w:rsidR="00DE67A1" w:rsidRPr="00950B2A" w14:paraId="22A9141E" w14:textId="77777777" w:rsidTr="008566DE">
        <w:trPr>
          <w:trHeight w:val="70"/>
          <w:jc w:val="center"/>
        </w:trPr>
        <w:tc>
          <w:tcPr>
            <w:tcW w:w="545" w:type="dxa"/>
            <w:vAlign w:val="center"/>
          </w:tcPr>
          <w:p w14:paraId="4EF70400"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75615807"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Min. 1x port USB min. 2.0</w:t>
            </w:r>
          </w:p>
        </w:tc>
        <w:tc>
          <w:tcPr>
            <w:tcW w:w="2126" w:type="dxa"/>
            <w:vAlign w:val="center"/>
          </w:tcPr>
          <w:p w14:paraId="327AF131"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3183A6F7"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5A2F9552" w14:textId="77777777" w:rsidTr="008566DE">
        <w:trPr>
          <w:trHeight w:val="70"/>
          <w:jc w:val="center"/>
        </w:trPr>
        <w:tc>
          <w:tcPr>
            <w:tcW w:w="545" w:type="dxa"/>
            <w:vAlign w:val="center"/>
          </w:tcPr>
          <w:p w14:paraId="4B759A31"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79A914BA" w14:textId="77777777" w:rsidR="00DE67A1" w:rsidRPr="00950B2A" w:rsidRDefault="00DE67A1" w:rsidP="008566DE">
            <w:pPr>
              <w:spacing w:before="60" w:after="60" w:line="276" w:lineRule="auto"/>
              <w:rPr>
                <w:rFonts w:asciiTheme="minorHAnsi" w:hAnsiTheme="minorHAnsi" w:cstheme="minorHAnsi"/>
                <w:sz w:val="22"/>
                <w:szCs w:val="22"/>
                <w:lang w:val="en-US"/>
              </w:rPr>
            </w:pPr>
            <w:r w:rsidRPr="00950B2A">
              <w:rPr>
                <w:rFonts w:asciiTheme="minorHAnsi" w:hAnsiTheme="minorHAnsi" w:cstheme="minorHAnsi"/>
                <w:sz w:val="22"/>
                <w:szCs w:val="22"/>
                <w:lang w:val="en-US"/>
              </w:rPr>
              <w:t>Min. 1x port LAN Ethernet 10/100/1000 Mbps RJ45</w:t>
            </w:r>
          </w:p>
        </w:tc>
        <w:tc>
          <w:tcPr>
            <w:tcW w:w="2126" w:type="dxa"/>
            <w:vAlign w:val="center"/>
          </w:tcPr>
          <w:p w14:paraId="668D15FC"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4D914C79"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725EACF3" w14:textId="77777777" w:rsidTr="008566DE">
        <w:trPr>
          <w:trHeight w:val="70"/>
          <w:jc w:val="center"/>
        </w:trPr>
        <w:tc>
          <w:tcPr>
            <w:tcW w:w="545" w:type="dxa"/>
            <w:vAlign w:val="center"/>
          </w:tcPr>
          <w:p w14:paraId="6E80630C"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4E64B1A7"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Zintegrowany czytnik kart do systemu monitorowania temperatury</w:t>
            </w:r>
          </w:p>
        </w:tc>
        <w:tc>
          <w:tcPr>
            <w:tcW w:w="2126" w:type="dxa"/>
            <w:vAlign w:val="center"/>
          </w:tcPr>
          <w:p w14:paraId="08003BE6"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0C068D12"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23FFBC65" w14:textId="77777777" w:rsidTr="008566DE">
        <w:trPr>
          <w:trHeight w:val="70"/>
          <w:jc w:val="center"/>
        </w:trPr>
        <w:tc>
          <w:tcPr>
            <w:tcW w:w="545" w:type="dxa"/>
            <w:shd w:val="clear" w:color="auto" w:fill="F2F2F2" w:themeFill="background1" w:themeFillShade="F2"/>
            <w:vAlign w:val="center"/>
          </w:tcPr>
          <w:p w14:paraId="351DD612" w14:textId="77777777" w:rsidR="00DE67A1" w:rsidRPr="00950B2A" w:rsidRDefault="00DE67A1" w:rsidP="008566DE">
            <w:pPr>
              <w:pStyle w:val="Akapitzlist"/>
              <w:spacing w:before="60" w:after="60" w:line="276" w:lineRule="auto"/>
              <w:ind w:left="360"/>
              <w:rPr>
                <w:rFonts w:asciiTheme="minorHAnsi" w:hAnsiTheme="minorHAnsi" w:cstheme="minorHAnsi"/>
                <w:bCs/>
                <w:i/>
                <w:iCs/>
                <w:color w:val="000000"/>
                <w:sz w:val="22"/>
                <w:szCs w:val="22"/>
              </w:rPr>
            </w:pPr>
          </w:p>
        </w:tc>
        <w:tc>
          <w:tcPr>
            <w:tcW w:w="9656" w:type="dxa"/>
            <w:gridSpan w:val="3"/>
            <w:shd w:val="clear" w:color="auto" w:fill="F2F2F2" w:themeFill="background1" w:themeFillShade="F2"/>
            <w:vAlign w:val="center"/>
          </w:tcPr>
          <w:p w14:paraId="54AA4AAD" w14:textId="77777777" w:rsidR="00DE67A1" w:rsidRPr="00950B2A" w:rsidRDefault="00DE67A1" w:rsidP="008566DE">
            <w:pPr>
              <w:spacing w:before="60" w:after="60" w:line="276" w:lineRule="auto"/>
              <w:rPr>
                <w:rFonts w:asciiTheme="minorHAnsi" w:hAnsiTheme="minorHAnsi" w:cstheme="minorHAnsi"/>
                <w:bCs/>
                <w:sz w:val="22"/>
                <w:szCs w:val="22"/>
              </w:rPr>
            </w:pPr>
            <w:r w:rsidRPr="00950B2A">
              <w:rPr>
                <w:rFonts w:asciiTheme="minorHAnsi" w:hAnsiTheme="minorHAnsi" w:cstheme="minorHAnsi"/>
                <w:bCs/>
                <w:sz w:val="22"/>
                <w:szCs w:val="22"/>
              </w:rPr>
              <w:t>Drukarka do drukowania etykiet i czytnik kodów</w:t>
            </w:r>
          </w:p>
        </w:tc>
      </w:tr>
      <w:tr w:rsidR="00DE67A1" w:rsidRPr="00950B2A" w14:paraId="299DFC49" w14:textId="77777777" w:rsidTr="008566DE">
        <w:trPr>
          <w:trHeight w:val="70"/>
          <w:jc w:val="center"/>
        </w:trPr>
        <w:tc>
          <w:tcPr>
            <w:tcW w:w="545" w:type="dxa"/>
            <w:vAlign w:val="center"/>
          </w:tcPr>
          <w:p w14:paraId="24EB3799"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6EC0B84E"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Drukarka wbudowana w bryłę urządzenia</w:t>
            </w:r>
          </w:p>
        </w:tc>
        <w:tc>
          <w:tcPr>
            <w:tcW w:w="2126" w:type="dxa"/>
            <w:vAlign w:val="center"/>
          </w:tcPr>
          <w:p w14:paraId="726B6C5D"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 xml:space="preserve">TAK </w:t>
            </w:r>
          </w:p>
        </w:tc>
        <w:tc>
          <w:tcPr>
            <w:tcW w:w="2693" w:type="dxa"/>
            <w:vAlign w:val="center"/>
          </w:tcPr>
          <w:p w14:paraId="1E291882"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4F59FEB3" w14:textId="77777777" w:rsidTr="008566DE">
        <w:trPr>
          <w:trHeight w:val="70"/>
          <w:jc w:val="center"/>
        </w:trPr>
        <w:tc>
          <w:tcPr>
            <w:tcW w:w="545" w:type="dxa"/>
            <w:vAlign w:val="center"/>
          </w:tcPr>
          <w:p w14:paraId="2CE433D1"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49A4B4B6"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Korpus z tworzywa ABS z przednią pokrywą</w:t>
            </w:r>
          </w:p>
        </w:tc>
        <w:tc>
          <w:tcPr>
            <w:tcW w:w="2126" w:type="dxa"/>
            <w:vAlign w:val="center"/>
          </w:tcPr>
          <w:p w14:paraId="4EB59783"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27825DEC"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1107E870" w14:textId="77777777" w:rsidTr="008566DE">
        <w:trPr>
          <w:trHeight w:val="70"/>
          <w:jc w:val="center"/>
        </w:trPr>
        <w:tc>
          <w:tcPr>
            <w:tcW w:w="545" w:type="dxa"/>
            <w:vAlign w:val="center"/>
          </w:tcPr>
          <w:p w14:paraId="4A8CFC4F"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1DB83007"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xml:space="preserve">Jakość druku 203 </w:t>
            </w:r>
            <w:proofErr w:type="spellStart"/>
            <w:r w:rsidRPr="00950B2A">
              <w:rPr>
                <w:rFonts w:asciiTheme="minorHAnsi" w:hAnsiTheme="minorHAnsi" w:cstheme="minorHAnsi"/>
                <w:sz w:val="22"/>
                <w:szCs w:val="22"/>
              </w:rPr>
              <w:t>dpi</w:t>
            </w:r>
            <w:proofErr w:type="spellEnd"/>
          </w:p>
        </w:tc>
        <w:tc>
          <w:tcPr>
            <w:tcW w:w="2126" w:type="dxa"/>
            <w:vAlign w:val="center"/>
          </w:tcPr>
          <w:p w14:paraId="3E174167"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1D34E37D"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5DA3C8DD" w14:textId="77777777" w:rsidTr="008566DE">
        <w:trPr>
          <w:trHeight w:val="70"/>
          <w:jc w:val="center"/>
        </w:trPr>
        <w:tc>
          <w:tcPr>
            <w:tcW w:w="545" w:type="dxa"/>
            <w:vAlign w:val="center"/>
          </w:tcPr>
          <w:p w14:paraId="776CC2BD"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2277B364"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Czytnik kodów bezpośrednio podłączany do urządzenia</w:t>
            </w:r>
          </w:p>
        </w:tc>
        <w:tc>
          <w:tcPr>
            <w:tcW w:w="2126" w:type="dxa"/>
            <w:vAlign w:val="center"/>
          </w:tcPr>
          <w:p w14:paraId="6529B800"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0C84CC71"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0A09D6D7" w14:textId="77777777" w:rsidTr="008566DE">
        <w:trPr>
          <w:trHeight w:val="70"/>
          <w:jc w:val="center"/>
        </w:trPr>
        <w:tc>
          <w:tcPr>
            <w:tcW w:w="545" w:type="dxa"/>
            <w:vAlign w:val="center"/>
          </w:tcPr>
          <w:p w14:paraId="6F5DC0DE"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tcBorders>
              <w:bottom w:val="single" w:sz="4" w:space="0" w:color="auto"/>
            </w:tcBorders>
            <w:vAlign w:val="center"/>
          </w:tcPr>
          <w:p w14:paraId="7ABCE4C7"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Odczyt kodów 1D i 2D</w:t>
            </w:r>
          </w:p>
        </w:tc>
        <w:tc>
          <w:tcPr>
            <w:tcW w:w="2126" w:type="dxa"/>
            <w:tcBorders>
              <w:bottom w:val="single" w:sz="4" w:space="0" w:color="auto"/>
            </w:tcBorders>
            <w:vAlign w:val="center"/>
          </w:tcPr>
          <w:p w14:paraId="3BA1A84B"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43C224C8"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01D179B5" w14:textId="77777777" w:rsidTr="008566DE">
        <w:trPr>
          <w:trHeight w:val="462"/>
          <w:jc w:val="center"/>
        </w:trPr>
        <w:tc>
          <w:tcPr>
            <w:tcW w:w="545" w:type="dxa"/>
            <w:tcBorders>
              <w:right w:val="nil"/>
            </w:tcBorders>
            <w:shd w:val="clear" w:color="auto" w:fill="BFBFBF" w:themeFill="background1" w:themeFillShade="BF"/>
            <w:vAlign w:val="center"/>
          </w:tcPr>
          <w:p w14:paraId="3683A2D7" w14:textId="77777777" w:rsidR="00DE67A1" w:rsidRPr="00950B2A" w:rsidRDefault="00DE67A1" w:rsidP="008566DE">
            <w:pPr>
              <w:pStyle w:val="Akapitzlist"/>
              <w:spacing w:before="60" w:after="60" w:line="276" w:lineRule="auto"/>
              <w:ind w:left="360"/>
              <w:jc w:val="center"/>
              <w:rPr>
                <w:rFonts w:asciiTheme="minorHAnsi" w:hAnsiTheme="minorHAnsi" w:cstheme="minorHAnsi"/>
                <w:b/>
                <w:color w:val="000000"/>
                <w:sz w:val="22"/>
                <w:szCs w:val="22"/>
              </w:rPr>
            </w:pPr>
          </w:p>
        </w:tc>
        <w:tc>
          <w:tcPr>
            <w:tcW w:w="9656" w:type="dxa"/>
            <w:gridSpan w:val="3"/>
            <w:tcBorders>
              <w:left w:val="nil"/>
            </w:tcBorders>
            <w:shd w:val="clear" w:color="auto" w:fill="BFBFBF" w:themeFill="background1" w:themeFillShade="BF"/>
            <w:vAlign w:val="center"/>
          </w:tcPr>
          <w:p w14:paraId="730AD670" w14:textId="77777777" w:rsidR="00DE67A1" w:rsidRPr="00950B2A" w:rsidRDefault="00DE67A1" w:rsidP="008566DE">
            <w:pPr>
              <w:spacing w:before="60" w:after="60" w:line="276" w:lineRule="auto"/>
              <w:rPr>
                <w:rFonts w:asciiTheme="minorHAnsi" w:hAnsiTheme="minorHAnsi" w:cstheme="minorHAnsi"/>
                <w:b/>
                <w:sz w:val="22"/>
                <w:szCs w:val="22"/>
              </w:rPr>
            </w:pPr>
            <w:r w:rsidRPr="00950B2A">
              <w:rPr>
                <w:rFonts w:asciiTheme="minorHAnsi" w:hAnsiTheme="minorHAnsi" w:cstheme="minorHAnsi"/>
                <w:b/>
                <w:sz w:val="22"/>
                <w:szCs w:val="22"/>
              </w:rPr>
              <w:t>Akcesoria / materiały eksploatacyjne kompatybilne z  oferowanym urządzeniem</w:t>
            </w:r>
          </w:p>
        </w:tc>
      </w:tr>
      <w:tr w:rsidR="00DE67A1" w:rsidRPr="00950B2A" w14:paraId="18625B43" w14:textId="77777777" w:rsidTr="008566DE">
        <w:trPr>
          <w:trHeight w:val="70"/>
          <w:jc w:val="center"/>
        </w:trPr>
        <w:tc>
          <w:tcPr>
            <w:tcW w:w="545" w:type="dxa"/>
            <w:shd w:val="clear" w:color="auto" w:fill="F2F2F2" w:themeFill="background1" w:themeFillShade="F2"/>
            <w:vAlign w:val="center"/>
          </w:tcPr>
          <w:p w14:paraId="5C36C156" w14:textId="77777777" w:rsidR="00DE67A1" w:rsidRPr="00950B2A" w:rsidRDefault="00DE67A1" w:rsidP="008566DE">
            <w:pPr>
              <w:pStyle w:val="Akapitzlist"/>
              <w:spacing w:before="60" w:after="60" w:line="276" w:lineRule="auto"/>
              <w:ind w:left="360"/>
              <w:rPr>
                <w:rFonts w:asciiTheme="minorHAnsi" w:hAnsiTheme="minorHAnsi" w:cstheme="minorHAnsi"/>
                <w:color w:val="000000"/>
                <w:sz w:val="22"/>
                <w:szCs w:val="22"/>
              </w:rPr>
            </w:pPr>
          </w:p>
        </w:tc>
        <w:tc>
          <w:tcPr>
            <w:tcW w:w="9656" w:type="dxa"/>
            <w:gridSpan w:val="3"/>
            <w:shd w:val="clear" w:color="auto" w:fill="F2F2F2" w:themeFill="background1" w:themeFillShade="F2"/>
            <w:vAlign w:val="center"/>
          </w:tcPr>
          <w:p w14:paraId="3BA3DD02"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Pojemniki dla próbek biologicznych/histopatologicznych kompatybilne z urządzeniem:</w:t>
            </w:r>
          </w:p>
        </w:tc>
      </w:tr>
      <w:tr w:rsidR="00DE67A1" w:rsidRPr="00950B2A" w14:paraId="7CC25212" w14:textId="77777777" w:rsidTr="008566DE">
        <w:trPr>
          <w:trHeight w:val="70"/>
          <w:jc w:val="center"/>
        </w:trPr>
        <w:tc>
          <w:tcPr>
            <w:tcW w:w="545" w:type="dxa"/>
            <w:vAlign w:val="center"/>
          </w:tcPr>
          <w:p w14:paraId="1053E266"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7D211A59"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Pojemniki kompatybilne z urządzeniem o pojemnościach min.:</w:t>
            </w:r>
          </w:p>
          <w:p w14:paraId="79FCCA7B" w14:textId="77777777" w:rsidR="00DE67A1" w:rsidRPr="00950B2A" w:rsidRDefault="00DE67A1" w:rsidP="008566DE">
            <w:pPr>
              <w:spacing w:before="60" w:after="60" w:line="276" w:lineRule="auto"/>
              <w:rPr>
                <w:rFonts w:asciiTheme="minorHAnsi" w:hAnsiTheme="minorHAnsi" w:cstheme="minorHAnsi"/>
                <w:sz w:val="22"/>
                <w:szCs w:val="22"/>
                <w:lang w:val="en-US"/>
              </w:rPr>
            </w:pPr>
            <w:r w:rsidRPr="00950B2A">
              <w:rPr>
                <w:rFonts w:asciiTheme="minorHAnsi" w:hAnsiTheme="minorHAnsi" w:cstheme="minorHAnsi"/>
                <w:sz w:val="22"/>
                <w:szCs w:val="22"/>
                <w:lang w:val="en-US"/>
              </w:rPr>
              <w:t xml:space="preserve">0,5 L, </w:t>
            </w:r>
            <w:proofErr w:type="spellStart"/>
            <w:r w:rsidRPr="00950B2A">
              <w:rPr>
                <w:rFonts w:asciiTheme="minorHAnsi" w:hAnsiTheme="minorHAnsi" w:cstheme="minorHAnsi"/>
                <w:sz w:val="22"/>
                <w:szCs w:val="22"/>
                <w:lang w:val="en-US"/>
              </w:rPr>
              <w:t>transparentny</w:t>
            </w:r>
            <w:proofErr w:type="spellEnd"/>
            <w:r w:rsidRPr="00950B2A">
              <w:rPr>
                <w:rFonts w:asciiTheme="minorHAnsi" w:hAnsiTheme="minorHAnsi" w:cstheme="minorHAnsi"/>
                <w:sz w:val="22"/>
                <w:szCs w:val="22"/>
                <w:lang w:val="en-US"/>
              </w:rPr>
              <w:t xml:space="preserve"> </w:t>
            </w:r>
          </w:p>
          <w:p w14:paraId="71F0BE27" w14:textId="77777777" w:rsidR="00DE67A1" w:rsidRPr="00950B2A" w:rsidRDefault="00DE67A1" w:rsidP="008566DE">
            <w:pPr>
              <w:spacing w:before="60" w:after="60" w:line="276" w:lineRule="auto"/>
              <w:rPr>
                <w:rFonts w:asciiTheme="minorHAnsi" w:hAnsiTheme="minorHAnsi" w:cstheme="minorHAnsi"/>
                <w:sz w:val="22"/>
                <w:szCs w:val="22"/>
                <w:lang w:val="en-US"/>
              </w:rPr>
            </w:pPr>
            <w:r w:rsidRPr="00950B2A">
              <w:rPr>
                <w:rFonts w:asciiTheme="minorHAnsi" w:hAnsiTheme="minorHAnsi" w:cstheme="minorHAnsi"/>
                <w:sz w:val="22"/>
                <w:szCs w:val="22"/>
                <w:lang w:val="en-US"/>
              </w:rPr>
              <w:t xml:space="preserve">1 L, </w:t>
            </w:r>
            <w:proofErr w:type="spellStart"/>
            <w:r w:rsidRPr="00950B2A">
              <w:rPr>
                <w:rFonts w:asciiTheme="minorHAnsi" w:hAnsiTheme="minorHAnsi" w:cstheme="minorHAnsi"/>
                <w:sz w:val="22"/>
                <w:szCs w:val="22"/>
                <w:lang w:val="en-US"/>
              </w:rPr>
              <w:t>transparentny</w:t>
            </w:r>
            <w:proofErr w:type="spellEnd"/>
            <w:r w:rsidRPr="00950B2A">
              <w:rPr>
                <w:rFonts w:asciiTheme="minorHAnsi" w:hAnsiTheme="minorHAnsi" w:cstheme="minorHAnsi"/>
                <w:sz w:val="22"/>
                <w:szCs w:val="22"/>
                <w:lang w:val="en-US"/>
              </w:rPr>
              <w:t xml:space="preserve"> </w:t>
            </w:r>
          </w:p>
          <w:p w14:paraId="3BBBC68B" w14:textId="77777777" w:rsidR="00DE67A1" w:rsidRPr="00950B2A" w:rsidRDefault="00DE67A1" w:rsidP="008566DE">
            <w:pPr>
              <w:spacing w:before="60" w:after="60" w:line="276" w:lineRule="auto"/>
              <w:rPr>
                <w:rFonts w:asciiTheme="minorHAnsi" w:hAnsiTheme="minorHAnsi" w:cstheme="minorHAnsi"/>
                <w:sz w:val="22"/>
                <w:szCs w:val="22"/>
                <w:lang w:val="en-US"/>
              </w:rPr>
            </w:pPr>
            <w:r w:rsidRPr="00950B2A">
              <w:rPr>
                <w:rFonts w:asciiTheme="minorHAnsi" w:hAnsiTheme="minorHAnsi" w:cstheme="minorHAnsi"/>
                <w:sz w:val="22"/>
                <w:szCs w:val="22"/>
                <w:lang w:val="en-US"/>
              </w:rPr>
              <w:t xml:space="preserve">3 L, </w:t>
            </w:r>
            <w:proofErr w:type="spellStart"/>
            <w:r w:rsidRPr="00950B2A">
              <w:rPr>
                <w:rFonts w:asciiTheme="minorHAnsi" w:hAnsiTheme="minorHAnsi" w:cstheme="minorHAnsi"/>
                <w:sz w:val="22"/>
                <w:szCs w:val="22"/>
                <w:lang w:val="en-US"/>
              </w:rPr>
              <w:t>transparentny</w:t>
            </w:r>
            <w:proofErr w:type="spellEnd"/>
            <w:r w:rsidRPr="00950B2A">
              <w:rPr>
                <w:rFonts w:asciiTheme="minorHAnsi" w:hAnsiTheme="minorHAnsi" w:cstheme="minorHAnsi"/>
                <w:sz w:val="22"/>
                <w:szCs w:val="22"/>
                <w:lang w:val="en-US"/>
              </w:rPr>
              <w:t xml:space="preserve"> </w:t>
            </w:r>
          </w:p>
          <w:p w14:paraId="2DBC9D63"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xml:space="preserve">5 L, transparentny </w:t>
            </w:r>
          </w:p>
          <w:p w14:paraId="37EE9F1B"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xml:space="preserve">10 L, nietransparentny </w:t>
            </w:r>
          </w:p>
        </w:tc>
        <w:tc>
          <w:tcPr>
            <w:tcW w:w="2126" w:type="dxa"/>
            <w:vAlign w:val="center"/>
          </w:tcPr>
          <w:p w14:paraId="585A94DE"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260DDC1F"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5D7C6038" w14:textId="77777777" w:rsidTr="008566DE">
        <w:trPr>
          <w:trHeight w:val="70"/>
          <w:jc w:val="center"/>
        </w:trPr>
        <w:tc>
          <w:tcPr>
            <w:tcW w:w="545" w:type="dxa"/>
            <w:vAlign w:val="center"/>
          </w:tcPr>
          <w:p w14:paraId="45D38150"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5E14AECE"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Pojemniki z widocznym oznaczeniem pojemności</w:t>
            </w:r>
            <w:r w:rsidRPr="00950B2A">
              <w:rPr>
                <w:rFonts w:asciiTheme="minorHAnsi" w:hAnsiTheme="minorHAnsi" w:cstheme="minorHAnsi"/>
                <w:sz w:val="22"/>
                <w:szCs w:val="22"/>
              </w:rPr>
              <w:tab/>
            </w:r>
          </w:p>
        </w:tc>
        <w:tc>
          <w:tcPr>
            <w:tcW w:w="2126" w:type="dxa"/>
            <w:vAlign w:val="center"/>
          </w:tcPr>
          <w:p w14:paraId="5A82FF62"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TAK -5 pkt.</w:t>
            </w:r>
          </w:p>
          <w:p w14:paraId="6E8C37AD" w14:textId="77777777" w:rsidR="00DE67A1" w:rsidRPr="00950B2A" w:rsidRDefault="00DE67A1"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NIE – 0 pkt.</w:t>
            </w:r>
          </w:p>
          <w:p w14:paraId="1440E954"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color w:val="000000"/>
                <w:sz w:val="22"/>
                <w:szCs w:val="22"/>
              </w:rPr>
              <w:t>PODAĆ</w:t>
            </w:r>
          </w:p>
        </w:tc>
        <w:tc>
          <w:tcPr>
            <w:tcW w:w="2693" w:type="dxa"/>
            <w:vAlign w:val="center"/>
          </w:tcPr>
          <w:p w14:paraId="1943EA33"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226C950A" w14:textId="77777777" w:rsidTr="008566DE">
        <w:trPr>
          <w:trHeight w:val="70"/>
          <w:jc w:val="center"/>
        </w:trPr>
        <w:tc>
          <w:tcPr>
            <w:tcW w:w="545" w:type="dxa"/>
            <w:vAlign w:val="center"/>
          </w:tcPr>
          <w:p w14:paraId="07843F4E"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777D4995"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Pokrywy pojemników wyposażone w zawór jednokierunkowy ze zintegrowanym zamknięciem uszczelniającym służący do napełnienia pojemników formaliną</w:t>
            </w:r>
          </w:p>
        </w:tc>
        <w:tc>
          <w:tcPr>
            <w:tcW w:w="2126" w:type="dxa"/>
            <w:vAlign w:val="center"/>
          </w:tcPr>
          <w:p w14:paraId="1C7CC674"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79D60436"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23A772A7" w14:textId="77777777" w:rsidTr="008566DE">
        <w:trPr>
          <w:trHeight w:val="70"/>
          <w:jc w:val="center"/>
        </w:trPr>
        <w:tc>
          <w:tcPr>
            <w:tcW w:w="545" w:type="dxa"/>
            <w:vAlign w:val="center"/>
          </w:tcPr>
          <w:p w14:paraId="3A9E5934"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67D0FF0C"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Pokrywy pojemników oznaczone kodem kreskowym 2D do rozpoznawania pojemności i śledzenia próbek</w:t>
            </w:r>
            <w:r w:rsidRPr="00950B2A">
              <w:rPr>
                <w:rFonts w:asciiTheme="minorHAnsi" w:hAnsiTheme="minorHAnsi" w:cstheme="minorHAnsi"/>
                <w:sz w:val="22"/>
                <w:szCs w:val="22"/>
              </w:rPr>
              <w:tab/>
            </w:r>
          </w:p>
        </w:tc>
        <w:tc>
          <w:tcPr>
            <w:tcW w:w="2126" w:type="dxa"/>
            <w:vAlign w:val="center"/>
          </w:tcPr>
          <w:p w14:paraId="57D5636C"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30540DF0"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0D196680" w14:textId="77777777" w:rsidTr="008566DE">
        <w:trPr>
          <w:trHeight w:val="70"/>
          <w:jc w:val="center"/>
        </w:trPr>
        <w:tc>
          <w:tcPr>
            <w:tcW w:w="545" w:type="dxa"/>
            <w:vAlign w:val="center"/>
          </w:tcPr>
          <w:p w14:paraId="69E62890"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3DAF097C"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Pokrywy pojemników zgodnie z rozporządzeniem MDR wyposażone w  kod UDI, zawierające następujące informacje:</w:t>
            </w:r>
            <w:r w:rsidRPr="00950B2A">
              <w:rPr>
                <w:rFonts w:asciiTheme="minorHAnsi" w:hAnsiTheme="minorHAnsi" w:cstheme="minorHAnsi"/>
                <w:sz w:val="22"/>
                <w:szCs w:val="22"/>
              </w:rPr>
              <w:tab/>
            </w:r>
          </w:p>
          <w:p w14:paraId="7F0BA678"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xml:space="preserve">•    GTIN : numer pozycji w handlu globalnym, </w:t>
            </w:r>
            <w:r w:rsidRPr="00950B2A">
              <w:rPr>
                <w:rFonts w:asciiTheme="minorHAnsi" w:hAnsiTheme="minorHAnsi" w:cstheme="minorHAnsi"/>
                <w:sz w:val="22"/>
                <w:szCs w:val="22"/>
              </w:rPr>
              <w:tab/>
            </w:r>
          </w:p>
          <w:p w14:paraId="7CFE5448"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(10) : partia do której należy pojemnik,</w:t>
            </w:r>
            <w:r w:rsidRPr="00950B2A">
              <w:rPr>
                <w:rFonts w:asciiTheme="minorHAnsi" w:hAnsiTheme="minorHAnsi" w:cstheme="minorHAnsi"/>
                <w:sz w:val="22"/>
                <w:szCs w:val="22"/>
              </w:rPr>
              <w:tab/>
            </w:r>
          </w:p>
          <w:p w14:paraId="43F456C0"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(240) : kod katalogowy,</w:t>
            </w:r>
            <w:r w:rsidRPr="00950B2A">
              <w:rPr>
                <w:rFonts w:asciiTheme="minorHAnsi" w:hAnsiTheme="minorHAnsi" w:cstheme="minorHAnsi"/>
                <w:sz w:val="22"/>
                <w:szCs w:val="22"/>
              </w:rPr>
              <w:tab/>
            </w:r>
          </w:p>
          <w:p w14:paraId="0FB0E2B0"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xml:space="preserve">•    (91) : masa pustego pojemnika, </w:t>
            </w:r>
            <w:r w:rsidRPr="00950B2A">
              <w:rPr>
                <w:rFonts w:asciiTheme="minorHAnsi" w:hAnsiTheme="minorHAnsi" w:cstheme="minorHAnsi"/>
                <w:sz w:val="22"/>
                <w:szCs w:val="22"/>
              </w:rPr>
              <w:tab/>
            </w:r>
          </w:p>
          <w:p w14:paraId="0FF532BD"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(92) : typ pojemnika,</w:t>
            </w:r>
            <w:r w:rsidRPr="00950B2A">
              <w:rPr>
                <w:rFonts w:asciiTheme="minorHAnsi" w:hAnsiTheme="minorHAnsi" w:cstheme="minorHAnsi"/>
                <w:sz w:val="22"/>
                <w:szCs w:val="22"/>
              </w:rPr>
              <w:tab/>
            </w:r>
          </w:p>
          <w:p w14:paraId="4CA823FF"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xml:space="preserve">•     (93) : wewnętrzne pole identyfikatora </w:t>
            </w:r>
            <w:r w:rsidRPr="00950B2A">
              <w:rPr>
                <w:rFonts w:asciiTheme="minorHAnsi" w:hAnsiTheme="minorHAnsi" w:cstheme="minorHAnsi"/>
                <w:sz w:val="22"/>
                <w:szCs w:val="22"/>
              </w:rPr>
              <w:tab/>
            </w:r>
          </w:p>
          <w:p w14:paraId="6979D556"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(94): identyfikator wiadra, niepowtarzalna wartość dla każdego wygenerowanego kodu</w:t>
            </w:r>
            <w:r w:rsidRPr="00950B2A">
              <w:rPr>
                <w:rFonts w:asciiTheme="minorHAnsi" w:hAnsiTheme="minorHAnsi" w:cstheme="minorHAnsi"/>
                <w:sz w:val="22"/>
                <w:szCs w:val="22"/>
              </w:rPr>
              <w:tab/>
            </w:r>
          </w:p>
        </w:tc>
        <w:tc>
          <w:tcPr>
            <w:tcW w:w="2126" w:type="dxa"/>
            <w:vAlign w:val="center"/>
          </w:tcPr>
          <w:p w14:paraId="01FA2D12"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w:t>
            </w:r>
          </w:p>
        </w:tc>
        <w:tc>
          <w:tcPr>
            <w:tcW w:w="2693" w:type="dxa"/>
            <w:vAlign w:val="center"/>
          </w:tcPr>
          <w:p w14:paraId="759FC36F"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759C7C2A" w14:textId="77777777" w:rsidTr="008566DE">
        <w:trPr>
          <w:trHeight w:val="70"/>
          <w:jc w:val="center"/>
        </w:trPr>
        <w:tc>
          <w:tcPr>
            <w:tcW w:w="545" w:type="dxa"/>
            <w:shd w:val="clear" w:color="auto" w:fill="F2F2F2" w:themeFill="background1" w:themeFillShade="F2"/>
            <w:vAlign w:val="center"/>
          </w:tcPr>
          <w:p w14:paraId="227DF992" w14:textId="77777777" w:rsidR="00DE67A1" w:rsidRPr="00950B2A" w:rsidRDefault="00DE67A1" w:rsidP="008566DE">
            <w:pPr>
              <w:pStyle w:val="Akapitzlist"/>
              <w:spacing w:before="60" w:after="60" w:line="276" w:lineRule="auto"/>
              <w:ind w:left="360"/>
              <w:rPr>
                <w:rFonts w:asciiTheme="minorHAnsi" w:hAnsiTheme="minorHAnsi" w:cstheme="minorHAnsi"/>
                <w:color w:val="000000"/>
                <w:sz w:val="22"/>
                <w:szCs w:val="22"/>
              </w:rPr>
            </w:pPr>
          </w:p>
        </w:tc>
        <w:tc>
          <w:tcPr>
            <w:tcW w:w="9656" w:type="dxa"/>
            <w:gridSpan w:val="3"/>
            <w:shd w:val="clear" w:color="auto" w:fill="F2F2F2" w:themeFill="background1" w:themeFillShade="F2"/>
            <w:vAlign w:val="center"/>
          </w:tcPr>
          <w:p w14:paraId="55DC0AF0"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Zbiornik z formaliną kompatybilny  z urządzeniem:</w:t>
            </w:r>
          </w:p>
        </w:tc>
      </w:tr>
      <w:tr w:rsidR="00DE67A1" w:rsidRPr="00950B2A" w14:paraId="5C1B1918" w14:textId="77777777" w:rsidTr="008566DE">
        <w:trPr>
          <w:trHeight w:val="70"/>
          <w:jc w:val="center"/>
        </w:trPr>
        <w:tc>
          <w:tcPr>
            <w:tcW w:w="545" w:type="dxa"/>
            <w:vAlign w:val="center"/>
          </w:tcPr>
          <w:p w14:paraId="0F545571"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315E7F08"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zbiornik wykonany z polietylenu,  wypełniony  10%  zbuforowaną formaliną o PH mieszczącym się w zakresie 7.2-7.4 - zgodnie ze standardami Polskiego Towarzystwa Patologów potwierdzone wynikami z Laboratorium akredytowanego na terenie Polski (wyniki badań dołączyć do oferty)</w:t>
            </w:r>
          </w:p>
          <w:p w14:paraId="113C2B7A"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zbiornik wyposażony w szybkozłącze, tworząc system zamknięty z urządzeniem</w:t>
            </w:r>
          </w:p>
          <w:p w14:paraId="4C5CAB6E"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 kompatybilność z urządzeniem potwierdzona oficjalnym dokumentem producenta urządzenia załączonym do oferty</w:t>
            </w:r>
          </w:p>
          <w:p w14:paraId="1A297913" w14:textId="77777777" w:rsidR="00DE67A1" w:rsidRPr="00950B2A" w:rsidRDefault="00DE67A1" w:rsidP="008566DE">
            <w:pPr>
              <w:spacing w:before="60" w:after="60" w:line="276" w:lineRule="auto"/>
              <w:rPr>
                <w:rFonts w:asciiTheme="minorHAnsi" w:hAnsiTheme="minorHAnsi" w:cstheme="minorHAnsi"/>
                <w:color w:val="000000" w:themeColor="text1"/>
                <w:sz w:val="22"/>
                <w:szCs w:val="22"/>
              </w:rPr>
            </w:pPr>
            <w:r w:rsidRPr="00950B2A">
              <w:rPr>
                <w:rFonts w:asciiTheme="minorHAnsi" w:hAnsiTheme="minorHAnsi" w:cstheme="minorHAnsi"/>
                <w:sz w:val="22"/>
                <w:szCs w:val="22"/>
              </w:rPr>
              <w:t xml:space="preserve">- ilość formaliny w </w:t>
            </w:r>
            <w:r w:rsidRPr="00950B2A">
              <w:rPr>
                <w:rFonts w:asciiTheme="minorHAnsi" w:hAnsiTheme="minorHAnsi" w:cstheme="minorHAnsi"/>
                <w:color w:val="000000" w:themeColor="text1"/>
                <w:sz w:val="22"/>
                <w:szCs w:val="22"/>
              </w:rPr>
              <w:t>zbiorniku min. 10 L,</w:t>
            </w:r>
          </w:p>
          <w:p w14:paraId="441686C6" w14:textId="77777777" w:rsidR="00DE67A1" w:rsidRPr="00950B2A" w:rsidRDefault="00DE67A1" w:rsidP="008566DE">
            <w:pPr>
              <w:spacing w:before="60" w:after="60" w:line="276" w:lineRule="auto"/>
              <w:rPr>
                <w:rFonts w:asciiTheme="minorHAnsi" w:hAnsiTheme="minorHAnsi" w:cstheme="minorHAnsi"/>
                <w:color w:val="FF0000"/>
                <w:sz w:val="22"/>
                <w:szCs w:val="22"/>
              </w:rPr>
            </w:pPr>
            <w:r w:rsidRPr="00950B2A">
              <w:rPr>
                <w:rFonts w:asciiTheme="minorHAnsi" w:hAnsiTheme="minorHAnsi" w:cstheme="minorHAnsi"/>
                <w:color w:val="000000" w:themeColor="text1"/>
                <w:sz w:val="22"/>
                <w:szCs w:val="22"/>
              </w:rPr>
              <w:t>- zbiornik umieszczony w kartonie posiadającym uchwyty po obu stronach ułatwiający przenoszenie</w:t>
            </w:r>
          </w:p>
        </w:tc>
        <w:tc>
          <w:tcPr>
            <w:tcW w:w="2126" w:type="dxa"/>
            <w:vAlign w:val="center"/>
          </w:tcPr>
          <w:p w14:paraId="2F3D2E9A"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59318729"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3C5F85D7" w14:textId="77777777" w:rsidTr="008566DE">
        <w:trPr>
          <w:trHeight w:val="70"/>
          <w:jc w:val="center"/>
        </w:trPr>
        <w:tc>
          <w:tcPr>
            <w:tcW w:w="545" w:type="dxa"/>
            <w:shd w:val="clear" w:color="auto" w:fill="F2F2F2" w:themeFill="background1" w:themeFillShade="F2"/>
            <w:vAlign w:val="center"/>
          </w:tcPr>
          <w:p w14:paraId="169E8876" w14:textId="77777777" w:rsidR="00DE67A1" w:rsidRPr="00950B2A" w:rsidRDefault="00DE67A1" w:rsidP="008566DE">
            <w:pPr>
              <w:pStyle w:val="Akapitzlist"/>
              <w:spacing w:before="60" w:after="60" w:line="276" w:lineRule="auto"/>
              <w:ind w:left="360"/>
              <w:rPr>
                <w:rFonts w:asciiTheme="minorHAnsi" w:hAnsiTheme="minorHAnsi" w:cstheme="minorHAnsi"/>
                <w:color w:val="000000"/>
                <w:sz w:val="22"/>
                <w:szCs w:val="22"/>
              </w:rPr>
            </w:pPr>
          </w:p>
        </w:tc>
        <w:tc>
          <w:tcPr>
            <w:tcW w:w="9656" w:type="dxa"/>
            <w:gridSpan w:val="3"/>
            <w:shd w:val="clear" w:color="auto" w:fill="F2F2F2" w:themeFill="background1" w:themeFillShade="F2"/>
            <w:vAlign w:val="center"/>
          </w:tcPr>
          <w:p w14:paraId="5AE5C911"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bCs/>
                <w:sz w:val="22"/>
                <w:szCs w:val="22"/>
              </w:rPr>
              <w:t>Papier do drukarki kompatybilny z urządzeniem:</w:t>
            </w:r>
          </w:p>
        </w:tc>
      </w:tr>
      <w:tr w:rsidR="00DE67A1" w:rsidRPr="00950B2A" w14:paraId="54028836" w14:textId="77777777" w:rsidTr="008566DE">
        <w:trPr>
          <w:trHeight w:val="70"/>
          <w:jc w:val="center"/>
        </w:trPr>
        <w:tc>
          <w:tcPr>
            <w:tcW w:w="545" w:type="dxa"/>
            <w:vAlign w:val="center"/>
          </w:tcPr>
          <w:p w14:paraId="379E5BD4"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51359BDF" w14:textId="77777777" w:rsidR="00DE67A1" w:rsidRPr="00950B2A" w:rsidRDefault="00DE67A1" w:rsidP="008566DE">
            <w:pPr>
              <w:spacing w:before="60" w:after="60" w:line="276" w:lineRule="auto"/>
              <w:rPr>
                <w:rFonts w:asciiTheme="minorHAnsi" w:hAnsiTheme="minorHAnsi" w:cstheme="minorHAnsi"/>
                <w:bCs/>
                <w:sz w:val="22"/>
                <w:szCs w:val="22"/>
              </w:rPr>
            </w:pPr>
            <w:r w:rsidRPr="00950B2A">
              <w:rPr>
                <w:rFonts w:asciiTheme="minorHAnsi" w:hAnsiTheme="minorHAnsi" w:cstheme="minorHAnsi"/>
                <w:bCs/>
                <w:sz w:val="22"/>
                <w:szCs w:val="22"/>
              </w:rPr>
              <w:t>Rolka papieru termicznego kompatybilna z drukarką do urządzenia (min. 80 etykiet na rolce)</w:t>
            </w:r>
          </w:p>
        </w:tc>
        <w:tc>
          <w:tcPr>
            <w:tcW w:w="2126" w:type="dxa"/>
            <w:vAlign w:val="center"/>
          </w:tcPr>
          <w:p w14:paraId="10A99B46"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w:t>
            </w:r>
          </w:p>
        </w:tc>
        <w:tc>
          <w:tcPr>
            <w:tcW w:w="2693" w:type="dxa"/>
            <w:vAlign w:val="center"/>
          </w:tcPr>
          <w:p w14:paraId="55B67710"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r w:rsidR="00DE67A1" w:rsidRPr="00950B2A" w14:paraId="2AA5CD91" w14:textId="77777777" w:rsidTr="008566DE">
        <w:trPr>
          <w:trHeight w:val="70"/>
          <w:jc w:val="center"/>
        </w:trPr>
        <w:tc>
          <w:tcPr>
            <w:tcW w:w="545" w:type="dxa"/>
            <w:shd w:val="clear" w:color="auto" w:fill="F2F2F2" w:themeFill="background1" w:themeFillShade="F2"/>
            <w:vAlign w:val="center"/>
          </w:tcPr>
          <w:p w14:paraId="003072F0" w14:textId="77777777" w:rsidR="00DE67A1" w:rsidRPr="00950B2A" w:rsidRDefault="00DE67A1" w:rsidP="008566DE">
            <w:pPr>
              <w:spacing w:before="60" w:after="60" w:line="276" w:lineRule="auto"/>
              <w:jc w:val="center"/>
              <w:rPr>
                <w:rFonts w:asciiTheme="minorHAnsi" w:hAnsiTheme="minorHAnsi" w:cstheme="minorHAnsi"/>
                <w:color w:val="000000"/>
                <w:sz w:val="22"/>
                <w:szCs w:val="22"/>
              </w:rPr>
            </w:pPr>
          </w:p>
        </w:tc>
        <w:tc>
          <w:tcPr>
            <w:tcW w:w="9656" w:type="dxa"/>
            <w:gridSpan w:val="3"/>
            <w:shd w:val="clear" w:color="auto" w:fill="F2F2F2" w:themeFill="background1" w:themeFillShade="F2"/>
            <w:vAlign w:val="center"/>
          </w:tcPr>
          <w:p w14:paraId="5DB60334" w14:textId="77777777" w:rsidR="00DE67A1" w:rsidRPr="00950B2A" w:rsidRDefault="00DE67A1" w:rsidP="008566DE">
            <w:pPr>
              <w:spacing w:before="60" w:after="60" w:line="276" w:lineRule="auto"/>
              <w:rPr>
                <w:rFonts w:asciiTheme="minorHAnsi" w:hAnsiTheme="minorHAnsi" w:cstheme="minorHAnsi"/>
                <w:sz w:val="22"/>
                <w:szCs w:val="22"/>
              </w:rPr>
            </w:pPr>
            <w:r w:rsidRPr="00950B2A">
              <w:rPr>
                <w:rFonts w:asciiTheme="minorHAnsi" w:hAnsiTheme="minorHAnsi" w:cstheme="minorHAnsi"/>
                <w:sz w:val="22"/>
                <w:szCs w:val="22"/>
              </w:rPr>
              <w:t>Gwarancja</w:t>
            </w:r>
          </w:p>
        </w:tc>
      </w:tr>
      <w:tr w:rsidR="00DE67A1" w:rsidRPr="00950B2A" w14:paraId="5BF93465" w14:textId="77777777" w:rsidTr="008566DE">
        <w:trPr>
          <w:trHeight w:val="70"/>
          <w:jc w:val="center"/>
        </w:trPr>
        <w:tc>
          <w:tcPr>
            <w:tcW w:w="545" w:type="dxa"/>
            <w:vAlign w:val="center"/>
          </w:tcPr>
          <w:p w14:paraId="35CBF637" w14:textId="77777777" w:rsidR="00DE67A1" w:rsidRPr="00950B2A" w:rsidRDefault="00DE67A1" w:rsidP="00DE67A1">
            <w:pPr>
              <w:pStyle w:val="Akapitzlist"/>
              <w:numPr>
                <w:ilvl w:val="0"/>
                <w:numId w:val="111"/>
              </w:numPr>
              <w:spacing w:before="60" w:after="60" w:line="276" w:lineRule="auto"/>
              <w:contextualSpacing/>
              <w:jc w:val="center"/>
              <w:rPr>
                <w:rFonts w:asciiTheme="minorHAnsi" w:hAnsiTheme="minorHAnsi" w:cstheme="minorHAnsi"/>
                <w:color w:val="000000"/>
                <w:sz w:val="22"/>
                <w:szCs w:val="22"/>
              </w:rPr>
            </w:pPr>
          </w:p>
        </w:tc>
        <w:tc>
          <w:tcPr>
            <w:tcW w:w="4837" w:type="dxa"/>
            <w:vAlign w:val="center"/>
          </w:tcPr>
          <w:p w14:paraId="6CB15AD8" w14:textId="77777777" w:rsidR="00DE67A1" w:rsidRPr="00950B2A" w:rsidRDefault="00DE67A1" w:rsidP="008566DE">
            <w:pPr>
              <w:pStyle w:val="Stopka"/>
              <w:tabs>
                <w:tab w:val="clear" w:pos="4536"/>
                <w:tab w:val="clear" w:pos="9072"/>
                <w:tab w:val="left" w:pos="16756"/>
                <w:tab w:val="center" w:pos="21008"/>
                <w:tab w:val="right" w:pos="25544"/>
              </w:tabs>
              <w:spacing w:before="60"/>
              <w:rPr>
                <w:rFonts w:asciiTheme="minorHAnsi" w:eastAsia="Calibri" w:hAnsiTheme="minorHAnsi" w:cstheme="minorHAnsi"/>
                <w:sz w:val="22"/>
                <w:szCs w:val="22"/>
              </w:rPr>
            </w:pPr>
            <w:r w:rsidRPr="00950B2A">
              <w:rPr>
                <w:rFonts w:asciiTheme="minorHAnsi" w:hAnsiTheme="minorHAnsi" w:cstheme="minorHAnsi"/>
                <w:kern w:val="2"/>
                <w:sz w:val="22"/>
                <w:szCs w:val="22"/>
                <w:lang w:eastAsia="ar-SA"/>
              </w:rPr>
              <w:t>Gwarancja min. 24 miesiące</w:t>
            </w:r>
          </w:p>
          <w:p w14:paraId="6AF6F984" w14:textId="77777777" w:rsidR="00DE67A1" w:rsidRPr="00950B2A" w:rsidRDefault="00DE67A1" w:rsidP="008566DE">
            <w:pPr>
              <w:pStyle w:val="Stopka"/>
              <w:tabs>
                <w:tab w:val="clear" w:pos="4536"/>
                <w:tab w:val="clear" w:pos="9072"/>
                <w:tab w:val="left" w:pos="16756"/>
                <w:tab w:val="center" w:pos="21008"/>
                <w:tab w:val="right" w:pos="25544"/>
              </w:tabs>
              <w:spacing w:before="60"/>
              <w:rPr>
                <w:rFonts w:asciiTheme="minorHAnsi" w:eastAsia="Calibri" w:hAnsiTheme="minorHAnsi" w:cstheme="minorHAnsi"/>
                <w:sz w:val="22"/>
                <w:szCs w:val="22"/>
              </w:rPr>
            </w:pPr>
            <w:r w:rsidRPr="00950B2A">
              <w:rPr>
                <w:rFonts w:asciiTheme="minorHAnsi" w:eastAsia="Calibri" w:hAnsiTheme="minorHAnsi" w:cstheme="minorHAnsi"/>
                <w:sz w:val="22"/>
                <w:szCs w:val="22"/>
              </w:rPr>
              <w:t xml:space="preserve">  - </w:t>
            </w:r>
            <w:r w:rsidRPr="00950B2A">
              <w:rPr>
                <w:rFonts w:asciiTheme="minorHAnsi" w:hAnsiTheme="minorHAnsi" w:cstheme="minorHAnsi"/>
                <w:sz w:val="22"/>
                <w:szCs w:val="22"/>
              </w:rPr>
              <w:t>24 miesiące</w:t>
            </w:r>
          </w:p>
          <w:p w14:paraId="1FCF3045" w14:textId="77777777" w:rsidR="00DE67A1" w:rsidRPr="00950B2A" w:rsidRDefault="00DE67A1" w:rsidP="008566DE">
            <w:pPr>
              <w:spacing w:before="60" w:after="60" w:line="276" w:lineRule="auto"/>
              <w:rPr>
                <w:rFonts w:asciiTheme="minorHAnsi" w:hAnsiTheme="minorHAnsi" w:cstheme="minorHAnsi"/>
                <w:bCs/>
                <w:sz w:val="22"/>
                <w:szCs w:val="22"/>
              </w:rPr>
            </w:pPr>
            <w:r w:rsidRPr="00950B2A">
              <w:rPr>
                <w:rFonts w:asciiTheme="minorHAnsi" w:eastAsia="Calibri" w:hAnsiTheme="minorHAnsi" w:cstheme="minorHAnsi"/>
                <w:sz w:val="22"/>
                <w:szCs w:val="22"/>
              </w:rPr>
              <w:t xml:space="preserve">  - </w:t>
            </w:r>
            <w:r w:rsidRPr="00950B2A">
              <w:rPr>
                <w:rFonts w:asciiTheme="minorHAnsi" w:hAnsiTheme="minorHAnsi" w:cstheme="minorHAnsi"/>
                <w:sz w:val="22"/>
                <w:szCs w:val="22"/>
              </w:rPr>
              <w:t>36 miesięcy</w:t>
            </w:r>
          </w:p>
        </w:tc>
        <w:tc>
          <w:tcPr>
            <w:tcW w:w="2126" w:type="dxa"/>
            <w:vAlign w:val="center"/>
          </w:tcPr>
          <w:p w14:paraId="6A7B8F85" w14:textId="77777777" w:rsidR="00DE67A1" w:rsidRPr="00950B2A" w:rsidRDefault="00DE67A1" w:rsidP="008566DE">
            <w:pPr>
              <w:spacing w:before="60" w:after="60" w:line="276" w:lineRule="auto"/>
              <w:jc w:val="center"/>
              <w:rPr>
                <w:rFonts w:asciiTheme="minorHAnsi" w:hAnsiTheme="minorHAnsi" w:cstheme="minorHAnsi"/>
                <w:sz w:val="22"/>
                <w:szCs w:val="22"/>
              </w:rPr>
            </w:pPr>
            <w:r w:rsidRPr="00950B2A">
              <w:rPr>
                <w:rFonts w:asciiTheme="minorHAnsi" w:hAnsiTheme="minorHAnsi" w:cstheme="minorHAnsi"/>
                <w:sz w:val="22"/>
                <w:szCs w:val="22"/>
              </w:rPr>
              <w:t>Tak (podać ilość miesięcy)</w:t>
            </w:r>
          </w:p>
        </w:tc>
        <w:tc>
          <w:tcPr>
            <w:tcW w:w="2693" w:type="dxa"/>
            <w:vAlign w:val="center"/>
          </w:tcPr>
          <w:p w14:paraId="213DD3F5" w14:textId="77777777" w:rsidR="00DE67A1" w:rsidRPr="00950B2A" w:rsidRDefault="00DE67A1" w:rsidP="008566DE">
            <w:pPr>
              <w:spacing w:before="60" w:after="60" w:line="276" w:lineRule="auto"/>
              <w:jc w:val="center"/>
              <w:rPr>
                <w:rFonts w:asciiTheme="minorHAnsi" w:hAnsiTheme="minorHAnsi" w:cstheme="minorHAnsi"/>
                <w:sz w:val="22"/>
                <w:szCs w:val="22"/>
              </w:rPr>
            </w:pPr>
          </w:p>
        </w:tc>
      </w:tr>
    </w:tbl>
    <w:p w14:paraId="4AF026C9" w14:textId="77777777" w:rsidR="00DE67A1" w:rsidRDefault="00DE67A1" w:rsidP="000D6F4D"/>
    <w:p w14:paraId="4C145A10" w14:textId="77777777" w:rsidR="000D6F4D" w:rsidRDefault="000D6F4D" w:rsidP="000D6F4D"/>
    <w:p w14:paraId="43CFF2C7" w14:textId="77777777" w:rsidR="000D6F4D" w:rsidRDefault="000D6F4D" w:rsidP="000D6F4D"/>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
        <w:gridCol w:w="5213"/>
        <w:gridCol w:w="1760"/>
        <w:gridCol w:w="1947"/>
      </w:tblGrid>
      <w:tr w:rsidR="00950B2A" w:rsidRPr="00950B2A" w14:paraId="4B1AD301" w14:textId="77777777" w:rsidTr="008566DE">
        <w:trPr>
          <w:trHeight w:val="255"/>
        </w:trPr>
        <w:tc>
          <w:tcPr>
            <w:tcW w:w="9600" w:type="dxa"/>
            <w:gridSpan w:val="4"/>
            <w:shd w:val="clear" w:color="auto" w:fill="D9D9D9" w:themeFill="background1" w:themeFillShade="D9"/>
            <w:noWrap/>
            <w:vAlign w:val="bottom"/>
          </w:tcPr>
          <w:p w14:paraId="21F83BCC" w14:textId="77777777" w:rsidR="00950B2A" w:rsidRPr="00950B2A" w:rsidRDefault="00950B2A" w:rsidP="008566DE">
            <w:pPr>
              <w:rPr>
                <w:rFonts w:asciiTheme="minorHAnsi" w:hAnsiTheme="minorHAnsi" w:cstheme="minorHAnsi"/>
                <w:b/>
                <w:bCs/>
                <w:color w:val="000000"/>
                <w:sz w:val="22"/>
                <w:szCs w:val="22"/>
              </w:rPr>
            </w:pPr>
            <w:r w:rsidRPr="00950B2A">
              <w:rPr>
                <w:rFonts w:asciiTheme="minorHAnsi" w:hAnsiTheme="minorHAnsi" w:cstheme="minorHAnsi"/>
                <w:b/>
                <w:bCs/>
                <w:color w:val="000000"/>
                <w:sz w:val="22"/>
                <w:szCs w:val="22"/>
              </w:rPr>
              <w:t xml:space="preserve">Pakiet 8 - Infuzyjna pompa </w:t>
            </w:r>
            <w:proofErr w:type="spellStart"/>
            <w:r w:rsidRPr="00950B2A">
              <w:rPr>
                <w:rFonts w:asciiTheme="minorHAnsi" w:hAnsiTheme="minorHAnsi" w:cstheme="minorHAnsi"/>
                <w:b/>
                <w:bCs/>
                <w:color w:val="000000"/>
                <w:sz w:val="22"/>
                <w:szCs w:val="22"/>
              </w:rPr>
              <w:t>strzykawkowa</w:t>
            </w:r>
            <w:proofErr w:type="spellEnd"/>
            <w:r w:rsidRPr="00950B2A">
              <w:rPr>
                <w:rFonts w:asciiTheme="minorHAnsi" w:hAnsiTheme="minorHAnsi" w:cstheme="minorHAnsi"/>
                <w:b/>
                <w:bCs/>
                <w:color w:val="000000"/>
                <w:sz w:val="22"/>
                <w:szCs w:val="22"/>
              </w:rPr>
              <w:t xml:space="preserve"> (8 szt.)</w:t>
            </w:r>
          </w:p>
        </w:tc>
      </w:tr>
      <w:tr w:rsidR="00950B2A" w:rsidRPr="00950B2A" w14:paraId="47AF58AE" w14:textId="77777777" w:rsidTr="008566DE">
        <w:trPr>
          <w:trHeight w:val="255"/>
        </w:trPr>
        <w:tc>
          <w:tcPr>
            <w:tcW w:w="680" w:type="dxa"/>
            <w:shd w:val="clear" w:color="000000" w:fill="F2F2F2"/>
            <w:noWrap/>
            <w:vAlign w:val="bottom"/>
            <w:hideMark/>
          </w:tcPr>
          <w:p w14:paraId="5F1DBBA8" w14:textId="77777777" w:rsidR="00950B2A" w:rsidRPr="00950B2A" w:rsidRDefault="00950B2A" w:rsidP="008566DE">
            <w:pPr>
              <w:jc w:val="center"/>
              <w:rPr>
                <w:rFonts w:asciiTheme="minorHAnsi" w:hAnsiTheme="minorHAnsi" w:cstheme="minorHAnsi"/>
                <w:b/>
                <w:bCs/>
                <w:color w:val="000000"/>
                <w:sz w:val="22"/>
                <w:szCs w:val="22"/>
              </w:rPr>
            </w:pPr>
            <w:r w:rsidRPr="00950B2A">
              <w:rPr>
                <w:rFonts w:asciiTheme="minorHAnsi" w:hAnsiTheme="minorHAnsi" w:cstheme="minorHAnsi"/>
                <w:b/>
                <w:bCs/>
                <w:color w:val="000000"/>
                <w:sz w:val="22"/>
                <w:szCs w:val="22"/>
              </w:rPr>
              <w:t>Lp.</w:t>
            </w:r>
          </w:p>
        </w:tc>
        <w:tc>
          <w:tcPr>
            <w:tcW w:w="5213" w:type="dxa"/>
            <w:shd w:val="clear" w:color="000000" w:fill="F2F2F2"/>
            <w:noWrap/>
            <w:vAlign w:val="bottom"/>
            <w:hideMark/>
          </w:tcPr>
          <w:p w14:paraId="12B50442" w14:textId="77777777" w:rsidR="00950B2A" w:rsidRPr="00950B2A" w:rsidRDefault="00950B2A" w:rsidP="008566DE">
            <w:pPr>
              <w:rPr>
                <w:rFonts w:asciiTheme="minorHAnsi" w:hAnsiTheme="minorHAnsi" w:cstheme="minorHAnsi"/>
                <w:b/>
                <w:bCs/>
                <w:color w:val="000000"/>
                <w:sz w:val="22"/>
                <w:szCs w:val="22"/>
              </w:rPr>
            </w:pPr>
            <w:r w:rsidRPr="00950B2A">
              <w:rPr>
                <w:rFonts w:asciiTheme="minorHAnsi" w:hAnsiTheme="minorHAnsi" w:cstheme="minorHAnsi"/>
                <w:b/>
                <w:sz w:val="22"/>
                <w:szCs w:val="22"/>
              </w:rPr>
              <w:t>Opis parametru /funkcji</w:t>
            </w:r>
          </w:p>
        </w:tc>
        <w:tc>
          <w:tcPr>
            <w:tcW w:w="1757" w:type="dxa"/>
            <w:shd w:val="clear" w:color="000000" w:fill="F2F2F2"/>
          </w:tcPr>
          <w:p w14:paraId="457124DA" w14:textId="77777777" w:rsidR="00950B2A" w:rsidRPr="00950B2A" w:rsidRDefault="00950B2A" w:rsidP="008566DE">
            <w:pPr>
              <w:spacing w:before="60" w:after="60"/>
              <w:rPr>
                <w:rFonts w:asciiTheme="minorHAnsi" w:hAnsiTheme="minorHAnsi" w:cstheme="minorHAnsi"/>
                <w:b/>
                <w:sz w:val="22"/>
                <w:szCs w:val="22"/>
              </w:rPr>
            </w:pPr>
            <w:r w:rsidRPr="00950B2A">
              <w:rPr>
                <w:rFonts w:asciiTheme="minorHAnsi" w:hAnsiTheme="minorHAnsi" w:cstheme="minorHAnsi"/>
                <w:b/>
                <w:sz w:val="22"/>
                <w:szCs w:val="22"/>
              </w:rPr>
              <w:t>Parametr/funkcja</w:t>
            </w:r>
          </w:p>
          <w:p w14:paraId="209FA6F9" w14:textId="77777777" w:rsidR="00950B2A" w:rsidRPr="00950B2A" w:rsidRDefault="00950B2A" w:rsidP="008566DE">
            <w:pPr>
              <w:spacing w:before="60" w:after="60"/>
              <w:rPr>
                <w:rFonts w:asciiTheme="minorHAnsi" w:hAnsiTheme="minorHAnsi" w:cstheme="minorHAnsi"/>
                <w:b/>
                <w:sz w:val="22"/>
                <w:szCs w:val="22"/>
              </w:rPr>
            </w:pPr>
            <w:r w:rsidRPr="00950B2A">
              <w:rPr>
                <w:rFonts w:asciiTheme="minorHAnsi" w:hAnsiTheme="minorHAnsi" w:cstheme="minorHAnsi"/>
                <w:b/>
                <w:sz w:val="22"/>
                <w:szCs w:val="22"/>
              </w:rPr>
              <w:t>wymagany/a</w:t>
            </w:r>
          </w:p>
          <w:p w14:paraId="27D567E3" w14:textId="77777777" w:rsidR="00950B2A" w:rsidRPr="00950B2A" w:rsidRDefault="00950B2A" w:rsidP="008566DE">
            <w:pPr>
              <w:rPr>
                <w:rFonts w:asciiTheme="minorHAnsi" w:hAnsiTheme="minorHAnsi" w:cstheme="minorHAnsi"/>
                <w:b/>
                <w:bCs/>
                <w:color w:val="000000"/>
                <w:sz w:val="22"/>
                <w:szCs w:val="22"/>
              </w:rPr>
            </w:pPr>
            <w:r w:rsidRPr="00950B2A">
              <w:rPr>
                <w:rFonts w:asciiTheme="minorHAnsi" w:hAnsiTheme="minorHAnsi" w:cstheme="minorHAnsi"/>
                <w:b/>
                <w:sz w:val="22"/>
                <w:szCs w:val="22"/>
              </w:rPr>
              <w:t>oceniany/a</w:t>
            </w:r>
          </w:p>
        </w:tc>
        <w:tc>
          <w:tcPr>
            <w:tcW w:w="1950" w:type="dxa"/>
            <w:shd w:val="clear" w:color="000000" w:fill="F2F2F2"/>
          </w:tcPr>
          <w:p w14:paraId="40FF499B" w14:textId="77777777" w:rsidR="00950B2A" w:rsidRPr="00950B2A" w:rsidRDefault="00950B2A" w:rsidP="008566DE">
            <w:pPr>
              <w:spacing w:before="60" w:after="60"/>
              <w:rPr>
                <w:rFonts w:asciiTheme="minorHAnsi" w:hAnsiTheme="minorHAnsi" w:cstheme="minorHAnsi"/>
                <w:b/>
                <w:sz w:val="22"/>
                <w:szCs w:val="22"/>
              </w:rPr>
            </w:pPr>
            <w:r w:rsidRPr="00950B2A">
              <w:rPr>
                <w:rFonts w:asciiTheme="minorHAnsi" w:hAnsiTheme="minorHAnsi" w:cstheme="minorHAnsi"/>
                <w:b/>
                <w:sz w:val="22"/>
                <w:szCs w:val="22"/>
              </w:rPr>
              <w:t>Parametr/funkcja</w:t>
            </w:r>
          </w:p>
          <w:p w14:paraId="1CB7867E" w14:textId="77777777" w:rsidR="00950B2A" w:rsidRPr="00950B2A" w:rsidRDefault="00950B2A" w:rsidP="008566DE">
            <w:pPr>
              <w:rPr>
                <w:rFonts w:asciiTheme="minorHAnsi" w:hAnsiTheme="minorHAnsi" w:cstheme="minorHAnsi"/>
                <w:b/>
                <w:bCs/>
                <w:color w:val="000000"/>
                <w:sz w:val="22"/>
                <w:szCs w:val="22"/>
              </w:rPr>
            </w:pPr>
            <w:r w:rsidRPr="00950B2A">
              <w:rPr>
                <w:rFonts w:asciiTheme="minorHAnsi" w:hAnsiTheme="minorHAnsi" w:cstheme="minorHAnsi"/>
                <w:b/>
                <w:sz w:val="22"/>
                <w:szCs w:val="22"/>
              </w:rPr>
              <w:t>Oferowany/a</w:t>
            </w:r>
          </w:p>
        </w:tc>
      </w:tr>
      <w:tr w:rsidR="00950B2A" w:rsidRPr="00950B2A" w14:paraId="040345AD" w14:textId="77777777" w:rsidTr="008566DE">
        <w:trPr>
          <w:trHeight w:val="701"/>
        </w:trPr>
        <w:tc>
          <w:tcPr>
            <w:tcW w:w="680" w:type="dxa"/>
            <w:shd w:val="clear" w:color="auto" w:fill="FFFFFF" w:themeFill="background1"/>
            <w:noWrap/>
            <w:vAlign w:val="bottom"/>
          </w:tcPr>
          <w:p w14:paraId="2CE9DAF0" w14:textId="77777777" w:rsidR="00950B2A" w:rsidRPr="00950B2A" w:rsidRDefault="00950B2A" w:rsidP="008566DE">
            <w:pPr>
              <w:jc w:val="center"/>
              <w:rPr>
                <w:rFonts w:asciiTheme="minorHAnsi" w:hAnsiTheme="minorHAnsi" w:cstheme="minorHAnsi"/>
                <w:b/>
                <w:bCs/>
                <w:color w:val="000000"/>
                <w:sz w:val="22"/>
                <w:szCs w:val="22"/>
              </w:rPr>
            </w:pPr>
          </w:p>
        </w:tc>
        <w:tc>
          <w:tcPr>
            <w:tcW w:w="5213" w:type="dxa"/>
            <w:shd w:val="clear" w:color="auto" w:fill="FFFFFF" w:themeFill="background1"/>
            <w:noWrap/>
            <w:vAlign w:val="bottom"/>
          </w:tcPr>
          <w:p w14:paraId="2280E6DB"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color w:val="000000"/>
                <w:sz w:val="22"/>
                <w:szCs w:val="22"/>
              </w:rPr>
              <w:t xml:space="preserve">Infuzyjna pompa </w:t>
            </w:r>
            <w:proofErr w:type="spellStart"/>
            <w:r w:rsidRPr="00950B2A">
              <w:rPr>
                <w:rFonts w:asciiTheme="minorHAnsi" w:hAnsiTheme="minorHAnsi" w:cstheme="minorHAnsi"/>
                <w:color w:val="000000"/>
                <w:sz w:val="22"/>
                <w:szCs w:val="22"/>
              </w:rPr>
              <w:t>strzykawkowa</w:t>
            </w:r>
            <w:proofErr w:type="spellEnd"/>
            <w:r w:rsidRPr="00950B2A">
              <w:rPr>
                <w:rFonts w:asciiTheme="minorHAnsi" w:hAnsiTheme="minorHAnsi" w:cstheme="minorHAnsi"/>
                <w:color w:val="000000"/>
                <w:sz w:val="22"/>
                <w:szCs w:val="22"/>
              </w:rPr>
              <w:t xml:space="preserve">  dla oddziału Intensywnej Terapii - 8 szt.</w:t>
            </w:r>
          </w:p>
        </w:tc>
        <w:tc>
          <w:tcPr>
            <w:tcW w:w="1757" w:type="dxa"/>
            <w:shd w:val="clear" w:color="auto" w:fill="FFFFFF" w:themeFill="background1"/>
          </w:tcPr>
          <w:p w14:paraId="462525D7" w14:textId="77777777" w:rsidR="00950B2A" w:rsidRPr="00950B2A" w:rsidRDefault="00950B2A" w:rsidP="008566DE">
            <w:pPr>
              <w:spacing w:before="60" w:after="60"/>
              <w:rPr>
                <w:rFonts w:asciiTheme="minorHAnsi" w:hAnsiTheme="minorHAnsi" w:cstheme="minorHAnsi"/>
                <w:sz w:val="22"/>
                <w:szCs w:val="22"/>
              </w:rPr>
            </w:pPr>
            <w:r w:rsidRPr="00950B2A">
              <w:rPr>
                <w:rFonts w:asciiTheme="minorHAnsi" w:hAnsiTheme="minorHAnsi" w:cstheme="minorHAnsi"/>
                <w:sz w:val="22"/>
                <w:szCs w:val="22"/>
              </w:rPr>
              <w:t>model/producent</w:t>
            </w:r>
          </w:p>
          <w:p w14:paraId="1A29917C" w14:textId="77777777" w:rsidR="00950B2A" w:rsidRPr="00950B2A" w:rsidRDefault="00950B2A" w:rsidP="008566DE">
            <w:pPr>
              <w:spacing w:before="60" w:after="60"/>
              <w:rPr>
                <w:rFonts w:asciiTheme="minorHAnsi" w:hAnsiTheme="minorHAnsi" w:cstheme="minorHAnsi"/>
                <w:b/>
                <w:sz w:val="22"/>
                <w:szCs w:val="22"/>
              </w:rPr>
            </w:pPr>
            <w:r w:rsidRPr="00950B2A">
              <w:rPr>
                <w:rFonts w:asciiTheme="minorHAnsi" w:hAnsiTheme="minorHAnsi" w:cstheme="minorHAnsi"/>
                <w:sz w:val="22"/>
                <w:szCs w:val="22"/>
              </w:rPr>
              <w:t>podać</w:t>
            </w:r>
          </w:p>
        </w:tc>
        <w:tc>
          <w:tcPr>
            <w:tcW w:w="1950" w:type="dxa"/>
            <w:shd w:val="clear" w:color="auto" w:fill="FFFFFF" w:themeFill="background1"/>
          </w:tcPr>
          <w:p w14:paraId="47BEF67F" w14:textId="77777777" w:rsidR="00950B2A" w:rsidRPr="00950B2A" w:rsidRDefault="00950B2A" w:rsidP="008566DE">
            <w:pPr>
              <w:spacing w:before="60" w:after="60"/>
              <w:rPr>
                <w:rFonts w:asciiTheme="minorHAnsi" w:hAnsiTheme="minorHAnsi" w:cstheme="minorHAnsi"/>
                <w:b/>
                <w:sz w:val="22"/>
                <w:szCs w:val="22"/>
              </w:rPr>
            </w:pPr>
          </w:p>
        </w:tc>
      </w:tr>
      <w:tr w:rsidR="00950B2A" w:rsidRPr="00950B2A" w14:paraId="71920927" w14:textId="77777777" w:rsidTr="008566DE">
        <w:trPr>
          <w:trHeight w:val="1275"/>
        </w:trPr>
        <w:tc>
          <w:tcPr>
            <w:tcW w:w="680" w:type="dxa"/>
            <w:noWrap/>
            <w:vAlign w:val="center"/>
            <w:hideMark/>
          </w:tcPr>
          <w:p w14:paraId="0C94A1AB"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w:t>
            </w:r>
          </w:p>
        </w:tc>
        <w:tc>
          <w:tcPr>
            <w:tcW w:w="5213" w:type="dxa"/>
            <w:vAlign w:val="bottom"/>
            <w:hideMark/>
          </w:tcPr>
          <w:p w14:paraId="3D0AC9DB"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Pompa </w:t>
            </w:r>
            <w:proofErr w:type="spellStart"/>
            <w:r w:rsidRPr="00950B2A">
              <w:rPr>
                <w:rFonts w:asciiTheme="minorHAnsi" w:hAnsiTheme="minorHAnsi" w:cstheme="minorHAnsi"/>
                <w:color w:val="000000"/>
                <w:sz w:val="22"/>
                <w:szCs w:val="22"/>
              </w:rPr>
              <w:t>strzykawkowa</w:t>
            </w:r>
            <w:proofErr w:type="spellEnd"/>
            <w:r w:rsidRPr="00950B2A">
              <w:rPr>
                <w:rFonts w:asciiTheme="minorHAnsi" w:hAnsiTheme="minorHAnsi" w:cstheme="minorHAnsi"/>
                <w:color w:val="000000"/>
                <w:sz w:val="22"/>
                <w:szCs w:val="22"/>
              </w:rPr>
              <w:t xml:space="preserve"> sterowana elektronicznie przeznaczona do stosowania u dorosłych, dzieci oraz noworodków w celu okresowego lub ciągłego podawania pozajelitowych i dojelitowych płynów klinicznie akceptowanymi drogami podania.</w:t>
            </w:r>
          </w:p>
          <w:p w14:paraId="61EE9AE4"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Należą do nich droga dożylna, </w:t>
            </w:r>
            <w:proofErr w:type="spellStart"/>
            <w:r w:rsidRPr="00950B2A">
              <w:rPr>
                <w:rFonts w:asciiTheme="minorHAnsi" w:hAnsiTheme="minorHAnsi" w:cstheme="minorHAnsi"/>
                <w:color w:val="000000"/>
                <w:sz w:val="22"/>
                <w:szCs w:val="22"/>
              </w:rPr>
              <w:t>dotętnicowa</w:t>
            </w:r>
            <w:proofErr w:type="spellEnd"/>
            <w:r w:rsidRPr="00950B2A">
              <w:rPr>
                <w:rFonts w:asciiTheme="minorHAnsi" w:hAnsiTheme="minorHAnsi" w:cstheme="minorHAnsi"/>
                <w:color w:val="000000"/>
                <w:sz w:val="22"/>
                <w:szCs w:val="22"/>
              </w:rPr>
              <w:t xml:space="preserve">, podskórna, zewnątrzoponowa i dojelitowa. </w:t>
            </w:r>
          </w:p>
        </w:tc>
        <w:tc>
          <w:tcPr>
            <w:tcW w:w="1757" w:type="dxa"/>
          </w:tcPr>
          <w:p w14:paraId="19B90FD9"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  </w:t>
            </w:r>
          </w:p>
          <w:p w14:paraId="6BA1A456" w14:textId="77777777" w:rsidR="00950B2A" w:rsidRPr="00950B2A" w:rsidRDefault="00950B2A" w:rsidP="008566DE">
            <w:pPr>
              <w:rPr>
                <w:rFonts w:asciiTheme="minorHAnsi" w:hAnsiTheme="minorHAnsi" w:cstheme="minorHAnsi"/>
                <w:color w:val="000000"/>
                <w:sz w:val="22"/>
                <w:szCs w:val="22"/>
              </w:rPr>
            </w:pPr>
          </w:p>
          <w:p w14:paraId="332A7366"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7E99E924" w14:textId="77777777" w:rsidR="00950B2A" w:rsidRPr="00950B2A" w:rsidRDefault="00950B2A" w:rsidP="008566DE">
            <w:pPr>
              <w:rPr>
                <w:rFonts w:asciiTheme="minorHAnsi" w:hAnsiTheme="minorHAnsi" w:cstheme="minorHAnsi"/>
                <w:color w:val="000000"/>
                <w:sz w:val="22"/>
                <w:szCs w:val="22"/>
              </w:rPr>
            </w:pPr>
          </w:p>
        </w:tc>
      </w:tr>
      <w:tr w:rsidR="00950B2A" w:rsidRPr="00950B2A" w14:paraId="4B607E02" w14:textId="77777777" w:rsidTr="008566DE">
        <w:trPr>
          <w:trHeight w:val="510"/>
        </w:trPr>
        <w:tc>
          <w:tcPr>
            <w:tcW w:w="680" w:type="dxa"/>
            <w:noWrap/>
            <w:vAlign w:val="center"/>
            <w:hideMark/>
          </w:tcPr>
          <w:p w14:paraId="0A761FC6"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lastRenderedPageBreak/>
              <w:t>2</w:t>
            </w:r>
          </w:p>
        </w:tc>
        <w:tc>
          <w:tcPr>
            <w:tcW w:w="5213" w:type="dxa"/>
            <w:vAlign w:val="bottom"/>
            <w:hideMark/>
          </w:tcPr>
          <w:p w14:paraId="70AD931E"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Napięcie 11-16 V DC, zasilanie przy użyciu zasilacza zewnętrznego lub Stacji Dokującej </w:t>
            </w:r>
          </w:p>
        </w:tc>
        <w:tc>
          <w:tcPr>
            <w:tcW w:w="1757" w:type="dxa"/>
          </w:tcPr>
          <w:p w14:paraId="4DF1DBD6"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528B76FC" w14:textId="77777777" w:rsidR="00950B2A" w:rsidRPr="00950B2A" w:rsidRDefault="00950B2A" w:rsidP="008566DE">
            <w:pPr>
              <w:rPr>
                <w:rFonts w:asciiTheme="minorHAnsi" w:hAnsiTheme="minorHAnsi" w:cstheme="minorHAnsi"/>
                <w:color w:val="000000"/>
                <w:sz w:val="22"/>
                <w:szCs w:val="22"/>
              </w:rPr>
            </w:pPr>
          </w:p>
        </w:tc>
      </w:tr>
      <w:tr w:rsidR="00950B2A" w:rsidRPr="00950B2A" w14:paraId="66900988" w14:textId="77777777" w:rsidTr="008566DE">
        <w:trPr>
          <w:trHeight w:val="255"/>
        </w:trPr>
        <w:tc>
          <w:tcPr>
            <w:tcW w:w="680" w:type="dxa"/>
            <w:noWrap/>
            <w:vAlign w:val="center"/>
            <w:hideMark/>
          </w:tcPr>
          <w:p w14:paraId="4FCEF21C"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3</w:t>
            </w:r>
          </w:p>
        </w:tc>
        <w:tc>
          <w:tcPr>
            <w:tcW w:w="5213" w:type="dxa"/>
            <w:vAlign w:val="bottom"/>
            <w:hideMark/>
          </w:tcPr>
          <w:p w14:paraId="512AFEC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Dokładność mechaniczna &lt;&lt;±</w:t>
            </w:r>
            <w:r w:rsidRPr="00950B2A">
              <w:rPr>
                <w:rFonts w:asciiTheme="minorHAnsi" w:hAnsiTheme="minorHAnsi" w:cstheme="minorHAnsi"/>
                <w:b/>
                <w:bCs/>
                <w:color w:val="000000"/>
                <w:sz w:val="22"/>
                <w:szCs w:val="22"/>
              </w:rPr>
              <w:t>0,5%</w:t>
            </w:r>
          </w:p>
        </w:tc>
        <w:tc>
          <w:tcPr>
            <w:tcW w:w="1757" w:type="dxa"/>
          </w:tcPr>
          <w:p w14:paraId="797CF3A1"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499B5170" w14:textId="77777777" w:rsidR="00950B2A" w:rsidRPr="00950B2A" w:rsidRDefault="00950B2A" w:rsidP="008566DE">
            <w:pPr>
              <w:rPr>
                <w:rFonts w:asciiTheme="minorHAnsi" w:hAnsiTheme="minorHAnsi" w:cstheme="minorHAnsi"/>
                <w:color w:val="000000"/>
                <w:sz w:val="22"/>
                <w:szCs w:val="22"/>
              </w:rPr>
            </w:pPr>
          </w:p>
        </w:tc>
      </w:tr>
      <w:tr w:rsidR="00950B2A" w:rsidRPr="00950B2A" w14:paraId="50EE908B" w14:textId="77777777" w:rsidTr="008566DE">
        <w:trPr>
          <w:trHeight w:val="255"/>
        </w:trPr>
        <w:tc>
          <w:tcPr>
            <w:tcW w:w="680" w:type="dxa"/>
            <w:noWrap/>
            <w:vAlign w:val="center"/>
            <w:hideMark/>
          </w:tcPr>
          <w:p w14:paraId="3ECA8A10"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4</w:t>
            </w:r>
          </w:p>
        </w:tc>
        <w:tc>
          <w:tcPr>
            <w:tcW w:w="5213" w:type="dxa"/>
            <w:vAlign w:val="bottom"/>
            <w:hideMark/>
          </w:tcPr>
          <w:p w14:paraId="7B1F519D"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Strzykawka mocowana od przodu  </w:t>
            </w:r>
          </w:p>
        </w:tc>
        <w:tc>
          <w:tcPr>
            <w:tcW w:w="1757" w:type="dxa"/>
          </w:tcPr>
          <w:p w14:paraId="7B8AF103"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1C4CFF65" w14:textId="77777777" w:rsidR="00950B2A" w:rsidRPr="00950B2A" w:rsidRDefault="00950B2A" w:rsidP="008566DE">
            <w:pPr>
              <w:rPr>
                <w:rFonts w:asciiTheme="minorHAnsi" w:hAnsiTheme="minorHAnsi" w:cstheme="minorHAnsi"/>
                <w:color w:val="000000"/>
                <w:sz w:val="22"/>
                <w:szCs w:val="22"/>
              </w:rPr>
            </w:pPr>
          </w:p>
        </w:tc>
      </w:tr>
      <w:tr w:rsidR="00950B2A" w:rsidRPr="00950B2A" w14:paraId="5C3FAA83" w14:textId="77777777" w:rsidTr="008566DE">
        <w:trPr>
          <w:trHeight w:val="255"/>
        </w:trPr>
        <w:tc>
          <w:tcPr>
            <w:tcW w:w="680" w:type="dxa"/>
            <w:noWrap/>
            <w:vAlign w:val="center"/>
            <w:hideMark/>
          </w:tcPr>
          <w:p w14:paraId="6B2C0FF1"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5</w:t>
            </w:r>
          </w:p>
        </w:tc>
        <w:tc>
          <w:tcPr>
            <w:tcW w:w="5213" w:type="dxa"/>
            <w:vAlign w:val="bottom"/>
            <w:hideMark/>
          </w:tcPr>
          <w:p w14:paraId="146C7C8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Automatyczny napęd strzykawki</w:t>
            </w:r>
          </w:p>
        </w:tc>
        <w:tc>
          <w:tcPr>
            <w:tcW w:w="1757" w:type="dxa"/>
          </w:tcPr>
          <w:p w14:paraId="20F1F0C8"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7CAEE2CC" w14:textId="77777777" w:rsidR="00950B2A" w:rsidRPr="00950B2A" w:rsidRDefault="00950B2A" w:rsidP="008566DE">
            <w:pPr>
              <w:rPr>
                <w:rFonts w:asciiTheme="minorHAnsi" w:hAnsiTheme="minorHAnsi" w:cstheme="minorHAnsi"/>
                <w:color w:val="000000"/>
                <w:sz w:val="22"/>
                <w:szCs w:val="22"/>
              </w:rPr>
            </w:pPr>
          </w:p>
        </w:tc>
      </w:tr>
      <w:tr w:rsidR="00950B2A" w:rsidRPr="00950B2A" w14:paraId="3243CCAF" w14:textId="77777777" w:rsidTr="008566DE">
        <w:trPr>
          <w:trHeight w:val="510"/>
        </w:trPr>
        <w:tc>
          <w:tcPr>
            <w:tcW w:w="680" w:type="dxa"/>
            <w:noWrap/>
            <w:vAlign w:val="center"/>
            <w:hideMark/>
          </w:tcPr>
          <w:p w14:paraId="117D4DEB"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6</w:t>
            </w:r>
          </w:p>
        </w:tc>
        <w:tc>
          <w:tcPr>
            <w:tcW w:w="5213" w:type="dxa"/>
            <w:vAlign w:val="bottom"/>
            <w:hideMark/>
          </w:tcPr>
          <w:p w14:paraId="0F22DA2F"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Zabezpieczenie przed swobodnym przepływem, niezależnie od położenia głowicy napędowej</w:t>
            </w:r>
          </w:p>
        </w:tc>
        <w:tc>
          <w:tcPr>
            <w:tcW w:w="1757" w:type="dxa"/>
          </w:tcPr>
          <w:p w14:paraId="4718FE30"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24DC4B5C" w14:textId="77777777" w:rsidR="00950B2A" w:rsidRPr="00950B2A" w:rsidRDefault="00950B2A" w:rsidP="008566DE">
            <w:pPr>
              <w:rPr>
                <w:rFonts w:asciiTheme="minorHAnsi" w:hAnsiTheme="minorHAnsi" w:cstheme="minorHAnsi"/>
                <w:color w:val="000000"/>
                <w:sz w:val="22"/>
                <w:szCs w:val="22"/>
              </w:rPr>
            </w:pPr>
          </w:p>
        </w:tc>
      </w:tr>
      <w:tr w:rsidR="00950B2A" w:rsidRPr="00950B2A" w14:paraId="0825A5BE" w14:textId="77777777" w:rsidTr="008566DE">
        <w:trPr>
          <w:trHeight w:val="510"/>
        </w:trPr>
        <w:tc>
          <w:tcPr>
            <w:tcW w:w="680" w:type="dxa"/>
            <w:noWrap/>
            <w:vAlign w:val="center"/>
            <w:hideMark/>
          </w:tcPr>
          <w:p w14:paraId="6E101B41"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7</w:t>
            </w:r>
          </w:p>
        </w:tc>
        <w:tc>
          <w:tcPr>
            <w:tcW w:w="5213" w:type="dxa"/>
            <w:vAlign w:val="bottom"/>
            <w:hideMark/>
          </w:tcPr>
          <w:p w14:paraId="7AF289F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Pompa skalibrowana do pracy ze strzykawkami o objętości 2/3</w:t>
            </w:r>
            <w:r w:rsidRPr="00950B2A">
              <w:rPr>
                <w:rFonts w:asciiTheme="minorHAnsi" w:hAnsiTheme="minorHAnsi" w:cstheme="minorHAnsi"/>
                <w:b/>
                <w:bCs/>
                <w:color w:val="000000"/>
                <w:sz w:val="22"/>
                <w:szCs w:val="22"/>
              </w:rPr>
              <w:t>,</w:t>
            </w:r>
            <w:r w:rsidRPr="00950B2A">
              <w:rPr>
                <w:rFonts w:asciiTheme="minorHAnsi" w:hAnsiTheme="minorHAnsi" w:cstheme="minorHAnsi"/>
                <w:color w:val="000000"/>
                <w:sz w:val="22"/>
                <w:szCs w:val="22"/>
              </w:rPr>
              <w:t xml:space="preserve"> 5, 10, 20 i 50/60 ml różnych typów oraz różnych producentów  </w:t>
            </w:r>
          </w:p>
        </w:tc>
        <w:tc>
          <w:tcPr>
            <w:tcW w:w="1757" w:type="dxa"/>
          </w:tcPr>
          <w:p w14:paraId="45A3C496"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36B99213" w14:textId="77777777" w:rsidR="00950B2A" w:rsidRPr="00950B2A" w:rsidRDefault="00950B2A" w:rsidP="008566DE">
            <w:pPr>
              <w:rPr>
                <w:rFonts w:asciiTheme="minorHAnsi" w:hAnsiTheme="minorHAnsi" w:cstheme="minorHAnsi"/>
                <w:color w:val="000000"/>
                <w:sz w:val="22"/>
                <w:szCs w:val="22"/>
              </w:rPr>
            </w:pPr>
          </w:p>
        </w:tc>
      </w:tr>
      <w:tr w:rsidR="00950B2A" w:rsidRPr="00950B2A" w14:paraId="5368FCA0" w14:textId="77777777" w:rsidTr="008566DE">
        <w:trPr>
          <w:trHeight w:val="255"/>
        </w:trPr>
        <w:tc>
          <w:tcPr>
            <w:tcW w:w="680" w:type="dxa"/>
            <w:noWrap/>
            <w:vAlign w:val="center"/>
            <w:hideMark/>
          </w:tcPr>
          <w:p w14:paraId="27541E66"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8</w:t>
            </w:r>
          </w:p>
        </w:tc>
        <w:tc>
          <w:tcPr>
            <w:tcW w:w="5213" w:type="dxa"/>
            <w:noWrap/>
            <w:vAlign w:val="bottom"/>
            <w:hideMark/>
          </w:tcPr>
          <w:p w14:paraId="611F079E"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Masa pompy ok. 1,4 kg</w:t>
            </w:r>
          </w:p>
        </w:tc>
        <w:tc>
          <w:tcPr>
            <w:tcW w:w="1757" w:type="dxa"/>
          </w:tcPr>
          <w:p w14:paraId="7E742D0F"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49F19188" w14:textId="77777777" w:rsidR="00950B2A" w:rsidRPr="00950B2A" w:rsidRDefault="00950B2A" w:rsidP="008566DE">
            <w:pPr>
              <w:rPr>
                <w:rFonts w:asciiTheme="minorHAnsi" w:hAnsiTheme="minorHAnsi" w:cstheme="minorHAnsi"/>
                <w:color w:val="000000"/>
                <w:sz w:val="22"/>
                <w:szCs w:val="22"/>
              </w:rPr>
            </w:pPr>
          </w:p>
        </w:tc>
      </w:tr>
      <w:tr w:rsidR="00950B2A" w:rsidRPr="00950B2A" w14:paraId="221ECA81" w14:textId="77777777" w:rsidTr="008566DE">
        <w:trPr>
          <w:trHeight w:val="510"/>
        </w:trPr>
        <w:tc>
          <w:tcPr>
            <w:tcW w:w="680" w:type="dxa"/>
            <w:noWrap/>
            <w:vAlign w:val="center"/>
            <w:hideMark/>
          </w:tcPr>
          <w:p w14:paraId="7DB06761"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9</w:t>
            </w:r>
          </w:p>
        </w:tc>
        <w:tc>
          <w:tcPr>
            <w:tcW w:w="5213" w:type="dxa"/>
            <w:vAlign w:val="bottom"/>
            <w:hideMark/>
          </w:tcPr>
          <w:p w14:paraId="737AEB99"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Wymiary 249 x 68 x 152 mm (szer. x wys. x gł.)</w:t>
            </w:r>
            <w:r w:rsidRPr="00950B2A">
              <w:rPr>
                <w:rFonts w:asciiTheme="minorHAnsi" w:hAnsiTheme="minorHAnsi" w:cstheme="minorHAnsi"/>
                <w:color w:val="000000"/>
                <w:sz w:val="22"/>
                <w:szCs w:val="22"/>
              </w:rPr>
              <w:br/>
              <w:t>Pompa zajmująca przestrzeń nie większą niż 3 000 cm3</w:t>
            </w:r>
          </w:p>
        </w:tc>
        <w:tc>
          <w:tcPr>
            <w:tcW w:w="1757" w:type="dxa"/>
          </w:tcPr>
          <w:p w14:paraId="4DAD340F" w14:textId="77777777" w:rsidR="00950B2A" w:rsidRPr="00950B2A" w:rsidRDefault="00950B2A" w:rsidP="008566DE">
            <w:pPr>
              <w:rPr>
                <w:rFonts w:asciiTheme="minorHAnsi" w:hAnsiTheme="minorHAnsi" w:cstheme="minorHAnsi"/>
                <w:color w:val="000000"/>
                <w:sz w:val="22"/>
                <w:szCs w:val="22"/>
              </w:rPr>
            </w:pPr>
          </w:p>
          <w:p w14:paraId="08B2F773"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54CB9BA4" w14:textId="77777777" w:rsidR="00950B2A" w:rsidRPr="00950B2A" w:rsidRDefault="00950B2A" w:rsidP="008566DE">
            <w:pPr>
              <w:rPr>
                <w:rFonts w:asciiTheme="minorHAnsi" w:hAnsiTheme="minorHAnsi" w:cstheme="minorHAnsi"/>
                <w:color w:val="000000"/>
                <w:sz w:val="22"/>
                <w:szCs w:val="22"/>
              </w:rPr>
            </w:pPr>
          </w:p>
        </w:tc>
      </w:tr>
      <w:tr w:rsidR="00950B2A" w:rsidRPr="00950B2A" w14:paraId="6D021A79" w14:textId="77777777" w:rsidTr="008566DE">
        <w:trPr>
          <w:trHeight w:val="255"/>
        </w:trPr>
        <w:tc>
          <w:tcPr>
            <w:tcW w:w="680" w:type="dxa"/>
            <w:noWrap/>
            <w:vAlign w:val="center"/>
            <w:hideMark/>
          </w:tcPr>
          <w:p w14:paraId="124B8E3C"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10</w:t>
            </w:r>
          </w:p>
        </w:tc>
        <w:tc>
          <w:tcPr>
            <w:tcW w:w="5213" w:type="dxa"/>
            <w:vAlign w:val="bottom"/>
            <w:hideMark/>
          </w:tcPr>
          <w:p w14:paraId="779C3F54"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Klawiatura nawigacyjna do wprowadzania parametrów i obsługi pompy</w:t>
            </w:r>
          </w:p>
        </w:tc>
        <w:tc>
          <w:tcPr>
            <w:tcW w:w="1757" w:type="dxa"/>
          </w:tcPr>
          <w:p w14:paraId="403667CF"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0239586E" w14:textId="77777777" w:rsidR="00950B2A" w:rsidRPr="00950B2A" w:rsidRDefault="00950B2A" w:rsidP="008566DE">
            <w:pPr>
              <w:rPr>
                <w:rFonts w:asciiTheme="minorHAnsi" w:hAnsiTheme="minorHAnsi" w:cstheme="minorHAnsi"/>
                <w:color w:val="000000"/>
                <w:sz w:val="22"/>
                <w:szCs w:val="22"/>
              </w:rPr>
            </w:pPr>
          </w:p>
        </w:tc>
      </w:tr>
      <w:tr w:rsidR="00950B2A" w:rsidRPr="00950B2A" w14:paraId="22D9AF21" w14:textId="77777777" w:rsidTr="008566DE">
        <w:trPr>
          <w:trHeight w:val="510"/>
        </w:trPr>
        <w:tc>
          <w:tcPr>
            <w:tcW w:w="680" w:type="dxa"/>
            <w:noWrap/>
            <w:vAlign w:val="center"/>
            <w:hideMark/>
          </w:tcPr>
          <w:p w14:paraId="04BE7BBD"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11</w:t>
            </w:r>
          </w:p>
        </w:tc>
        <w:tc>
          <w:tcPr>
            <w:tcW w:w="5213" w:type="dxa"/>
            <w:vAlign w:val="bottom"/>
            <w:hideMark/>
          </w:tcPr>
          <w:p w14:paraId="1A9DBBBB"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Odłączalny uchwyt do przenoszenia i mocowania pompy do rur i szyn medycznych pionowych i poziomych</w:t>
            </w:r>
          </w:p>
        </w:tc>
        <w:tc>
          <w:tcPr>
            <w:tcW w:w="1757" w:type="dxa"/>
          </w:tcPr>
          <w:p w14:paraId="3037C602"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66B402BB" w14:textId="77777777" w:rsidR="00950B2A" w:rsidRPr="00950B2A" w:rsidRDefault="00950B2A" w:rsidP="008566DE">
            <w:pPr>
              <w:rPr>
                <w:rFonts w:asciiTheme="minorHAnsi" w:hAnsiTheme="minorHAnsi" w:cstheme="minorHAnsi"/>
                <w:color w:val="000000"/>
                <w:sz w:val="22"/>
                <w:szCs w:val="22"/>
              </w:rPr>
            </w:pPr>
          </w:p>
        </w:tc>
      </w:tr>
      <w:tr w:rsidR="00950B2A" w:rsidRPr="00950B2A" w14:paraId="522935A5" w14:textId="77777777" w:rsidTr="008566DE">
        <w:trPr>
          <w:trHeight w:val="255"/>
        </w:trPr>
        <w:tc>
          <w:tcPr>
            <w:tcW w:w="680" w:type="dxa"/>
            <w:noWrap/>
            <w:vAlign w:val="center"/>
            <w:hideMark/>
          </w:tcPr>
          <w:p w14:paraId="14204DBF"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12</w:t>
            </w:r>
          </w:p>
        </w:tc>
        <w:tc>
          <w:tcPr>
            <w:tcW w:w="5213" w:type="dxa"/>
            <w:vAlign w:val="bottom"/>
            <w:hideMark/>
          </w:tcPr>
          <w:p w14:paraId="36535A2D"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Możliwość łączenia 2 i 3 pomp w moduły bez użycia stacji dokującej. </w:t>
            </w:r>
          </w:p>
        </w:tc>
        <w:tc>
          <w:tcPr>
            <w:tcW w:w="1757" w:type="dxa"/>
          </w:tcPr>
          <w:p w14:paraId="36B73642"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2DA94783" w14:textId="77777777" w:rsidR="00950B2A" w:rsidRPr="00950B2A" w:rsidRDefault="00950B2A" w:rsidP="008566DE">
            <w:pPr>
              <w:rPr>
                <w:rFonts w:asciiTheme="minorHAnsi" w:hAnsiTheme="minorHAnsi" w:cstheme="minorHAnsi"/>
                <w:color w:val="000000"/>
                <w:sz w:val="22"/>
                <w:szCs w:val="22"/>
              </w:rPr>
            </w:pPr>
          </w:p>
        </w:tc>
      </w:tr>
      <w:tr w:rsidR="00950B2A" w:rsidRPr="00950B2A" w14:paraId="309465CD" w14:textId="77777777" w:rsidTr="008566DE">
        <w:trPr>
          <w:trHeight w:val="510"/>
        </w:trPr>
        <w:tc>
          <w:tcPr>
            <w:tcW w:w="680" w:type="dxa"/>
            <w:noWrap/>
            <w:vAlign w:val="center"/>
            <w:hideMark/>
          </w:tcPr>
          <w:p w14:paraId="11FBD89B"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13</w:t>
            </w:r>
          </w:p>
        </w:tc>
        <w:tc>
          <w:tcPr>
            <w:tcW w:w="5213" w:type="dxa"/>
            <w:vAlign w:val="bottom"/>
            <w:hideMark/>
          </w:tcPr>
          <w:p w14:paraId="05B167BD"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Odłączalny uchwyt do przenoszenia zestaw 2 i 3 pomp zasilanych jednym przewodem.</w:t>
            </w:r>
          </w:p>
        </w:tc>
        <w:tc>
          <w:tcPr>
            <w:tcW w:w="1757" w:type="dxa"/>
          </w:tcPr>
          <w:p w14:paraId="01E55E55"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57609DD9" w14:textId="77777777" w:rsidR="00950B2A" w:rsidRPr="00950B2A" w:rsidRDefault="00950B2A" w:rsidP="008566DE">
            <w:pPr>
              <w:rPr>
                <w:rFonts w:asciiTheme="minorHAnsi" w:hAnsiTheme="minorHAnsi" w:cstheme="minorHAnsi"/>
                <w:color w:val="000000"/>
                <w:sz w:val="22"/>
                <w:szCs w:val="22"/>
              </w:rPr>
            </w:pPr>
          </w:p>
        </w:tc>
      </w:tr>
      <w:tr w:rsidR="00950B2A" w:rsidRPr="00950B2A" w14:paraId="56B5BC9A" w14:textId="77777777" w:rsidTr="008566DE">
        <w:trPr>
          <w:trHeight w:val="255"/>
        </w:trPr>
        <w:tc>
          <w:tcPr>
            <w:tcW w:w="680" w:type="dxa"/>
            <w:noWrap/>
            <w:vAlign w:val="center"/>
            <w:hideMark/>
          </w:tcPr>
          <w:p w14:paraId="48123D64"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14</w:t>
            </w:r>
          </w:p>
        </w:tc>
        <w:tc>
          <w:tcPr>
            <w:tcW w:w="5213" w:type="dxa"/>
            <w:noWrap/>
            <w:vAlign w:val="bottom"/>
            <w:hideMark/>
          </w:tcPr>
          <w:p w14:paraId="7ECA0FF3"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Podświetlany ekran i przyciski z możliwością regulacji na 9 poziomach</w:t>
            </w:r>
          </w:p>
        </w:tc>
        <w:tc>
          <w:tcPr>
            <w:tcW w:w="1757" w:type="dxa"/>
          </w:tcPr>
          <w:p w14:paraId="28D2C953"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39824C4B" w14:textId="77777777" w:rsidR="00950B2A" w:rsidRPr="00950B2A" w:rsidRDefault="00950B2A" w:rsidP="008566DE">
            <w:pPr>
              <w:rPr>
                <w:rFonts w:asciiTheme="minorHAnsi" w:hAnsiTheme="minorHAnsi" w:cstheme="minorHAnsi"/>
                <w:color w:val="000000"/>
                <w:sz w:val="22"/>
                <w:szCs w:val="22"/>
              </w:rPr>
            </w:pPr>
          </w:p>
        </w:tc>
      </w:tr>
      <w:tr w:rsidR="00950B2A" w:rsidRPr="00950B2A" w14:paraId="4CC6197D" w14:textId="77777777" w:rsidTr="008566DE">
        <w:trPr>
          <w:trHeight w:val="255"/>
        </w:trPr>
        <w:tc>
          <w:tcPr>
            <w:tcW w:w="680" w:type="dxa"/>
            <w:noWrap/>
            <w:vAlign w:val="center"/>
            <w:hideMark/>
          </w:tcPr>
          <w:p w14:paraId="1511343E"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15</w:t>
            </w:r>
          </w:p>
        </w:tc>
        <w:tc>
          <w:tcPr>
            <w:tcW w:w="5213" w:type="dxa"/>
            <w:noWrap/>
            <w:vAlign w:val="bottom"/>
            <w:hideMark/>
          </w:tcPr>
          <w:p w14:paraId="500DEF43"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Regulacja głośności w zakresie od 59dBA do 74dBA na 9 poziomach</w:t>
            </w:r>
          </w:p>
        </w:tc>
        <w:tc>
          <w:tcPr>
            <w:tcW w:w="1757" w:type="dxa"/>
          </w:tcPr>
          <w:p w14:paraId="41A0B4C8"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4D443585" w14:textId="77777777" w:rsidR="00950B2A" w:rsidRPr="00950B2A" w:rsidRDefault="00950B2A" w:rsidP="008566DE">
            <w:pPr>
              <w:rPr>
                <w:rFonts w:asciiTheme="minorHAnsi" w:hAnsiTheme="minorHAnsi" w:cstheme="minorHAnsi"/>
                <w:color w:val="000000"/>
                <w:sz w:val="22"/>
                <w:szCs w:val="22"/>
              </w:rPr>
            </w:pPr>
          </w:p>
        </w:tc>
      </w:tr>
      <w:tr w:rsidR="00950B2A" w:rsidRPr="00950B2A" w14:paraId="67B0C8A3" w14:textId="77777777" w:rsidTr="008566DE">
        <w:trPr>
          <w:trHeight w:val="255"/>
        </w:trPr>
        <w:tc>
          <w:tcPr>
            <w:tcW w:w="680" w:type="dxa"/>
            <w:noWrap/>
            <w:vAlign w:val="center"/>
            <w:hideMark/>
          </w:tcPr>
          <w:p w14:paraId="66CCB902"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16</w:t>
            </w:r>
          </w:p>
        </w:tc>
        <w:tc>
          <w:tcPr>
            <w:tcW w:w="5213" w:type="dxa"/>
            <w:noWrap/>
            <w:vAlign w:val="bottom"/>
            <w:hideMark/>
          </w:tcPr>
          <w:p w14:paraId="56E27172"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Regulacja jasności i kontrastu ekranu na 9 poziomach</w:t>
            </w:r>
          </w:p>
        </w:tc>
        <w:tc>
          <w:tcPr>
            <w:tcW w:w="1757" w:type="dxa"/>
          </w:tcPr>
          <w:p w14:paraId="4826F596"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19A846CC" w14:textId="77777777" w:rsidR="00950B2A" w:rsidRPr="00950B2A" w:rsidRDefault="00950B2A" w:rsidP="008566DE">
            <w:pPr>
              <w:rPr>
                <w:rFonts w:asciiTheme="minorHAnsi" w:hAnsiTheme="minorHAnsi" w:cstheme="minorHAnsi"/>
                <w:color w:val="000000"/>
                <w:sz w:val="22"/>
                <w:szCs w:val="22"/>
              </w:rPr>
            </w:pPr>
          </w:p>
        </w:tc>
      </w:tr>
      <w:tr w:rsidR="00950B2A" w:rsidRPr="00950B2A" w14:paraId="4CB35D5F" w14:textId="77777777" w:rsidTr="008566DE">
        <w:trPr>
          <w:trHeight w:val="510"/>
        </w:trPr>
        <w:tc>
          <w:tcPr>
            <w:tcW w:w="680" w:type="dxa"/>
            <w:noWrap/>
            <w:vAlign w:val="center"/>
            <w:hideMark/>
          </w:tcPr>
          <w:p w14:paraId="040E0ED4"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17</w:t>
            </w:r>
          </w:p>
        </w:tc>
        <w:tc>
          <w:tcPr>
            <w:tcW w:w="5213" w:type="dxa"/>
            <w:vAlign w:val="bottom"/>
            <w:hideMark/>
          </w:tcPr>
          <w:p w14:paraId="2A5B86ED"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Zasilanie z akumulatora wewnętrznego min.</w:t>
            </w:r>
            <w:r w:rsidRPr="00950B2A">
              <w:rPr>
                <w:rFonts w:asciiTheme="minorHAnsi" w:hAnsiTheme="minorHAnsi" w:cstheme="minorHAnsi"/>
                <w:b/>
                <w:bCs/>
                <w:color w:val="000000"/>
                <w:sz w:val="22"/>
                <w:szCs w:val="22"/>
              </w:rPr>
              <w:t xml:space="preserve"> </w:t>
            </w:r>
            <w:r w:rsidRPr="00950B2A">
              <w:rPr>
                <w:rFonts w:asciiTheme="minorHAnsi" w:hAnsiTheme="minorHAnsi" w:cstheme="minorHAnsi"/>
                <w:color w:val="000000"/>
                <w:sz w:val="22"/>
                <w:szCs w:val="22"/>
              </w:rPr>
              <w:t xml:space="preserve">19 h. przy przepływie 5 ml/h. ; </w:t>
            </w:r>
          </w:p>
          <w:p w14:paraId="1453F683"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Min. 10h przy przepływie 25ml/h</w:t>
            </w:r>
          </w:p>
        </w:tc>
        <w:tc>
          <w:tcPr>
            <w:tcW w:w="1757" w:type="dxa"/>
          </w:tcPr>
          <w:p w14:paraId="7424ACD8"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3E07CF95" w14:textId="77777777" w:rsidR="00950B2A" w:rsidRPr="00950B2A" w:rsidRDefault="00950B2A" w:rsidP="008566DE">
            <w:pPr>
              <w:rPr>
                <w:rFonts w:asciiTheme="minorHAnsi" w:hAnsiTheme="minorHAnsi" w:cstheme="minorHAnsi"/>
                <w:color w:val="000000"/>
                <w:sz w:val="22"/>
                <w:szCs w:val="22"/>
              </w:rPr>
            </w:pPr>
          </w:p>
        </w:tc>
      </w:tr>
      <w:tr w:rsidR="00950B2A" w:rsidRPr="00950B2A" w14:paraId="68065A8D" w14:textId="77777777" w:rsidTr="008566DE">
        <w:trPr>
          <w:trHeight w:val="255"/>
        </w:trPr>
        <w:tc>
          <w:tcPr>
            <w:tcW w:w="680" w:type="dxa"/>
            <w:noWrap/>
            <w:vAlign w:val="center"/>
            <w:hideMark/>
          </w:tcPr>
          <w:p w14:paraId="1811E1FA"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18</w:t>
            </w:r>
          </w:p>
        </w:tc>
        <w:tc>
          <w:tcPr>
            <w:tcW w:w="5213" w:type="dxa"/>
            <w:vAlign w:val="bottom"/>
            <w:hideMark/>
          </w:tcPr>
          <w:p w14:paraId="0116ECD8"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Możliwość wymiany akumulatora przez użytkownika bez użycia narzędzi.</w:t>
            </w:r>
          </w:p>
        </w:tc>
        <w:tc>
          <w:tcPr>
            <w:tcW w:w="1757" w:type="dxa"/>
          </w:tcPr>
          <w:p w14:paraId="6788D6B6"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07A1DF76" w14:textId="77777777" w:rsidR="00950B2A" w:rsidRPr="00950B2A" w:rsidRDefault="00950B2A" w:rsidP="008566DE">
            <w:pPr>
              <w:rPr>
                <w:rFonts w:asciiTheme="minorHAnsi" w:hAnsiTheme="minorHAnsi" w:cstheme="minorHAnsi"/>
                <w:color w:val="000000"/>
                <w:sz w:val="22"/>
                <w:szCs w:val="22"/>
              </w:rPr>
            </w:pPr>
          </w:p>
        </w:tc>
      </w:tr>
      <w:tr w:rsidR="00950B2A" w:rsidRPr="00950B2A" w14:paraId="5DFEC4F2" w14:textId="77777777" w:rsidTr="008566DE">
        <w:trPr>
          <w:trHeight w:val="558"/>
        </w:trPr>
        <w:tc>
          <w:tcPr>
            <w:tcW w:w="680" w:type="dxa"/>
            <w:noWrap/>
            <w:vAlign w:val="center"/>
            <w:hideMark/>
          </w:tcPr>
          <w:p w14:paraId="56CCC543"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19</w:t>
            </w:r>
          </w:p>
        </w:tc>
        <w:tc>
          <w:tcPr>
            <w:tcW w:w="5213" w:type="dxa"/>
            <w:vAlign w:val="bottom"/>
            <w:hideMark/>
          </w:tcPr>
          <w:p w14:paraId="08B886B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Możliwość programowania parametrów infuzji w mg, </w:t>
            </w:r>
            <w:proofErr w:type="spellStart"/>
            <w:r w:rsidRPr="00950B2A">
              <w:rPr>
                <w:rFonts w:asciiTheme="minorHAnsi" w:hAnsiTheme="minorHAnsi" w:cstheme="minorHAnsi"/>
                <w:color w:val="000000"/>
                <w:sz w:val="22"/>
                <w:szCs w:val="22"/>
              </w:rPr>
              <w:t>mcg</w:t>
            </w:r>
            <w:proofErr w:type="spellEnd"/>
            <w:r w:rsidRPr="00950B2A">
              <w:rPr>
                <w:rFonts w:asciiTheme="minorHAnsi" w:hAnsiTheme="minorHAnsi" w:cstheme="minorHAnsi"/>
                <w:color w:val="000000"/>
                <w:sz w:val="22"/>
                <w:szCs w:val="22"/>
              </w:rPr>
              <w:t xml:space="preserve">, U lub </w:t>
            </w:r>
            <w:proofErr w:type="spellStart"/>
            <w:r w:rsidRPr="00950B2A">
              <w:rPr>
                <w:rFonts w:asciiTheme="minorHAnsi" w:hAnsiTheme="minorHAnsi" w:cstheme="minorHAnsi"/>
                <w:color w:val="000000"/>
                <w:sz w:val="22"/>
                <w:szCs w:val="22"/>
              </w:rPr>
              <w:t>mmol</w:t>
            </w:r>
            <w:proofErr w:type="spellEnd"/>
            <w:r w:rsidRPr="00950B2A">
              <w:rPr>
                <w:rFonts w:asciiTheme="minorHAnsi" w:hAnsiTheme="minorHAnsi" w:cstheme="minorHAnsi"/>
                <w:color w:val="000000"/>
                <w:sz w:val="22"/>
                <w:szCs w:val="22"/>
              </w:rPr>
              <w:t xml:space="preserve">,   z uwzględnieniem lub nie masy ciała w odniesieniu do czasu ( np. mg/kg/min; mg/kg/h; mg/kg/24h) </w:t>
            </w:r>
          </w:p>
        </w:tc>
        <w:tc>
          <w:tcPr>
            <w:tcW w:w="1757" w:type="dxa"/>
          </w:tcPr>
          <w:p w14:paraId="2A14D91F"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7CDA4E67" w14:textId="77777777" w:rsidR="00950B2A" w:rsidRPr="00950B2A" w:rsidRDefault="00950B2A" w:rsidP="008566DE">
            <w:pPr>
              <w:rPr>
                <w:rFonts w:asciiTheme="minorHAnsi" w:hAnsiTheme="minorHAnsi" w:cstheme="minorHAnsi"/>
                <w:color w:val="000000"/>
                <w:sz w:val="22"/>
                <w:szCs w:val="22"/>
              </w:rPr>
            </w:pPr>
          </w:p>
        </w:tc>
      </w:tr>
      <w:tr w:rsidR="00950B2A" w:rsidRPr="00950B2A" w14:paraId="2E1501C9" w14:textId="77777777" w:rsidTr="008566DE">
        <w:trPr>
          <w:trHeight w:val="510"/>
        </w:trPr>
        <w:tc>
          <w:tcPr>
            <w:tcW w:w="680" w:type="dxa"/>
            <w:noWrap/>
            <w:vAlign w:val="center"/>
            <w:hideMark/>
          </w:tcPr>
          <w:p w14:paraId="11D657C0"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20</w:t>
            </w:r>
          </w:p>
        </w:tc>
        <w:tc>
          <w:tcPr>
            <w:tcW w:w="5213" w:type="dxa"/>
            <w:vAlign w:val="bottom"/>
            <w:hideMark/>
          </w:tcPr>
          <w:p w14:paraId="66F12070"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Zakres prędkości infuzji podstawowej min. 0,1 do 999,9 ml/h  Prędkość infuzji w zakresie od 0,1 - 99,99ml/h programowana co 0,01ml/godz. </w:t>
            </w:r>
          </w:p>
        </w:tc>
        <w:tc>
          <w:tcPr>
            <w:tcW w:w="1757" w:type="dxa"/>
          </w:tcPr>
          <w:p w14:paraId="4B7651A9"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1527AC98" w14:textId="77777777" w:rsidR="00950B2A" w:rsidRPr="00950B2A" w:rsidRDefault="00950B2A" w:rsidP="008566DE">
            <w:pPr>
              <w:rPr>
                <w:rFonts w:asciiTheme="minorHAnsi" w:hAnsiTheme="minorHAnsi" w:cstheme="minorHAnsi"/>
                <w:color w:val="000000"/>
                <w:sz w:val="22"/>
                <w:szCs w:val="22"/>
              </w:rPr>
            </w:pPr>
          </w:p>
        </w:tc>
      </w:tr>
      <w:tr w:rsidR="00950B2A" w:rsidRPr="00950B2A" w14:paraId="239F79D5" w14:textId="77777777" w:rsidTr="008566DE">
        <w:trPr>
          <w:trHeight w:val="1845"/>
        </w:trPr>
        <w:tc>
          <w:tcPr>
            <w:tcW w:w="680" w:type="dxa"/>
            <w:noWrap/>
            <w:vAlign w:val="center"/>
            <w:hideMark/>
          </w:tcPr>
          <w:p w14:paraId="76F24931"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21</w:t>
            </w:r>
          </w:p>
        </w:tc>
        <w:tc>
          <w:tcPr>
            <w:tcW w:w="5213" w:type="dxa"/>
            <w:noWrap/>
            <w:vAlign w:val="bottom"/>
            <w:hideMark/>
          </w:tcPr>
          <w:p w14:paraId="47EEE073"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Prędkości  bolusa min:</w:t>
            </w:r>
          </w:p>
          <w:p w14:paraId="32257B2A" w14:textId="77777777" w:rsidR="00950B2A" w:rsidRPr="00950B2A" w:rsidRDefault="00950B2A" w:rsidP="008566DE">
            <w:pPr>
              <w:jc w:val="both"/>
              <w:rPr>
                <w:rFonts w:asciiTheme="minorHAnsi" w:hAnsiTheme="minorHAnsi" w:cstheme="minorHAnsi"/>
                <w:color w:val="000000"/>
                <w:sz w:val="22"/>
                <w:szCs w:val="22"/>
              </w:rPr>
            </w:pPr>
            <w:r w:rsidRPr="00950B2A">
              <w:rPr>
                <w:rFonts w:asciiTheme="minorHAnsi" w:hAnsiTheme="minorHAnsi" w:cstheme="minorHAnsi"/>
                <w:color w:val="000000"/>
                <w:sz w:val="22"/>
                <w:szCs w:val="22"/>
              </w:rPr>
              <w:t>dla strzykawki o poj.3ml =1-150 ml/h</w:t>
            </w:r>
          </w:p>
          <w:p w14:paraId="62F2B680" w14:textId="77777777" w:rsidR="00950B2A" w:rsidRPr="00950B2A" w:rsidRDefault="00950B2A" w:rsidP="008566DE">
            <w:pPr>
              <w:jc w:val="both"/>
              <w:rPr>
                <w:rFonts w:asciiTheme="minorHAnsi" w:hAnsiTheme="minorHAnsi" w:cstheme="minorHAnsi"/>
                <w:color w:val="000000"/>
                <w:sz w:val="22"/>
                <w:szCs w:val="22"/>
              </w:rPr>
            </w:pPr>
            <w:r w:rsidRPr="00950B2A">
              <w:rPr>
                <w:rFonts w:asciiTheme="minorHAnsi" w:hAnsiTheme="minorHAnsi" w:cstheme="minorHAnsi"/>
                <w:color w:val="000000"/>
                <w:sz w:val="22"/>
                <w:szCs w:val="22"/>
              </w:rPr>
              <w:t>dla strzykawki o poj.5ml =1-300 ml/h</w:t>
            </w:r>
          </w:p>
          <w:p w14:paraId="145027D7" w14:textId="77777777" w:rsidR="00950B2A" w:rsidRPr="00950B2A" w:rsidRDefault="00950B2A" w:rsidP="008566DE">
            <w:pPr>
              <w:jc w:val="both"/>
              <w:rPr>
                <w:rFonts w:asciiTheme="minorHAnsi" w:hAnsiTheme="minorHAnsi" w:cstheme="minorHAnsi"/>
                <w:color w:val="000000"/>
                <w:sz w:val="22"/>
                <w:szCs w:val="22"/>
              </w:rPr>
            </w:pPr>
            <w:r w:rsidRPr="00950B2A">
              <w:rPr>
                <w:rFonts w:asciiTheme="minorHAnsi" w:hAnsiTheme="minorHAnsi" w:cstheme="minorHAnsi"/>
                <w:color w:val="000000"/>
                <w:sz w:val="22"/>
                <w:szCs w:val="22"/>
              </w:rPr>
              <w:t>dla strzykawki o poj.10ml =1-500 ml/h</w:t>
            </w:r>
          </w:p>
          <w:p w14:paraId="621526B0" w14:textId="77777777" w:rsidR="00950B2A" w:rsidRPr="00950B2A" w:rsidRDefault="00950B2A" w:rsidP="008566DE">
            <w:pPr>
              <w:jc w:val="both"/>
              <w:rPr>
                <w:rFonts w:asciiTheme="minorHAnsi" w:hAnsiTheme="minorHAnsi" w:cstheme="minorHAnsi"/>
                <w:color w:val="000000"/>
                <w:sz w:val="22"/>
                <w:szCs w:val="22"/>
              </w:rPr>
            </w:pPr>
            <w:r w:rsidRPr="00950B2A">
              <w:rPr>
                <w:rFonts w:asciiTheme="minorHAnsi" w:hAnsiTheme="minorHAnsi" w:cstheme="minorHAnsi"/>
                <w:color w:val="000000"/>
                <w:sz w:val="22"/>
                <w:szCs w:val="22"/>
              </w:rPr>
              <w:t>dla strzykawki o poj.20ml =1-800 ml/h</w:t>
            </w:r>
          </w:p>
          <w:p w14:paraId="607A27FE" w14:textId="77777777" w:rsidR="00950B2A" w:rsidRPr="00950B2A" w:rsidRDefault="00950B2A" w:rsidP="008566DE">
            <w:pPr>
              <w:jc w:val="both"/>
              <w:rPr>
                <w:rFonts w:asciiTheme="minorHAnsi" w:hAnsiTheme="minorHAnsi" w:cstheme="minorHAnsi"/>
                <w:color w:val="000000"/>
                <w:sz w:val="22"/>
                <w:szCs w:val="22"/>
              </w:rPr>
            </w:pPr>
            <w:r w:rsidRPr="00950B2A">
              <w:rPr>
                <w:rFonts w:asciiTheme="minorHAnsi" w:hAnsiTheme="minorHAnsi" w:cstheme="minorHAnsi"/>
                <w:color w:val="000000"/>
                <w:sz w:val="22"/>
                <w:szCs w:val="22"/>
              </w:rPr>
              <w:t>dla strzykawki o poj.30ml =1-1200 ml/h</w:t>
            </w:r>
          </w:p>
          <w:p w14:paraId="495D375B"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dla strzykawki o poj.50/60ml =1-1800 ml/h</w:t>
            </w:r>
          </w:p>
        </w:tc>
        <w:tc>
          <w:tcPr>
            <w:tcW w:w="1757" w:type="dxa"/>
          </w:tcPr>
          <w:p w14:paraId="1821701C" w14:textId="77777777" w:rsidR="00950B2A" w:rsidRPr="00950B2A" w:rsidRDefault="00950B2A" w:rsidP="008566DE">
            <w:pPr>
              <w:jc w:val="both"/>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55D691AD" w14:textId="77777777" w:rsidR="00950B2A" w:rsidRPr="00950B2A" w:rsidRDefault="00950B2A" w:rsidP="008566DE">
            <w:pPr>
              <w:jc w:val="both"/>
              <w:rPr>
                <w:rFonts w:asciiTheme="minorHAnsi" w:hAnsiTheme="minorHAnsi" w:cstheme="minorHAnsi"/>
                <w:color w:val="000000"/>
                <w:sz w:val="22"/>
                <w:szCs w:val="22"/>
              </w:rPr>
            </w:pPr>
          </w:p>
        </w:tc>
      </w:tr>
      <w:tr w:rsidR="00950B2A" w:rsidRPr="00950B2A" w14:paraId="7350BD44" w14:textId="77777777" w:rsidTr="008566DE">
        <w:trPr>
          <w:trHeight w:val="765"/>
        </w:trPr>
        <w:tc>
          <w:tcPr>
            <w:tcW w:w="680" w:type="dxa"/>
            <w:noWrap/>
            <w:vAlign w:val="center"/>
            <w:hideMark/>
          </w:tcPr>
          <w:p w14:paraId="3811AE01"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22</w:t>
            </w:r>
          </w:p>
        </w:tc>
        <w:tc>
          <w:tcPr>
            <w:tcW w:w="5213" w:type="dxa"/>
            <w:vAlign w:val="bottom"/>
            <w:hideMark/>
          </w:tcPr>
          <w:p w14:paraId="194D3D19"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Możliwość utworzenia Bazy Leków</w:t>
            </w:r>
            <w:r w:rsidRPr="00950B2A">
              <w:rPr>
                <w:rFonts w:asciiTheme="minorHAnsi" w:hAnsiTheme="minorHAnsi" w:cstheme="minorHAnsi"/>
                <w:b/>
                <w:bCs/>
                <w:color w:val="000000"/>
                <w:sz w:val="22"/>
                <w:szCs w:val="22"/>
              </w:rPr>
              <w:t xml:space="preserve"> </w:t>
            </w:r>
            <w:r w:rsidRPr="00950B2A">
              <w:rPr>
                <w:rFonts w:asciiTheme="minorHAnsi" w:hAnsiTheme="minorHAnsi" w:cstheme="minorHAnsi"/>
                <w:color w:val="000000"/>
                <w:sz w:val="22"/>
                <w:szCs w:val="22"/>
              </w:rPr>
              <w:t xml:space="preserve">używanych w </w:t>
            </w:r>
            <w:proofErr w:type="spellStart"/>
            <w:r w:rsidRPr="00950B2A">
              <w:rPr>
                <w:rFonts w:asciiTheme="minorHAnsi" w:hAnsiTheme="minorHAnsi" w:cstheme="minorHAnsi"/>
                <w:color w:val="000000"/>
                <w:sz w:val="22"/>
                <w:szCs w:val="22"/>
              </w:rPr>
              <w:t>infuzjoterapii</w:t>
            </w:r>
            <w:proofErr w:type="spellEnd"/>
            <w:r w:rsidRPr="00950B2A">
              <w:rPr>
                <w:rFonts w:asciiTheme="minorHAnsi" w:hAnsiTheme="minorHAnsi" w:cstheme="minorHAnsi"/>
                <w:color w:val="000000"/>
                <w:sz w:val="22"/>
                <w:szCs w:val="22"/>
              </w:rPr>
              <w:t xml:space="preserve"> na terenie szpitala  z możliwością zastosowania oprogramowania do tworzenia Bibliotek Leków na poszczególne oddziały.</w:t>
            </w:r>
          </w:p>
        </w:tc>
        <w:tc>
          <w:tcPr>
            <w:tcW w:w="1757" w:type="dxa"/>
          </w:tcPr>
          <w:p w14:paraId="432DAEAA"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4A928DA5" w14:textId="77777777" w:rsidR="00950B2A" w:rsidRPr="00950B2A" w:rsidRDefault="00950B2A" w:rsidP="008566DE">
            <w:pPr>
              <w:rPr>
                <w:rFonts w:asciiTheme="minorHAnsi" w:hAnsiTheme="minorHAnsi" w:cstheme="minorHAnsi"/>
                <w:color w:val="000000"/>
                <w:sz w:val="22"/>
                <w:szCs w:val="22"/>
              </w:rPr>
            </w:pPr>
          </w:p>
        </w:tc>
      </w:tr>
      <w:tr w:rsidR="00950B2A" w:rsidRPr="00950B2A" w14:paraId="545F0A9F" w14:textId="77777777" w:rsidTr="008566DE">
        <w:trPr>
          <w:trHeight w:val="255"/>
        </w:trPr>
        <w:tc>
          <w:tcPr>
            <w:tcW w:w="680" w:type="dxa"/>
            <w:noWrap/>
            <w:vAlign w:val="center"/>
            <w:hideMark/>
          </w:tcPr>
          <w:p w14:paraId="7B79E118"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lastRenderedPageBreak/>
              <w:t>23</w:t>
            </w:r>
          </w:p>
        </w:tc>
        <w:tc>
          <w:tcPr>
            <w:tcW w:w="5213" w:type="dxa"/>
            <w:vAlign w:val="bottom"/>
            <w:hideMark/>
          </w:tcPr>
          <w:p w14:paraId="0DBD5E9E"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Możliwość skonfigurowania do 50 oddziałów w jednej pompie.</w:t>
            </w:r>
          </w:p>
        </w:tc>
        <w:tc>
          <w:tcPr>
            <w:tcW w:w="1757" w:type="dxa"/>
          </w:tcPr>
          <w:p w14:paraId="34E3817B"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16EB1A5C" w14:textId="77777777" w:rsidR="00950B2A" w:rsidRPr="00950B2A" w:rsidRDefault="00950B2A" w:rsidP="008566DE">
            <w:pPr>
              <w:rPr>
                <w:rFonts w:asciiTheme="minorHAnsi" w:hAnsiTheme="minorHAnsi" w:cstheme="minorHAnsi"/>
                <w:color w:val="000000"/>
                <w:sz w:val="22"/>
                <w:szCs w:val="22"/>
              </w:rPr>
            </w:pPr>
          </w:p>
        </w:tc>
      </w:tr>
      <w:tr w:rsidR="00950B2A" w:rsidRPr="00950B2A" w14:paraId="1AD0BB52" w14:textId="77777777" w:rsidTr="008566DE">
        <w:trPr>
          <w:trHeight w:val="510"/>
        </w:trPr>
        <w:tc>
          <w:tcPr>
            <w:tcW w:w="680" w:type="dxa"/>
            <w:noWrap/>
            <w:vAlign w:val="center"/>
            <w:hideMark/>
          </w:tcPr>
          <w:p w14:paraId="5D274F60"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24</w:t>
            </w:r>
          </w:p>
        </w:tc>
        <w:tc>
          <w:tcPr>
            <w:tcW w:w="5213" w:type="dxa"/>
            <w:vAlign w:val="bottom"/>
            <w:hideMark/>
          </w:tcPr>
          <w:p w14:paraId="481CF901"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 xml:space="preserve">Biblioteka Leków zawierająca 1 200  leków z możliwością podzielenia na min. 30 grup.  </w:t>
            </w:r>
          </w:p>
        </w:tc>
        <w:tc>
          <w:tcPr>
            <w:tcW w:w="1757" w:type="dxa"/>
          </w:tcPr>
          <w:p w14:paraId="1A89811E"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Tak, podać</w:t>
            </w:r>
          </w:p>
        </w:tc>
        <w:tc>
          <w:tcPr>
            <w:tcW w:w="1950" w:type="dxa"/>
          </w:tcPr>
          <w:p w14:paraId="282B2900" w14:textId="77777777" w:rsidR="00950B2A" w:rsidRPr="00950B2A" w:rsidRDefault="00950B2A" w:rsidP="008566DE">
            <w:pPr>
              <w:rPr>
                <w:rFonts w:asciiTheme="minorHAnsi" w:hAnsiTheme="minorHAnsi" w:cstheme="minorHAnsi"/>
                <w:sz w:val="22"/>
                <w:szCs w:val="22"/>
              </w:rPr>
            </w:pPr>
          </w:p>
        </w:tc>
      </w:tr>
      <w:tr w:rsidR="00950B2A" w:rsidRPr="00950B2A" w14:paraId="7F1E3D71" w14:textId="77777777" w:rsidTr="008566DE">
        <w:trPr>
          <w:trHeight w:val="255"/>
        </w:trPr>
        <w:tc>
          <w:tcPr>
            <w:tcW w:w="680" w:type="dxa"/>
            <w:noWrap/>
            <w:vAlign w:val="center"/>
            <w:hideMark/>
          </w:tcPr>
          <w:p w14:paraId="54AEF5DB"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25</w:t>
            </w:r>
          </w:p>
        </w:tc>
        <w:tc>
          <w:tcPr>
            <w:tcW w:w="5213" w:type="dxa"/>
            <w:vAlign w:val="bottom"/>
            <w:hideMark/>
          </w:tcPr>
          <w:p w14:paraId="571AADD2"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Biblioteka leków zawierająca po 10 stężeń dla każdego leku.</w:t>
            </w:r>
          </w:p>
        </w:tc>
        <w:tc>
          <w:tcPr>
            <w:tcW w:w="1757" w:type="dxa"/>
          </w:tcPr>
          <w:p w14:paraId="358B3445"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Tak</w:t>
            </w:r>
          </w:p>
        </w:tc>
        <w:tc>
          <w:tcPr>
            <w:tcW w:w="1950" w:type="dxa"/>
          </w:tcPr>
          <w:p w14:paraId="386112E2" w14:textId="77777777" w:rsidR="00950B2A" w:rsidRPr="00950B2A" w:rsidRDefault="00950B2A" w:rsidP="008566DE">
            <w:pPr>
              <w:rPr>
                <w:rFonts w:asciiTheme="minorHAnsi" w:hAnsiTheme="minorHAnsi" w:cstheme="minorHAnsi"/>
                <w:sz w:val="22"/>
                <w:szCs w:val="22"/>
              </w:rPr>
            </w:pPr>
          </w:p>
        </w:tc>
      </w:tr>
      <w:tr w:rsidR="00950B2A" w:rsidRPr="00950B2A" w14:paraId="563AEF23" w14:textId="77777777" w:rsidTr="008566DE">
        <w:trPr>
          <w:trHeight w:val="1020"/>
        </w:trPr>
        <w:tc>
          <w:tcPr>
            <w:tcW w:w="680" w:type="dxa"/>
            <w:noWrap/>
            <w:vAlign w:val="center"/>
            <w:hideMark/>
          </w:tcPr>
          <w:p w14:paraId="462813FB"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26</w:t>
            </w:r>
          </w:p>
        </w:tc>
        <w:tc>
          <w:tcPr>
            <w:tcW w:w="5213" w:type="dxa"/>
            <w:vAlign w:val="bottom"/>
            <w:hideMark/>
          </w:tcPr>
          <w:p w14:paraId="0A936ECF"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 xml:space="preserve">Leki zawarte w Bibliotece Leków powiązane z parametrami infuzji (limity względne min-max; limity bezwzględne min-max, parametry standardowe), możliwość wyświetlania naprzemiennego nazwy leku i/lub wybranych parametrów infuzji. </w:t>
            </w:r>
          </w:p>
        </w:tc>
        <w:tc>
          <w:tcPr>
            <w:tcW w:w="1757" w:type="dxa"/>
          </w:tcPr>
          <w:p w14:paraId="550EC0E2"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Tak</w:t>
            </w:r>
          </w:p>
        </w:tc>
        <w:tc>
          <w:tcPr>
            <w:tcW w:w="1950" w:type="dxa"/>
          </w:tcPr>
          <w:p w14:paraId="320A7518" w14:textId="77777777" w:rsidR="00950B2A" w:rsidRPr="00950B2A" w:rsidRDefault="00950B2A" w:rsidP="008566DE">
            <w:pPr>
              <w:rPr>
                <w:rFonts w:asciiTheme="minorHAnsi" w:hAnsiTheme="minorHAnsi" w:cstheme="minorHAnsi"/>
                <w:sz w:val="22"/>
                <w:szCs w:val="22"/>
              </w:rPr>
            </w:pPr>
          </w:p>
        </w:tc>
      </w:tr>
      <w:tr w:rsidR="00950B2A" w:rsidRPr="00950B2A" w14:paraId="276D08EA" w14:textId="77777777" w:rsidTr="008566DE">
        <w:trPr>
          <w:trHeight w:val="510"/>
        </w:trPr>
        <w:tc>
          <w:tcPr>
            <w:tcW w:w="680" w:type="dxa"/>
            <w:noWrap/>
            <w:vAlign w:val="center"/>
            <w:hideMark/>
          </w:tcPr>
          <w:p w14:paraId="2DF4EE41"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27</w:t>
            </w:r>
          </w:p>
        </w:tc>
        <w:tc>
          <w:tcPr>
            <w:tcW w:w="5213" w:type="dxa"/>
            <w:vAlign w:val="bottom"/>
            <w:hideMark/>
          </w:tcPr>
          <w:p w14:paraId="2864F39B"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Automatyczne prowadzenie infuzji przy stopniowym wzroście i spadku prędkości. Infuzja składa się z trzech faz: wzrostu, utrzymania i spadku.</w:t>
            </w:r>
          </w:p>
        </w:tc>
        <w:tc>
          <w:tcPr>
            <w:tcW w:w="1757" w:type="dxa"/>
          </w:tcPr>
          <w:p w14:paraId="43E2396E"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Tak</w:t>
            </w:r>
          </w:p>
        </w:tc>
        <w:tc>
          <w:tcPr>
            <w:tcW w:w="1950" w:type="dxa"/>
          </w:tcPr>
          <w:p w14:paraId="58C20CAC" w14:textId="77777777" w:rsidR="00950B2A" w:rsidRPr="00950B2A" w:rsidRDefault="00950B2A" w:rsidP="008566DE">
            <w:pPr>
              <w:rPr>
                <w:rFonts w:asciiTheme="minorHAnsi" w:hAnsiTheme="minorHAnsi" w:cstheme="minorHAnsi"/>
                <w:sz w:val="22"/>
                <w:szCs w:val="22"/>
              </w:rPr>
            </w:pPr>
          </w:p>
        </w:tc>
      </w:tr>
      <w:tr w:rsidR="00950B2A" w:rsidRPr="00950B2A" w14:paraId="7D146A20" w14:textId="77777777" w:rsidTr="008566DE">
        <w:trPr>
          <w:trHeight w:val="510"/>
        </w:trPr>
        <w:tc>
          <w:tcPr>
            <w:tcW w:w="680" w:type="dxa"/>
            <w:noWrap/>
            <w:vAlign w:val="center"/>
            <w:hideMark/>
          </w:tcPr>
          <w:p w14:paraId="1CFBB81A"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28</w:t>
            </w:r>
          </w:p>
        </w:tc>
        <w:tc>
          <w:tcPr>
            <w:tcW w:w="5213" w:type="dxa"/>
            <w:vAlign w:val="bottom"/>
            <w:hideMark/>
          </w:tcPr>
          <w:p w14:paraId="7FD26EAB"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Automatyczne prowadzenie infuzji w trybie okresowym, składający się z dwóch faz: bolusa i prędkości.</w:t>
            </w:r>
          </w:p>
        </w:tc>
        <w:tc>
          <w:tcPr>
            <w:tcW w:w="1757" w:type="dxa"/>
          </w:tcPr>
          <w:p w14:paraId="46ECA349"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Tak</w:t>
            </w:r>
          </w:p>
        </w:tc>
        <w:tc>
          <w:tcPr>
            <w:tcW w:w="1950" w:type="dxa"/>
          </w:tcPr>
          <w:p w14:paraId="7F410973" w14:textId="77777777" w:rsidR="00950B2A" w:rsidRPr="00950B2A" w:rsidRDefault="00950B2A" w:rsidP="008566DE">
            <w:pPr>
              <w:rPr>
                <w:rFonts w:asciiTheme="minorHAnsi" w:hAnsiTheme="minorHAnsi" w:cstheme="minorHAnsi"/>
                <w:sz w:val="22"/>
                <w:szCs w:val="22"/>
              </w:rPr>
            </w:pPr>
          </w:p>
        </w:tc>
      </w:tr>
      <w:tr w:rsidR="00950B2A" w:rsidRPr="00950B2A" w14:paraId="6C67B997" w14:textId="77777777" w:rsidTr="008566DE">
        <w:trPr>
          <w:trHeight w:val="510"/>
        </w:trPr>
        <w:tc>
          <w:tcPr>
            <w:tcW w:w="680" w:type="dxa"/>
            <w:noWrap/>
            <w:vAlign w:val="center"/>
            <w:hideMark/>
          </w:tcPr>
          <w:p w14:paraId="13383674"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29</w:t>
            </w:r>
          </w:p>
        </w:tc>
        <w:tc>
          <w:tcPr>
            <w:tcW w:w="5213" w:type="dxa"/>
            <w:vAlign w:val="bottom"/>
            <w:hideMark/>
          </w:tcPr>
          <w:p w14:paraId="6E8DB81C"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Automatyczne prowadzenie terapii dawka w czasie. Po wprowadzeniu parametrów dawki i czasu pompa automatycznie obliczy prędkość infuzji.</w:t>
            </w:r>
          </w:p>
        </w:tc>
        <w:tc>
          <w:tcPr>
            <w:tcW w:w="1757" w:type="dxa"/>
          </w:tcPr>
          <w:p w14:paraId="4DDCFE4F"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Tak</w:t>
            </w:r>
          </w:p>
        </w:tc>
        <w:tc>
          <w:tcPr>
            <w:tcW w:w="1950" w:type="dxa"/>
          </w:tcPr>
          <w:p w14:paraId="32150B85" w14:textId="77777777" w:rsidR="00950B2A" w:rsidRPr="00950B2A" w:rsidRDefault="00950B2A" w:rsidP="008566DE">
            <w:pPr>
              <w:rPr>
                <w:rFonts w:asciiTheme="minorHAnsi" w:hAnsiTheme="minorHAnsi" w:cstheme="minorHAnsi"/>
                <w:sz w:val="22"/>
                <w:szCs w:val="22"/>
              </w:rPr>
            </w:pPr>
          </w:p>
        </w:tc>
      </w:tr>
      <w:tr w:rsidR="00950B2A" w:rsidRPr="00950B2A" w14:paraId="47DFB72C" w14:textId="77777777" w:rsidTr="008566DE">
        <w:trPr>
          <w:trHeight w:val="510"/>
        </w:trPr>
        <w:tc>
          <w:tcPr>
            <w:tcW w:w="680" w:type="dxa"/>
            <w:noWrap/>
            <w:vAlign w:val="center"/>
            <w:hideMark/>
          </w:tcPr>
          <w:p w14:paraId="6247D29C"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30</w:t>
            </w:r>
          </w:p>
        </w:tc>
        <w:tc>
          <w:tcPr>
            <w:tcW w:w="5213" w:type="dxa"/>
            <w:vAlign w:val="bottom"/>
            <w:hideMark/>
          </w:tcPr>
          <w:p w14:paraId="78679524"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Możliwość opcjonalnego rozszerzenia oprogramowania pompy o tryb TCI  (ang. Target </w:t>
            </w:r>
            <w:proofErr w:type="spellStart"/>
            <w:r w:rsidRPr="00950B2A">
              <w:rPr>
                <w:rFonts w:asciiTheme="minorHAnsi" w:hAnsiTheme="minorHAnsi" w:cstheme="minorHAnsi"/>
                <w:color w:val="000000"/>
                <w:sz w:val="22"/>
                <w:szCs w:val="22"/>
              </w:rPr>
              <w:t>Controlled</w:t>
            </w:r>
            <w:proofErr w:type="spellEnd"/>
            <w:r w:rsidRPr="00950B2A">
              <w:rPr>
                <w:rFonts w:asciiTheme="minorHAnsi" w:hAnsiTheme="minorHAnsi" w:cstheme="minorHAnsi"/>
                <w:color w:val="000000"/>
                <w:sz w:val="22"/>
                <w:szCs w:val="22"/>
              </w:rPr>
              <w:t xml:space="preserve"> </w:t>
            </w:r>
            <w:proofErr w:type="spellStart"/>
            <w:r w:rsidRPr="00950B2A">
              <w:rPr>
                <w:rFonts w:asciiTheme="minorHAnsi" w:hAnsiTheme="minorHAnsi" w:cstheme="minorHAnsi"/>
                <w:color w:val="000000"/>
                <w:sz w:val="22"/>
                <w:szCs w:val="22"/>
              </w:rPr>
              <w:t>Infusion</w:t>
            </w:r>
            <w:proofErr w:type="spellEnd"/>
            <w:r w:rsidRPr="00950B2A">
              <w:rPr>
                <w:rFonts w:asciiTheme="minorHAnsi" w:hAnsiTheme="minorHAnsi" w:cstheme="minorHAnsi"/>
                <w:color w:val="000000"/>
                <w:sz w:val="22"/>
                <w:szCs w:val="22"/>
              </w:rPr>
              <w:t>)</w:t>
            </w:r>
          </w:p>
        </w:tc>
        <w:tc>
          <w:tcPr>
            <w:tcW w:w="1757" w:type="dxa"/>
          </w:tcPr>
          <w:p w14:paraId="38D18A8D"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59BD2275" w14:textId="77777777" w:rsidR="00950B2A" w:rsidRPr="00950B2A" w:rsidRDefault="00950B2A" w:rsidP="008566DE">
            <w:pPr>
              <w:rPr>
                <w:rFonts w:asciiTheme="minorHAnsi" w:hAnsiTheme="minorHAnsi" w:cstheme="minorHAnsi"/>
                <w:color w:val="000000"/>
                <w:sz w:val="22"/>
                <w:szCs w:val="22"/>
              </w:rPr>
            </w:pPr>
          </w:p>
        </w:tc>
      </w:tr>
      <w:tr w:rsidR="00950B2A" w:rsidRPr="00950B2A" w14:paraId="0E10C9CE" w14:textId="77777777" w:rsidTr="008566DE">
        <w:trPr>
          <w:trHeight w:val="510"/>
        </w:trPr>
        <w:tc>
          <w:tcPr>
            <w:tcW w:w="680" w:type="dxa"/>
            <w:noWrap/>
            <w:vAlign w:val="center"/>
            <w:hideMark/>
          </w:tcPr>
          <w:p w14:paraId="6C82F690"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32</w:t>
            </w:r>
          </w:p>
        </w:tc>
        <w:tc>
          <w:tcPr>
            <w:tcW w:w="5213" w:type="dxa"/>
            <w:vAlign w:val="bottom"/>
            <w:hideMark/>
          </w:tcPr>
          <w:p w14:paraId="7739DB82"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Tryb TCI z modelami farmakokinetycznymi dla </w:t>
            </w:r>
            <w:proofErr w:type="spellStart"/>
            <w:r w:rsidRPr="00950B2A">
              <w:rPr>
                <w:rFonts w:asciiTheme="minorHAnsi" w:hAnsiTheme="minorHAnsi" w:cstheme="minorHAnsi"/>
                <w:color w:val="000000"/>
                <w:sz w:val="22"/>
                <w:szCs w:val="22"/>
              </w:rPr>
              <w:t>Propofolu</w:t>
            </w:r>
            <w:proofErr w:type="spellEnd"/>
            <w:r w:rsidRPr="00950B2A">
              <w:rPr>
                <w:rFonts w:asciiTheme="minorHAnsi" w:hAnsiTheme="minorHAnsi" w:cstheme="minorHAnsi"/>
                <w:color w:val="000000"/>
                <w:sz w:val="22"/>
                <w:szCs w:val="22"/>
              </w:rPr>
              <w:t xml:space="preserve">, </w:t>
            </w:r>
            <w:proofErr w:type="spellStart"/>
            <w:r w:rsidRPr="00950B2A">
              <w:rPr>
                <w:rFonts w:asciiTheme="minorHAnsi" w:hAnsiTheme="minorHAnsi" w:cstheme="minorHAnsi"/>
                <w:color w:val="000000"/>
                <w:sz w:val="22"/>
                <w:szCs w:val="22"/>
              </w:rPr>
              <w:t>Remifentanyli</w:t>
            </w:r>
            <w:proofErr w:type="spellEnd"/>
            <w:r w:rsidRPr="00950B2A">
              <w:rPr>
                <w:rFonts w:asciiTheme="minorHAnsi" w:hAnsiTheme="minorHAnsi" w:cstheme="minorHAnsi"/>
                <w:color w:val="000000"/>
                <w:sz w:val="22"/>
                <w:szCs w:val="22"/>
              </w:rPr>
              <w:t xml:space="preserve"> i </w:t>
            </w:r>
            <w:proofErr w:type="spellStart"/>
            <w:r w:rsidRPr="00950B2A">
              <w:rPr>
                <w:rFonts w:asciiTheme="minorHAnsi" w:hAnsiTheme="minorHAnsi" w:cstheme="minorHAnsi"/>
                <w:color w:val="000000"/>
                <w:sz w:val="22"/>
                <w:szCs w:val="22"/>
              </w:rPr>
              <w:t>Sufentanylu</w:t>
            </w:r>
            <w:proofErr w:type="spellEnd"/>
          </w:p>
        </w:tc>
        <w:tc>
          <w:tcPr>
            <w:tcW w:w="1757" w:type="dxa"/>
          </w:tcPr>
          <w:p w14:paraId="01A70B55"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006A6E29" w14:textId="77777777" w:rsidR="00950B2A" w:rsidRPr="00950B2A" w:rsidRDefault="00950B2A" w:rsidP="008566DE">
            <w:pPr>
              <w:rPr>
                <w:rFonts w:asciiTheme="minorHAnsi" w:hAnsiTheme="minorHAnsi" w:cstheme="minorHAnsi"/>
                <w:color w:val="000000"/>
                <w:sz w:val="22"/>
                <w:szCs w:val="22"/>
              </w:rPr>
            </w:pPr>
          </w:p>
        </w:tc>
      </w:tr>
      <w:tr w:rsidR="00950B2A" w:rsidRPr="00950B2A" w14:paraId="62985A9E" w14:textId="77777777" w:rsidTr="008566DE">
        <w:trPr>
          <w:trHeight w:val="255"/>
        </w:trPr>
        <w:tc>
          <w:tcPr>
            <w:tcW w:w="680" w:type="dxa"/>
            <w:noWrap/>
            <w:vAlign w:val="center"/>
            <w:hideMark/>
          </w:tcPr>
          <w:p w14:paraId="351A9793"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33</w:t>
            </w:r>
          </w:p>
        </w:tc>
        <w:tc>
          <w:tcPr>
            <w:tcW w:w="5213" w:type="dxa"/>
            <w:vAlign w:val="bottom"/>
            <w:hideMark/>
          </w:tcPr>
          <w:p w14:paraId="5835A24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Możliwość podania dodatkowego bolusa w trakcie trwania terapii TCI.</w:t>
            </w:r>
          </w:p>
        </w:tc>
        <w:tc>
          <w:tcPr>
            <w:tcW w:w="1757" w:type="dxa"/>
          </w:tcPr>
          <w:p w14:paraId="1C9F6502"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29F2CC67" w14:textId="77777777" w:rsidR="00950B2A" w:rsidRPr="00950B2A" w:rsidRDefault="00950B2A" w:rsidP="008566DE">
            <w:pPr>
              <w:rPr>
                <w:rFonts w:asciiTheme="minorHAnsi" w:hAnsiTheme="minorHAnsi" w:cstheme="minorHAnsi"/>
                <w:color w:val="000000"/>
                <w:sz w:val="22"/>
                <w:szCs w:val="22"/>
              </w:rPr>
            </w:pPr>
          </w:p>
        </w:tc>
      </w:tr>
      <w:tr w:rsidR="00950B2A" w:rsidRPr="00950B2A" w14:paraId="7AF6CE21" w14:textId="77777777" w:rsidTr="008566DE">
        <w:trPr>
          <w:trHeight w:val="255"/>
        </w:trPr>
        <w:tc>
          <w:tcPr>
            <w:tcW w:w="680" w:type="dxa"/>
            <w:noWrap/>
            <w:vAlign w:val="center"/>
            <w:hideMark/>
          </w:tcPr>
          <w:p w14:paraId="09D93904"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34</w:t>
            </w:r>
          </w:p>
        </w:tc>
        <w:tc>
          <w:tcPr>
            <w:tcW w:w="5213" w:type="dxa"/>
            <w:vAlign w:val="bottom"/>
            <w:hideMark/>
          </w:tcPr>
          <w:p w14:paraId="6D6D0B38"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Możliwość prowadzenia znieczulenia zewnątrzoponowego </w:t>
            </w:r>
          </w:p>
        </w:tc>
        <w:tc>
          <w:tcPr>
            <w:tcW w:w="1757" w:type="dxa"/>
          </w:tcPr>
          <w:p w14:paraId="0B54491A"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3B851155" w14:textId="77777777" w:rsidR="00950B2A" w:rsidRPr="00950B2A" w:rsidRDefault="00950B2A" w:rsidP="008566DE">
            <w:pPr>
              <w:rPr>
                <w:rFonts w:asciiTheme="minorHAnsi" w:hAnsiTheme="minorHAnsi" w:cstheme="minorHAnsi"/>
                <w:color w:val="000000"/>
                <w:sz w:val="22"/>
                <w:szCs w:val="22"/>
              </w:rPr>
            </w:pPr>
          </w:p>
        </w:tc>
      </w:tr>
      <w:tr w:rsidR="00950B2A" w:rsidRPr="00950B2A" w14:paraId="7D6CEA8B" w14:textId="77777777" w:rsidTr="008566DE">
        <w:trPr>
          <w:trHeight w:val="510"/>
        </w:trPr>
        <w:tc>
          <w:tcPr>
            <w:tcW w:w="680" w:type="dxa"/>
            <w:noWrap/>
            <w:vAlign w:val="center"/>
            <w:hideMark/>
          </w:tcPr>
          <w:p w14:paraId="694EC989"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35</w:t>
            </w:r>
          </w:p>
        </w:tc>
        <w:tc>
          <w:tcPr>
            <w:tcW w:w="5213" w:type="dxa"/>
            <w:vAlign w:val="bottom"/>
            <w:hideMark/>
          </w:tcPr>
          <w:p w14:paraId="0E968F39"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Możliwość opcjonalnego rozszerzenia oprogramowania pompy o tryb </w:t>
            </w:r>
            <w:r w:rsidRPr="0008357B">
              <w:rPr>
                <w:rFonts w:asciiTheme="minorHAnsi" w:hAnsiTheme="minorHAnsi" w:cstheme="minorHAnsi"/>
                <w:color w:val="000000"/>
                <w:sz w:val="22"/>
                <w:szCs w:val="22"/>
              </w:rPr>
              <w:t>PCA i PCEA</w:t>
            </w:r>
            <w:r w:rsidRPr="00950B2A">
              <w:rPr>
                <w:rFonts w:asciiTheme="minorHAnsi" w:hAnsiTheme="minorHAnsi" w:cstheme="minorHAnsi"/>
                <w:b/>
                <w:bCs/>
                <w:color w:val="000000"/>
                <w:sz w:val="22"/>
                <w:szCs w:val="22"/>
              </w:rPr>
              <w:t xml:space="preserve"> </w:t>
            </w:r>
          </w:p>
        </w:tc>
        <w:tc>
          <w:tcPr>
            <w:tcW w:w="1757" w:type="dxa"/>
          </w:tcPr>
          <w:p w14:paraId="41013A40"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67247A18" w14:textId="77777777" w:rsidR="00950B2A" w:rsidRPr="00950B2A" w:rsidRDefault="00950B2A" w:rsidP="008566DE">
            <w:pPr>
              <w:rPr>
                <w:rFonts w:asciiTheme="minorHAnsi" w:hAnsiTheme="minorHAnsi" w:cstheme="minorHAnsi"/>
                <w:color w:val="000000"/>
                <w:sz w:val="22"/>
                <w:szCs w:val="22"/>
              </w:rPr>
            </w:pPr>
          </w:p>
        </w:tc>
      </w:tr>
      <w:tr w:rsidR="00950B2A" w:rsidRPr="00950B2A" w14:paraId="296BC32A" w14:textId="77777777" w:rsidTr="008566DE">
        <w:trPr>
          <w:trHeight w:val="510"/>
        </w:trPr>
        <w:tc>
          <w:tcPr>
            <w:tcW w:w="680" w:type="dxa"/>
            <w:noWrap/>
            <w:vAlign w:val="center"/>
            <w:hideMark/>
          </w:tcPr>
          <w:p w14:paraId="566ED20D"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36</w:t>
            </w:r>
          </w:p>
        </w:tc>
        <w:tc>
          <w:tcPr>
            <w:tcW w:w="5213" w:type="dxa"/>
            <w:vAlign w:val="bottom"/>
            <w:hideMark/>
          </w:tcPr>
          <w:p w14:paraId="747D2ACA"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Zakres ciśnienia okluzji od 0,1-1,2 Bara (75 mmHg do 900mmHg), z wyborem na 9 poziomach.</w:t>
            </w:r>
          </w:p>
        </w:tc>
        <w:tc>
          <w:tcPr>
            <w:tcW w:w="1757" w:type="dxa"/>
          </w:tcPr>
          <w:p w14:paraId="00DF8112"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1967426B" w14:textId="77777777" w:rsidR="00950B2A" w:rsidRPr="00950B2A" w:rsidRDefault="00950B2A" w:rsidP="008566DE">
            <w:pPr>
              <w:rPr>
                <w:rFonts w:asciiTheme="minorHAnsi" w:hAnsiTheme="minorHAnsi" w:cstheme="minorHAnsi"/>
                <w:color w:val="000000"/>
                <w:sz w:val="22"/>
                <w:szCs w:val="22"/>
              </w:rPr>
            </w:pPr>
          </w:p>
        </w:tc>
      </w:tr>
      <w:tr w:rsidR="00950B2A" w:rsidRPr="00950B2A" w14:paraId="2F3C657A" w14:textId="77777777" w:rsidTr="008566DE">
        <w:trPr>
          <w:trHeight w:val="510"/>
        </w:trPr>
        <w:tc>
          <w:tcPr>
            <w:tcW w:w="680" w:type="dxa"/>
            <w:noWrap/>
            <w:vAlign w:val="center"/>
            <w:hideMark/>
          </w:tcPr>
          <w:p w14:paraId="262ADB64"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37</w:t>
            </w:r>
          </w:p>
        </w:tc>
        <w:tc>
          <w:tcPr>
            <w:tcW w:w="5213" w:type="dxa"/>
            <w:vAlign w:val="bottom"/>
            <w:hideMark/>
          </w:tcPr>
          <w:p w14:paraId="552F6534"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Możliwość rozszerzenia zakresu ciśnienia okluzji o trzy dodatkowe poziomy 10 mmHg, 30 mmHg, 50 mmHg</w:t>
            </w:r>
          </w:p>
        </w:tc>
        <w:tc>
          <w:tcPr>
            <w:tcW w:w="1757" w:type="dxa"/>
          </w:tcPr>
          <w:p w14:paraId="164A643B"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3EF3EF9E" w14:textId="77777777" w:rsidR="00950B2A" w:rsidRPr="00950B2A" w:rsidRDefault="00950B2A" w:rsidP="008566DE">
            <w:pPr>
              <w:rPr>
                <w:rFonts w:asciiTheme="minorHAnsi" w:hAnsiTheme="minorHAnsi" w:cstheme="minorHAnsi"/>
                <w:color w:val="000000"/>
                <w:sz w:val="22"/>
                <w:szCs w:val="22"/>
              </w:rPr>
            </w:pPr>
          </w:p>
        </w:tc>
      </w:tr>
      <w:tr w:rsidR="00950B2A" w:rsidRPr="00950B2A" w14:paraId="28E17F72" w14:textId="77777777" w:rsidTr="008566DE">
        <w:trPr>
          <w:trHeight w:val="510"/>
        </w:trPr>
        <w:tc>
          <w:tcPr>
            <w:tcW w:w="680" w:type="dxa"/>
            <w:noWrap/>
            <w:vAlign w:val="center"/>
            <w:hideMark/>
          </w:tcPr>
          <w:p w14:paraId="3B0DD46F"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38</w:t>
            </w:r>
          </w:p>
        </w:tc>
        <w:tc>
          <w:tcPr>
            <w:tcW w:w="5213" w:type="dxa"/>
            <w:vAlign w:val="bottom"/>
            <w:hideMark/>
          </w:tcPr>
          <w:p w14:paraId="1C9B7B5F"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Czujnik skoku/spadku ciśnienia w linii - (okluzji i  rozłączenia linii) bez konieczności stosowania specjalnych drenów</w:t>
            </w:r>
          </w:p>
        </w:tc>
        <w:tc>
          <w:tcPr>
            <w:tcW w:w="1757" w:type="dxa"/>
          </w:tcPr>
          <w:p w14:paraId="13D8A536"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sz w:val="22"/>
                <w:szCs w:val="22"/>
              </w:rPr>
              <w:t>Tak</w:t>
            </w:r>
          </w:p>
        </w:tc>
        <w:tc>
          <w:tcPr>
            <w:tcW w:w="1950" w:type="dxa"/>
          </w:tcPr>
          <w:p w14:paraId="7946B6D8" w14:textId="77777777" w:rsidR="00950B2A" w:rsidRPr="00950B2A" w:rsidRDefault="00950B2A" w:rsidP="008566DE">
            <w:pPr>
              <w:rPr>
                <w:rFonts w:asciiTheme="minorHAnsi" w:hAnsiTheme="minorHAnsi" w:cstheme="minorHAnsi"/>
                <w:b/>
                <w:bCs/>
                <w:sz w:val="22"/>
                <w:szCs w:val="22"/>
              </w:rPr>
            </w:pPr>
          </w:p>
        </w:tc>
      </w:tr>
      <w:tr w:rsidR="00950B2A" w:rsidRPr="00950B2A" w14:paraId="09E72F90" w14:textId="77777777" w:rsidTr="008566DE">
        <w:trPr>
          <w:trHeight w:val="510"/>
        </w:trPr>
        <w:tc>
          <w:tcPr>
            <w:tcW w:w="680" w:type="dxa"/>
            <w:noWrap/>
            <w:vAlign w:val="center"/>
            <w:hideMark/>
          </w:tcPr>
          <w:p w14:paraId="6DE2FF5E"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39</w:t>
            </w:r>
          </w:p>
        </w:tc>
        <w:tc>
          <w:tcPr>
            <w:tcW w:w="5213" w:type="dxa"/>
            <w:vAlign w:val="bottom"/>
            <w:hideMark/>
          </w:tcPr>
          <w:p w14:paraId="386BB9E0"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Dokładność czujnika skoku/spadku ciśnienia w linii możliwa do ustawienia na trzech poziomach 2mmHg, 8mmHg, 20mmHg</w:t>
            </w:r>
          </w:p>
        </w:tc>
        <w:tc>
          <w:tcPr>
            <w:tcW w:w="1757" w:type="dxa"/>
          </w:tcPr>
          <w:p w14:paraId="17C6A29D"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3A592B84" w14:textId="77777777" w:rsidR="00950B2A" w:rsidRPr="00950B2A" w:rsidRDefault="00950B2A" w:rsidP="008566DE">
            <w:pPr>
              <w:rPr>
                <w:rFonts w:asciiTheme="minorHAnsi" w:hAnsiTheme="minorHAnsi" w:cstheme="minorHAnsi"/>
                <w:color w:val="000000"/>
                <w:sz w:val="22"/>
                <w:szCs w:val="22"/>
              </w:rPr>
            </w:pPr>
          </w:p>
        </w:tc>
      </w:tr>
      <w:tr w:rsidR="00950B2A" w:rsidRPr="00950B2A" w14:paraId="6521E874" w14:textId="77777777" w:rsidTr="008566DE">
        <w:trPr>
          <w:trHeight w:val="255"/>
        </w:trPr>
        <w:tc>
          <w:tcPr>
            <w:tcW w:w="680" w:type="dxa"/>
            <w:noWrap/>
            <w:vAlign w:val="center"/>
            <w:hideMark/>
          </w:tcPr>
          <w:p w14:paraId="05185B2B"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45</w:t>
            </w:r>
          </w:p>
        </w:tc>
        <w:tc>
          <w:tcPr>
            <w:tcW w:w="5213" w:type="dxa"/>
            <w:vAlign w:val="bottom"/>
            <w:hideMark/>
          </w:tcPr>
          <w:p w14:paraId="126E2869"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Prezentacja ciągłego pomiaru ciśnienia w linii w formie graficznej.  </w:t>
            </w:r>
          </w:p>
        </w:tc>
        <w:tc>
          <w:tcPr>
            <w:tcW w:w="1757" w:type="dxa"/>
          </w:tcPr>
          <w:p w14:paraId="271108EE"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5390628F" w14:textId="77777777" w:rsidR="00950B2A" w:rsidRPr="00950B2A" w:rsidRDefault="00950B2A" w:rsidP="008566DE">
            <w:pPr>
              <w:rPr>
                <w:rFonts w:asciiTheme="minorHAnsi" w:hAnsiTheme="minorHAnsi" w:cstheme="minorHAnsi"/>
                <w:color w:val="000000"/>
                <w:sz w:val="22"/>
                <w:szCs w:val="22"/>
              </w:rPr>
            </w:pPr>
          </w:p>
        </w:tc>
      </w:tr>
      <w:tr w:rsidR="00950B2A" w:rsidRPr="00950B2A" w14:paraId="4C6677A1" w14:textId="77777777" w:rsidTr="008566DE">
        <w:trPr>
          <w:trHeight w:val="255"/>
        </w:trPr>
        <w:tc>
          <w:tcPr>
            <w:tcW w:w="680" w:type="dxa"/>
            <w:noWrap/>
            <w:vAlign w:val="center"/>
            <w:hideMark/>
          </w:tcPr>
          <w:p w14:paraId="60DFA88B"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46</w:t>
            </w:r>
          </w:p>
        </w:tc>
        <w:tc>
          <w:tcPr>
            <w:tcW w:w="5213" w:type="dxa"/>
            <w:vAlign w:val="bottom"/>
            <w:hideMark/>
          </w:tcPr>
          <w:p w14:paraId="7F51C6BE"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Funkcja programowania objętości do podania (VTBD) 0,1- 9999 ml</w:t>
            </w:r>
          </w:p>
        </w:tc>
        <w:tc>
          <w:tcPr>
            <w:tcW w:w="1757" w:type="dxa"/>
          </w:tcPr>
          <w:p w14:paraId="7F42569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2F00CA87" w14:textId="77777777" w:rsidR="00950B2A" w:rsidRPr="00950B2A" w:rsidRDefault="00950B2A" w:rsidP="008566DE">
            <w:pPr>
              <w:rPr>
                <w:rFonts w:asciiTheme="minorHAnsi" w:hAnsiTheme="minorHAnsi" w:cstheme="minorHAnsi"/>
                <w:color w:val="000000"/>
                <w:sz w:val="22"/>
                <w:szCs w:val="22"/>
              </w:rPr>
            </w:pPr>
          </w:p>
        </w:tc>
      </w:tr>
      <w:tr w:rsidR="00950B2A" w:rsidRPr="00950B2A" w14:paraId="5B20994B" w14:textId="77777777" w:rsidTr="008566DE">
        <w:trPr>
          <w:trHeight w:val="255"/>
        </w:trPr>
        <w:tc>
          <w:tcPr>
            <w:tcW w:w="680" w:type="dxa"/>
            <w:noWrap/>
            <w:vAlign w:val="center"/>
            <w:hideMark/>
          </w:tcPr>
          <w:p w14:paraId="12084C7C"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47</w:t>
            </w:r>
          </w:p>
        </w:tc>
        <w:tc>
          <w:tcPr>
            <w:tcW w:w="5213" w:type="dxa"/>
            <w:vAlign w:val="bottom"/>
            <w:hideMark/>
          </w:tcPr>
          <w:p w14:paraId="636AE139" w14:textId="77777777" w:rsidR="00950B2A" w:rsidRPr="00950B2A" w:rsidRDefault="00950B2A" w:rsidP="008566DE">
            <w:pPr>
              <w:jc w:val="both"/>
              <w:rPr>
                <w:rFonts w:asciiTheme="minorHAnsi" w:hAnsiTheme="minorHAnsi" w:cstheme="minorHAnsi"/>
                <w:color w:val="000000"/>
                <w:sz w:val="22"/>
                <w:szCs w:val="22"/>
              </w:rPr>
            </w:pPr>
            <w:r w:rsidRPr="00950B2A">
              <w:rPr>
                <w:rFonts w:asciiTheme="minorHAnsi" w:hAnsiTheme="minorHAnsi" w:cstheme="minorHAnsi"/>
                <w:color w:val="000000"/>
                <w:sz w:val="22"/>
                <w:szCs w:val="22"/>
              </w:rPr>
              <w:t>Funkcja programowania czasu infuzji przynajmniej od 1min – 99:59 godzin</w:t>
            </w:r>
          </w:p>
        </w:tc>
        <w:tc>
          <w:tcPr>
            <w:tcW w:w="1757" w:type="dxa"/>
          </w:tcPr>
          <w:p w14:paraId="164F400B" w14:textId="77777777" w:rsidR="00950B2A" w:rsidRPr="00950B2A" w:rsidRDefault="00950B2A" w:rsidP="008566DE">
            <w:pPr>
              <w:jc w:val="both"/>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7958B4E4" w14:textId="77777777" w:rsidR="00950B2A" w:rsidRPr="00950B2A" w:rsidRDefault="00950B2A" w:rsidP="008566DE">
            <w:pPr>
              <w:jc w:val="both"/>
              <w:rPr>
                <w:rFonts w:asciiTheme="minorHAnsi" w:hAnsiTheme="minorHAnsi" w:cstheme="minorHAnsi"/>
                <w:color w:val="000000"/>
                <w:sz w:val="22"/>
                <w:szCs w:val="22"/>
              </w:rPr>
            </w:pPr>
          </w:p>
        </w:tc>
      </w:tr>
      <w:tr w:rsidR="00950B2A" w:rsidRPr="00950B2A" w14:paraId="21B40D98" w14:textId="77777777" w:rsidTr="008566DE">
        <w:trPr>
          <w:trHeight w:val="255"/>
        </w:trPr>
        <w:tc>
          <w:tcPr>
            <w:tcW w:w="680" w:type="dxa"/>
            <w:noWrap/>
            <w:vAlign w:val="center"/>
            <w:hideMark/>
          </w:tcPr>
          <w:p w14:paraId="0CA5C5DD"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48</w:t>
            </w:r>
          </w:p>
        </w:tc>
        <w:tc>
          <w:tcPr>
            <w:tcW w:w="5213" w:type="dxa"/>
            <w:vAlign w:val="bottom"/>
            <w:hideMark/>
          </w:tcPr>
          <w:p w14:paraId="4EA46D2D" w14:textId="77777777" w:rsidR="00950B2A" w:rsidRPr="00950B2A" w:rsidRDefault="00950B2A" w:rsidP="008566DE">
            <w:pPr>
              <w:jc w:val="both"/>
              <w:rPr>
                <w:rFonts w:asciiTheme="minorHAnsi" w:hAnsiTheme="minorHAnsi" w:cstheme="minorHAnsi"/>
                <w:color w:val="000000"/>
                <w:sz w:val="22"/>
                <w:szCs w:val="22"/>
              </w:rPr>
            </w:pPr>
            <w:r w:rsidRPr="00950B2A">
              <w:rPr>
                <w:rFonts w:asciiTheme="minorHAnsi" w:hAnsiTheme="minorHAnsi" w:cstheme="minorHAnsi"/>
                <w:color w:val="000000"/>
                <w:sz w:val="22"/>
                <w:szCs w:val="22"/>
              </w:rPr>
              <w:t>Funkcja stand-by programowana w zakresie 1 min - 23:59 godz.</w:t>
            </w:r>
          </w:p>
        </w:tc>
        <w:tc>
          <w:tcPr>
            <w:tcW w:w="1757" w:type="dxa"/>
          </w:tcPr>
          <w:p w14:paraId="14FD328A" w14:textId="77777777" w:rsidR="00950B2A" w:rsidRPr="00950B2A" w:rsidRDefault="00950B2A" w:rsidP="008566DE">
            <w:pPr>
              <w:jc w:val="both"/>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50888DC8" w14:textId="77777777" w:rsidR="00950B2A" w:rsidRPr="00950B2A" w:rsidRDefault="00950B2A" w:rsidP="008566DE">
            <w:pPr>
              <w:jc w:val="both"/>
              <w:rPr>
                <w:rFonts w:asciiTheme="minorHAnsi" w:hAnsiTheme="minorHAnsi" w:cstheme="minorHAnsi"/>
                <w:color w:val="000000"/>
                <w:sz w:val="22"/>
                <w:szCs w:val="22"/>
              </w:rPr>
            </w:pPr>
          </w:p>
        </w:tc>
      </w:tr>
      <w:tr w:rsidR="00950B2A" w:rsidRPr="00950B2A" w14:paraId="43FD2F09" w14:textId="77777777" w:rsidTr="008566DE">
        <w:trPr>
          <w:trHeight w:val="510"/>
        </w:trPr>
        <w:tc>
          <w:tcPr>
            <w:tcW w:w="680" w:type="dxa"/>
            <w:noWrap/>
            <w:vAlign w:val="center"/>
            <w:hideMark/>
          </w:tcPr>
          <w:p w14:paraId="137A5531"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lastRenderedPageBreak/>
              <w:t>49</w:t>
            </w:r>
          </w:p>
        </w:tc>
        <w:tc>
          <w:tcPr>
            <w:tcW w:w="5213" w:type="dxa"/>
            <w:vAlign w:val="bottom"/>
            <w:hideMark/>
          </w:tcPr>
          <w:p w14:paraId="5722EB8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Pompa przygotowana do rozbudowy o moduł do bezprzewodowej komunikacji pomp z komputerem poza stacją dokującą .</w:t>
            </w:r>
          </w:p>
        </w:tc>
        <w:tc>
          <w:tcPr>
            <w:tcW w:w="1757" w:type="dxa"/>
          </w:tcPr>
          <w:p w14:paraId="71B272C1"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65E958B6" w14:textId="77777777" w:rsidR="00950B2A" w:rsidRPr="00950B2A" w:rsidRDefault="00950B2A" w:rsidP="008566DE">
            <w:pPr>
              <w:rPr>
                <w:rFonts w:asciiTheme="minorHAnsi" w:hAnsiTheme="minorHAnsi" w:cstheme="minorHAnsi"/>
                <w:color w:val="000000"/>
                <w:sz w:val="22"/>
                <w:szCs w:val="22"/>
              </w:rPr>
            </w:pPr>
          </w:p>
        </w:tc>
      </w:tr>
      <w:tr w:rsidR="00950B2A" w:rsidRPr="00950B2A" w14:paraId="44D18E01" w14:textId="77777777" w:rsidTr="008566DE">
        <w:trPr>
          <w:trHeight w:val="510"/>
        </w:trPr>
        <w:tc>
          <w:tcPr>
            <w:tcW w:w="680" w:type="dxa"/>
            <w:noWrap/>
            <w:vAlign w:val="center"/>
            <w:hideMark/>
          </w:tcPr>
          <w:p w14:paraId="63023BD7"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50</w:t>
            </w:r>
          </w:p>
        </w:tc>
        <w:tc>
          <w:tcPr>
            <w:tcW w:w="5213" w:type="dxa"/>
            <w:vAlign w:val="bottom"/>
            <w:hideMark/>
          </w:tcPr>
          <w:p w14:paraId="67BEA38F"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W przypadku niewłaściwej dawki 0.1 ml spowodowanej niepoprawnym działaniem urządzenia, pompa wyłączy się automatycznie.</w:t>
            </w:r>
          </w:p>
        </w:tc>
        <w:tc>
          <w:tcPr>
            <w:tcW w:w="1757" w:type="dxa"/>
          </w:tcPr>
          <w:p w14:paraId="179599D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613B8E5E" w14:textId="77777777" w:rsidR="00950B2A" w:rsidRPr="00950B2A" w:rsidRDefault="00950B2A" w:rsidP="008566DE">
            <w:pPr>
              <w:rPr>
                <w:rFonts w:asciiTheme="minorHAnsi" w:hAnsiTheme="minorHAnsi" w:cstheme="minorHAnsi"/>
                <w:color w:val="000000"/>
                <w:sz w:val="22"/>
                <w:szCs w:val="22"/>
              </w:rPr>
            </w:pPr>
          </w:p>
        </w:tc>
      </w:tr>
      <w:tr w:rsidR="00950B2A" w:rsidRPr="00950B2A" w14:paraId="036EC338" w14:textId="77777777" w:rsidTr="008566DE">
        <w:trPr>
          <w:trHeight w:val="255"/>
        </w:trPr>
        <w:tc>
          <w:tcPr>
            <w:tcW w:w="680" w:type="dxa"/>
            <w:noWrap/>
            <w:vAlign w:val="center"/>
            <w:hideMark/>
          </w:tcPr>
          <w:p w14:paraId="36419EBF"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51</w:t>
            </w:r>
          </w:p>
        </w:tc>
        <w:tc>
          <w:tcPr>
            <w:tcW w:w="5213" w:type="dxa"/>
            <w:noWrap/>
            <w:vAlign w:val="bottom"/>
            <w:hideMark/>
          </w:tcPr>
          <w:p w14:paraId="0E73CBD3"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Alarmy niezbędne do bezpiecznego prowadzenia terapii.</w:t>
            </w:r>
          </w:p>
        </w:tc>
        <w:tc>
          <w:tcPr>
            <w:tcW w:w="1757" w:type="dxa"/>
          </w:tcPr>
          <w:p w14:paraId="0B5F073E"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57A581BB" w14:textId="77777777" w:rsidR="00950B2A" w:rsidRPr="00950B2A" w:rsidRDefault="00950B2A" w:rsidP="008566DE">
            <w:pPr>
              <w:rPr>
                <w:rFonts w:asciiTheme="minorHAnsi" w:hAnsiTheme="minorHAnsi" w:cstheme="minorHAnsi"/>
                <w:color w:val="000000"/>
                <w:sz w:val="22"/>
                <w:szCs w:val="22"/>
              </w:rPr>
            </w:pPr>
          </w:p>
        </w:tc>
      </w:tr>
      <w:tr w:rsidR="00950B2A" w:rsidRPr="00950B2A" w14:paraId="44709A43" w14:textId="77777777" w:rsidTr="008566DE">
        <w:trPr>
          <w:trHeight w:val="255"/>
        </w:trPr>
        <w:tc>
          <w:tcPr>
            <w:tcW w:w="680" w:type="dxa"/>
            <w:noWrap/>
            <w:vAlign w:val="center"/>
            <w:hideMark/>
          </w:tcPr>
          <w:p w14:paraId="4B43FE7B"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52</w:t>
            </w:r>
          </w:p>
        </w:tc>
        <w:tc>
          <w:tcPr>
            <w:tcW w:w="5213" w:type="dxa"/>
            <w:noWrap/>
            <w:vAlign w:val="bottom"/>
            <w:hideMark/>
          </w:tcPr>
          <w:p w14:paraId="0A8684EF"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Menu w języku polskim</w:t>
            </w:r>
          </w:p>
        </w:tc>
        <w:tc>
          <w:tcPr>
            <w:tcW w:w="1757" w:type="dxa"/>
          </w:tcPr>
          <w:p w14:paraId="65A68CE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41787015" w14:textId="77777777" w:rsidR="00950B2A" w:rsidRPr="00950B2A" w:rsidRDefault="00950B2A" w:rsidP="008566DE">
            <w:pPr>
              <w:rPr>
                <w:rFonts w:asciiTheme="minorHAnsi" w:hAnsiTheme="minorHAnsi" w:cstheme="minorHAnsi"/>
                <w:color w:val="000000"/>
                <w:sz w:val="22"/>
                <w:szCs w:val="22"/>
              </w:rPr>
            </w:pPr>
          </w:p>
        </w:tc>
      </w:tr>
      <w:tr w:rsidR="00950B2A" w:rsidRPr="00950B2A" w14:paraId="2D0E9094" w14:textId="77777777" w:rsidTr="008566DE">
        <w:trPr>
          <w:trHeight w:val="255"/>
        </w:trPr>
        <w:tc>
          <w:tcPr>
            <w:tcW w:w="680" w:type="dxa"/>
            <w:noWrap/>
            <w:vAlign w:val="center"/>
            <w:hideMark/>
          </w:tcPr>
          <w:p w14:paraId="2EDAE4DE"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53</w:t>
            </w:r>
          </w:p>
        </w:tc>
        <w:tc>
          <w:tcPr>
            <w:tcW w:w="5213" w:type="dxa"/>
            <w:noWrap/>
            <w:vAlign w:val="bottom"/>
            <w:hideMark/>
          </w:tcPr>
          <w:p w14:paraId="1E8ADB0A"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Historia pracy obejmująca min. 3000 wpisów.</w:t>
            </w:r>
          </w:p>
        </w:tc>
        <w:tc>
          <w:tcPr>
            <w:tcW w:w="1757" w:type="dxa"/>
          </w:tcPr>
          <w:p w14:paraId="5001BF8F"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6E1EC23D" w14:textId="77777777" w:rsidR="00950B2A" w:rsidRPr="00950B2A" w:rsidRDefault="00950B2A" w:rsidP="008566DE">
            <w:pPr>
              <w:rPr>
                <w:rFonts w:asciiTheme="minorHAnsi" w:hAnsiTheme="minorHAnsi" w:cstheme="minorHAnsi"/>
                <w:color w:val="000000"/>
                <w:sz w:val="22"/>
                <w:szCs w:val="22"/>
              </w:rPr>
            </w:pPr>
          </w:p>
        </w:tc>
      </w:tr>
      <w:tr w:rsidR="00950B2A" w:rsidRPr="00950B2A" w14:paraId="0D879DB1" w14:textId="77777777" w:rsidTr="008566DE">
        <w:trPr>
          <w:trHeight w:val="255"/>
        </w:trPr>
        <w:tc>
          <w:tcPr>
            <w:tcW w:w="680" w:type="dxa"/>
            <w:noWrap/>
            <w:vAlign w:val="center"/>
            <w:hideMark/>
          </w:tcPr>
          <w:p w14:paraId="22CD3F54"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54</w:t>
            </w:r>
          </w:p>
        </w:tc>
        <w:tc>
          <w:tcPr>
            <w:tcW w:w="5213" w:type="dxa"/>
            <w:noWrap/>
            <w:vAlign w:val="bottom"/>
            <w:hideMark/>
          </w:tcPr>
          <w:p w14:paraId="370350E2"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Możliwość współpracy z czytnikiem kodów kreskowych</w:t>
            </w:r>
          </w:p>
        </w:tc>
        <w:tc>
          <w:tcPr>
            <w:tcW w:w="1757" w:type="dxa"/>
          </w:tcPr>
          <w:p w14:paraId="1542C000"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3CCC87EF" w14:textId="77777777" w:rsidR="00950B2A" w:rsidRPr="00950B2A" w:rsidRDefault="00950B2A" w:rsidP="008566DE">
            <w:pPr>
              <w:rPr>
                <w:rFonts w:asciiTheme="minorHAnsi" w:hAnsiTheme="minorHAnsi" w:cstheme="minorHAnsi"/>
                <w:color w:val="000000"/>
                <w:sz w:val="22"/>
                <w:szCs w:val="22"/>
              </w:rPr>
            </w:pPr>
          </w:p>
        </w:tc>
      </w:tr>
      <w:tr w:rsidR="00950B2A" w:rsidRPr="00950B2A" w14:paraId="31205954" w14:textId="77777777" w:rsidTr="008566DE">
        <w:trPr>
          <w:trHeight w:val="255"/>
        </w:trPr>
        <w:tc>
          <w:tcPr>
            <w:tcW w:w="680" w:type="dxa"/>
            <w:noWrap/>
            <w:vAlign w:val="center"/>
            <w:hideMark/>
          </w:tcPr>
          <w:p w14:paraId="26B935D1"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55</w:t>
            </w:r>
          </w:p>
        </w:tc>
        <w:tc>
          <w:tcPr>
            <w:tcW w:w="5213" w:type="dxa"/>
            <w:noWrap/>
            <w:vAlign w:val="bottom"/>
            <w:hideMark/>
          </w:tcPr>
          <w:p w14:paraId="2A52545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Możliwość współpracy z systemem do kontrolowanej insulinoterapii</w:t>
            </w:r>
          </w:p>
        </w:tc>
        <w:tc>
          <w:tcPr>
            <w:tcW w:w="1757" w:type="dxa"/>
          </w:tcPr>
          <w:p w14:paraId="337A5709"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7769CE68" w14:textId="77777777" w:rsidR="00950B2A" w:rsidRPr="00950B2A" w:rsidRDefault="00950B2A" w:rsidP="008566DE">
            <w:pPr>
              <w:rPr>
                <w:rFonts w:asciiTheme="minorHAnsi" w:hAnsiTheme="minorHAnsi" w:cstheme="minorHAnsi"/>
                <w:color w:val="000000"/>
                <w:sz w:val="22"/>
                <w:szCs w:val="22"/>
              </w:rPr>
            </w:pPr>
          </w:p>
        </w:tc>
      </w:tr>
      <w:tr w:rsidR="00950B2A" w:rsidRPr="00950B2A" w14:paraId="2ABF9856" w14:textId="77777777" w:rsidTr="008566DE">
        <w:trPr>
          <w:trHeight w:val="255"/>
        </w:trPr>
        <w:tc>
          <w:tcPr>
            <w:tcW w:w="680" w:type="dxa"/>
            <w:noWrap/>
            <w:vAlign w:val="center"/>
            <w:hideMark/>
          </w:tcPr>
          <w:p w14:paraId="410FB492"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56</w:t>
            </w:r>
          </w:p>
        </w:tc>
        <w:tc>
          <w:tcPr>
            <w:tcW w:w="5213" w:type="dxa"/>
            <w:noWrap/>
            <w:vAlign w:val="bottom"/>
            <w:hideMark/>
          </w:tcPr>
          <w:p w14:paraId="128F22B4"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Możliwość pracy pompy w środowisku MRI - w dedykowanej stacji </w:t>
            </w:r>
          </w:p>
        </w:tc>
        <w:tc>
          <w:tcPr>
            <w:tcW w:w="1757" w:type="dxa"/>
          </w:tcPr>
          <w:p w14:paraId="183308D1"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78E600F4" w14:textId="77777777" w:rsidR="00950B2A" w:rsidRPr="00950B2A" w:rsidRDefault="00950B2A" w:rsidP="008566DE">
            <w:pPr>
              <w:rPr>
                <w:rFonts w:asciiTheme="minorHAnsi" w:hAnsiTheme="minorHAnsi" w:cstheme="minorHAnsi"/>
                <w:color w:val="000000"/>
                <w:sz w:val="22"/>
                <w:szCs w:val="22"/>
              </w:rPr>
            </w:pPr>
          </w:p>
        </w:tc>
      </w:tr>
      <w:tr w:rsidR="00950B2A" w:rsidRPr="00950B2A" w14:paraId="3876A6FD" w14:textId="77777777" w:rsidTr="008566DE">
        <w:trPr>
          <w:trHeight w:val="255"/>
        </w:trPr>
        <w:tc>
          <w:tcPr>
            <w:tcW w:w="680" w:type="dxa"/>
            <w:noWrap/>
            <w:vAlign w:val="center"/>
            <w:hideMark/>
          </w:tcPr>
          <w:p w14:paraId="1343F349"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57</w:t>
            </w:r>
          </w:p>
        </w:tc>
        <w:tc>
          <w:tcPr>
            <w:tcW w:w="5213" w:type="dxa"/>
            <w:vAlign w:val="bottom"/>
            <w:hideMark/>
          </w:tcPr>
          <w:p w14:paraId="30D8FB68"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Zużycie energii - pobór mocy przez jedną pompę maksymalnie 8VA</w:t>
            </w:r>
          </w:p>
        </w:tc>
        <w:tc>
          <w:tcPr>
            <w:tcW w:w="1757" w:type="dxa"/>
          </w:tcPr>
          <w:p w14:paraId="0F318DFD"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7B20E824" w14:textId="77777777" w:rsidR="00950B2A" w:rsidRPr="00950B2A" w:rsidRDefault="00950B2A" w:rsidP="008566DE">
            <w:pPr>
              <w:rPr>
                <w:rFonts w:asciiTheme="minorHAnsi" w:hAnsiTheme="minorHAnsi" w:cstheme="minorHAnsi"/>
                <w:color w:val="000000"/>
                <w:sz w:val="22"/>
                <w:szCs w:val="22"/>
              </w:rPr>
            </w:pPr>
          </w:p>
        </w:tc>
      </w:tr>
      <w:tr w:rsidR="00950B2A" w:rsidRPr="00950B2A" w14:paraId="3372F6DE" w14:textId="77777777" w:rsidTr="008566DE">
        <w:trPr>
          <w:trHeight w:val="225"/>
        </w:trPr>
        <w:tc>
          <w:tcPr>
            <w:tcW w:w="680" w:type="dxa"/>
            <w:shd w:val="clear" w:color="auto" w:fill="F2F2F2" w:themeFill="background1" w:themeFillShade="F2"/>
            <w:noWrap/>
            <w:vAlign w:val="center"/>
            <w:hideMark/>
          </w:tcPr>
          <w:p w14:paraId="3AF0FFC4" w14:textId="77777777" w:rsidR="00950B2A" w:rsidRPr="00950B2A" w:rsidRDefault="00950B2A" w:rsidP="008566DE">
            <w:pPr>
              <w:jc w:val="center"/>
              <w:rPr>
                <w:rFonts w:asciiTheme="minorHAnsi" w:hAnsiTheme="minorHAnsi" w:cstheme="minorHAnsi"/>
                <w:color w:val="000000"/>
                <w:sz w:val="22"/>
                <w:szCs w:val="22"/>
              </w:rPr>
            </w:pPr>
          </w:p>
        </w:tc>
        <w:tc>
          <w:tcPr>
            <w:tcW w:w="8920" w:type="dxa"/>
            <w:gridSpan w:val="3"/>
            <w:shd w:val="clear" w:color="auto" w:fill="F2F2F2" w:themeFill="background1" w:themeFillShade="F2"/>
            <w:vAlign w:val="bottom"/>
            <w:hideMark/>
          </w:tcPr>
          <w:p w14:paraId="4A90E376" w14:textId="77777777" w:rsidR="00950B2A" w:rsidRPr="00950B2A" w:rsidRDefault="00950B2A" w:rsidP="008566DE">
            <w:pPr>
              <w:rPr>
                <w:rFonts w:asciiTheme="minorHAnsi" w:hAnsiTheme="minorHAnsi" w:cstheme="minorHAnsi"/>
                <w:color w:val="242424"/>
                <w:sz w:val="22"/>
                <w:szCs w:val="22"/>
              </w:rPr>
            </w:pPr>
            <w:r w:rsidRPr="00950B2A">
              <w:rPr>
                <w:rFonts w:asciiTheme="minorHAnsi" w:hAnsiTheme="minorHAnsi" w:cstheme="minorHAnsi"/>
                <w:color w:val="242424"/>
                <w:sz w:val="22"/>
                <w:szCs w:val="22"/>
              </w:rPr>
              <w:t>Gwarancja</w:t>
            </w:r>
          </w:p>
        </w:tc>
      </w:tr>
      <w:tr w:rsidR="00950B2A" w:rsidRPr="00950B2A" w14:paraId="67396143" w14:textId="77777777" w:rsidTr="008566DE">
        <w:trPr>
          <w:trHeight w:val="797"/>
        </w:trPr>
        <w:tc>
          <w:tcPr>
            <w:tcW w:w="680" w:type="dxa"/>
            <w:noWrap/>
            <w:vAlign w:val="center"/>
          </w:tcPr>
          <w:p w14:paraId="5C7563AF"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58</w:t>
            </w:r>
          </w:p>
        </w:tc>
        <w:tc>
          <w:tcPr>
            <w:tcW w:w="5213" w:type="dxa"/>
            <w:vAlign w:val="bottom"/>
          </w:tcPr>
          <w:p w14:paraId="1E7E23E4" w14:textId="77777777" w:rsidR="00950B2A" w:rsidRPr="00950B2A" w:rsidRDefault="00950B2A" w:rsidP="008566DE">
            <w:pPr>
              <w:pStyle w:val="Stopka"/>
              <w:tabs>
                <w:tab w:val="clear" w:pos="4536"/>
                <w:tab w:val="clear" w:pos="9072"/>
                <w:tab w:val="left" w:pos="16756"/>
                <w:tab w:val="center" w:pos="21008"/>
                <w:tab w:val="right" w:pos="25544"/>
              </w:tabs>
              <w:spacing w:before="60"/>
              <w:rPr>
                <w:rFonts w:asciiTheme="minorHAnsi" w:eastAsia="Calibri" w:hAnsiTheme="minorHAnsi" w:cstheme="minorHAnsi"/>
                <w:sz w:val="22"/>
                <w:szCs w:val="22"/>
              </w:rPr>
            </w:pPr>
            <w:r w:rsidRPr="00950B2A">
              <w:rPr>
                <w:rFonts w:asciiTheme="minorHAnsi" w:hAnsiTheme="minorHAnsi" w:cstheme="minorHAnsi"/>
                <w:kern w:val="2"/>
                <w:sz w:val="22"/>
                <w:szCs w:val="22"/>
                <w:lang w:eastAsia="ar-SA"/>
              </w:rPr>
              <w:t>Gwarancja min. 24 miesiące</w:t>
            </w:r>
          </w:p>
          <w:p w14:paraId="6833AA35" w14:textId="77777777" w:rsidR="00950B2A" w:rsidRPr="00950B2A" w:rsidRDefault="00950B2A" w:rsidP="008566DE">
            <w:pPr>
              <w:pStyle w:val="Stopka"/>
              <w:tabs>
                <w:tab w:val="clear" w:pos="4536"/>
                <w:tab w:val="clear" w:pos="9072"/>
                <w:tab w:val="left" w:pos="16756"/>
                <w:tab w:val="center" w:pos="21008"/>
                <w:tab w:val="right" w:pos="25544"/>
              </w:tabs>
              <w:spacing w:before="60"/>
              <w:rPr>
                <w:rFonts w:asciiTheme="minorHAnsi" w:eastAsia="Calibri" w:hAnsiTheme="minorHAnsi" w:cstheme="minorHAnsi"/>
                <w:sz w:val="22"/>
                <w:szCs w:val="22"/>
              </w:rPr>
            </w:pPr>
            <w:r w:rsidRPr="00950B2A">
              <w:rPr>
                <w:rFonts w:asciiTheme="minorHAnsi" w:eastAsia="Calibri" w:hAnsiTheme="minorHAnsi" w:cstheme="minorHAnsi"/>
                <w:sz w:val="22"/>
                <w:szCs w:val="22"/>
              </w:rPr>
              <w:t xml:space="preserve">  - </w:t>
            </w:r>
            <w:r w:rsidRPr="00950B2A">
              <w:rPr>
                <w:rFonts w:asciiTheme="minorHAnsi" w:hAnsiTheme="minorHAnsi" w:cstheme="minorHAnsi"/>
                <w:sz w:val="22"/>
                <w:szCs w:val="22"/>
              </w:rPr>
              <w:t>24 miesiące</w:t>
            </w:r>
          </w:p>
          <w:p w14:paraId="21159EEE" w14:textId="77777777" w:rsidR="00950B2A" w:rsidRPr="00950B2A" w:rsidRDefault="00950B2A" w:rsidP="008566DE">
            <w:pPr>
              <w:rPr>
                <w:rFonts w:asciiTheme="minorHAnsi" w:hAnsiTheme="minorHAnsi" w:cstheme="minorHAnsi"/>
                <w:color w:val="242424"/>
                <w:sz w:val="22"/>
                <w:szCs w:val="22"/>
              </w:rPr>
            </w:pPr>
            <w:r w:rsidRPr="00950B2A">
              <w:rPr>
                <w:rFonts w:asciiTheme="minorHAnsi" w:eastAsia="Calibri" w:hAnsiTheme="minorHAnsi" w:cstheme="minorHAnsi"/>
                <w:sz w:val="22"/>
                <w:szCs w:val="22"/>
              </w:rPr>
              <w:t xml:space="preserve">  - </w:t>
            </w:r>
            <w:r w:rsidRPr="00950B2A">
              <w:rPr>
                <w:rFonts w:asciiTheme="minorHAnsi" w:hAnsiTheme="minorHAnsi" w:cstheme="minorHAnsi"/>
                <w:sz w:val="22"/>
                <w:szCs w:val="22"/>
              </w:rPr>
              <w:t>36 miesięcy</w:t>
            </w:r>
          </w:p>
        </w:tc>
        <w:tc>
          <w:tcPr>
            <w:tcW w:w="1757" w:type="dxa"/>
          </w:tcPr>
          <w:p w14:paraId="557EC49C" w14:textId="77777777" w:rsidR="00950B2A" w:rsidRPr="00950B2A" w:rsidRDefault="00950B2A" w:rsidP="008566DE">
            <w:pPr>
              <w:numPr>
                <w:ilvl w:val="12"/>
                <w:numId w:val="0"/>
              </w:numPr>
              <w:rPr>
                <w:rFonts w:asciiTheme="minorHAnsi" w:hAnsiTheme="minorHAnsi" w:cstheme="minorHAnsi"/>
                <w:sz w:val="22"/>
                <w:szCs w:val="22"/>
              </w:rPr>
            </w:pPr>
            <w:r w:rsidRPr="00950B2A">
              <w:rPr>
                <w:rFonts w:asciiTheme="minorHAnsi" w:hAnsiTheme="minorHAnsi" w:cstheme="minorHAnsi"/>
                <w:sz w:val="22"/>
                <w:szCs w:val="22"/>
              </w:rPr>
              <w:t>TAK, podać</w:t>
            </w:r>
          </w:p>
          <w:p w14:paraId="7B497EB1" w14:textId="77777777" w:rsidR="00950B2A" w:rsidRPr="00950B2A" w:rsidRDefault="00950B2A" w:rsidP="008566DE">
            <w:pPr>
              <w:numPr>
                <w:ilvl w:val="12"/>
                <w:numId w:val="0"/>
              </w:numPr>
              <w:rPr>
                <w:rFonts w:asciiTheme="minorHAnsi" w:hAnsiTheme="minorHAnsi" w:cstheme="minorHAnsi"/>
                <w:sz w:val="22"/>
                <w:szCs w:val="22"/>
              </w:rPr>
            </w:pPr>
            <w:r w:rsidRPr="00950B2A">
              <w:rPr>
                <w:rFonts w:asciiTheme="minorHAnsi" w:hAnsiTheme="minorHAnsi" w:cstheme="minorHAnsi"/>
                <w:sz w:val="22"/>
                <w:szCs w:val="22"/>
              </w:rPr>
              <w:t xml:space="preserve"> (ilość miesięcy)</w:t>
            </w:r>
          </w:p>
        </w:tc>
        <w:tc>
          <w:tcPr>
            <w:tcW w:w="1950" w:type="dxa"/>
          </w:tcPr>
          <w:p w14:paraId="4D8E4D54" w14:textId="77777777" w:rsidR="00950B2A" w:rsidRPr="00950B2A" w:rsidRDefault="00950B2A" w:rsidP="008566DE">
            <w:pPr>
              <w:rPr>
                <w:rFonts w:asciiTheme="minorHAnsi" w:hAnsiTheme="minorHAnsi" w:cstheme="minorHAnsi"/>
                <w:color w:val="242424"/>
                <w:sz w:val="22"/>
                <w:szCs w:val="22"/>
              </w:rPr>
            </w:pPr>
          </w:p>
        </w:tc>
      </w:tr>
    </w:tbl>
    <w:p w14:paraId="1BA18367" w14:textId="77777777" w:rsidR="000D6F4D" w:rsidRDefault="000D6F4D" w:rsidP="000D6F4D"/>
    <w:p w14:paraId="3159D01D" w14:textId="77777777" w:rsidR="000D6F4D" w:rsidRDefault="000D6F4D" w:rsidP="000D6F4D"/>
    <w:p w14:paraId="5D91AA05" w14:textId="77777777" w:rsidR="000D6F4D" w:rsidRDefault="000D6F4D" w:rsidP="000D6F4D"/>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
        <w:gridCol w:w="5213"/>
        <w:gridCol w:w="1760"/>
        <w:gridCol w:w="1947"/>
      </w:tblGrid>
      <w:tr w:rsidR="00950B2A" w:rsidRPr="00950B2A" w14:paraId="0EAFE314" w14:textId="77777777" w:rsidTr="008566DE">
        <w:trPr>
          <w:trHeight w:val="255"/>
        </w:trPr>
        <w:tc>
          <w:tcPr>
            <w:tcW w:w="9600" w:type="dxa"/>
            <w:gridSpan w:val="4"/>
            <w:shd w:val="clear" w:color="auto" w:fill="D9D9D9" w:themeFill="background1" w:themeFillShade="D9"/>
            <w:noWrap/>
            <w:vAlign w:val="bottom"/>
          </w:tcPr>
          <w:p w14:paraId="12277493" w14:textId="77777777" w:rsidR="00950B2A" w:rsidRPr="00950B2A" w:rsidRDefault="00950B2A" w:rsidP="008566DE">
            <w:pPr>
              <w:rPr>
                <w:rFonts w:asciiTheme="minorHAnsi" w:hAnsiTheme="minorHAnsi" w:cstheme="minorHAnsi"/>
                <w:b/>
                <w:bCs/>
                <w:color w:val="000000"/>
                <w:sz w:val="22"/>
                <w:szCs w:val="22"/>
              </w:rPr>
            </w:pPr>
            <w:r w:rsidRPr="00950B2A">
              <w:rPr>
                <w:rFonts w:asciiTheme="minorHAnsi" w:hAnsiTheme="minorHAnsi" w:cstheme="minorHAnsi"/>
                <w:b/>
                <w:bCs/>
                <w:color w:val="000000"/>
                <w:sz w:val="22"/>
                <w:szCs w:val="22"/>
              </w:rPr>
              <w:t>Pakiet 9 - Stymulator nerwów obwodowych (2 szt.)</w:t>
            </w:r>
          </w:p>
        </w:tc>
      </w:tr>
      <w:tr w:rsidR="00950B2A" w:rsidRPr="00950B2A" w14:paraId="218B5CD0" w14:textId="77777777" w:rsidTr="008566DE">
        <w:trPr>
          <w:trHeight w:val="255"/>
        </w:trPr>
        <w:tc>
          <w:tcPr>
            <w:tcW w:w="680" w:type="dxa"/>
            <w:shd w:val="clear" w:color="000000" w:fill="F2F2F2"/>
            <w:noWrap/>
            <w:vAlign w:val="bottom"/>
            <w:hideMark/>
          </w:tcPr>
          <w:p w14:paraId="0CA7282C" w14:textId="77777777" w:rsidR="00950B2A" w:rsidRPr="00950B2A" w:rsidRDefault="00950B2A" w:rsidP="008566DE">
            <w:pPr>
              <w:jc w:val="center"/>
              <w:rPr>
                <w:rFonts w:asciiTheme="minorHAnsi" w:hAnsiTheme="minorHAnsi" w:cstheme="minorHAnsi"/>
                <w:b/>
                <w:bCs/>
                <w:color w:val="000000"/>
                <w:sz w:val="22"/>
                <w:szCs w:val="22"/>
              </w:rPr>
            </w:pPr>
            <w:r w:rsidRPr="00950B2A">
              <w:rPr>
                <w:rFonts w:asciiTheme="minorHAnsi" w:hAnsiTheme="minorHAnsi" w:cstheme="minorHAnsi"/>
                <w:b/>
                <w:bCs/>
                <w:color w:val="000000"/>
                <w:sz w:val="22"/>
                <w:szCs w:val="22"/>
              </w:rPr>
              <w:t>Lp.</w:t>
            </w:r>
          </w:p>
        </w:tc>
        <w:tc>
          <w:tcPr>
            <w:tcW w:w="5213" w:type="dxa"/>
            <w:shd w:val="clear" w:color="000000" w:fill="F2F2F2"/>
            <w:noWrap/>
            <w:vAlign w:val="bottom"/>
            <w:hideMark/>
          </w:tcPr>
          <w:p w14:paraId="03BCD26A" w14:textId="77777777" w:rsidR="00950B2A" w:rsidRPr="00950B2A" w:rsidRDefault="00950B2A" w:rsidP="008566DE">
            <w:pPr>
              <w:rPr>
                <w:rFonts w:asciiTheme="minorHAnsi" w:hAnsiTheme="minorHAnsi" w:cstheme="minorHAnsi"/>
                <w:b/>
                <w:bCs/>
                <w:color w:val="000000"/>
                <w:sz w:val="22"/>
                <w:szCs w:val="22"/>
              </w:rPr>
            </w:pPr>
            <w:r w:rsidRPr="00950B2A">
              <w:rPr>
                <w:rFonts w:asciiTheme="minorHAnsi" w:hAnsiTheme="minorHAnsi" w:cstheme="minorHAnsi"/>
                <w:b/>
                <w:sz w:val="22"/>
                <w:szCs w:val="22"/>
              </w:rPr>
              <w:t>Opis parametru /funkcji</w:t>
            </w:r>
          </w:p>
        </w:tc>
        <w:tc>
          <w:tcPr>
            <w:tcW w:w="1757" w:type="dxa"/>
            <w:shd w:val="clear" w:color="000000" w:fill="F2F2F2"/>
          </w:tcPr>
          <w:p w14:paraId="7DE0E959" w14:textId="77777777" w:rsidR="00950B2A" w:rsidRPr="00950B2A" w:rsidRDefault="00950B2A" w:rsidP="008566DE">
            <w:pPr>
              <w:spacing w:before="60" w:after="60"/>
              <w:rPr>
                <w:rFonts w:asciiTheme="minorHAnsi" w:hAnsiTheme="minorHAnsi" w:cstheme="minorHAnsi"/>
                <w:b/>
                <w:sz w:val="22"/>
                <w:szCs w:val="22"/>
              </w:rPr>
            </w:pPr>
            <w:r w:rsidRPr="00950B2A">
              <w:rPr>
                <w:rFonts w:asciiTheme="minorHAnsi" w:hAnsiTheme="minorHAnsi" w:cstheme="minorHAnsi"/>
                <w:b/>
                <w:sz w:val="22"/>
                <w:szCs w:val="22"/>
              </w:rPr>
              <w:t>Parametr/funkcja</w:t>
            </w:r>
          </w:p>
          <w:p w14:paraId="3864E80E" w14:textId="77777777" w:rsidR="00950B2A" w:rsidRPr="00950B2A" w:rsidRDefault="00950B2A" w:rsidP="008566DE">
            <w:pPr>
              <w:spacing w:before="60" w:after="60"/>
              <w:rPr>
                <w:rFonts w:asciiTheme="minorHAnsi" w:hAnsiTheme="minorHAnsi" w:cstheme="minorHAnsi"/>
                <w:b/>
                <w:sz w:val="22"/>
                <w:szCs w:val="22"/>
              </w:rPr>
            </w:pPr>
            <w:r w:rsidRPr="00950B2A">
              <w:rPr>
                <w:rFonts w:asciiTheme="minorHAnsi" w:hAnsiTheme="minorHAnsi" w:cstheme="minorHAnsi"/>
                <w:b/>
                <w:sz w:val="22"/>
                <w:szCs w:val="22"/>
              </w:rPr>
              <w:t>wymagany/a</w:t>
            </w:r>
          </w:p>
          <w:p w14:paraId="12272A25" w14:textId="77777777" w:rsidR="00950B2A" w:rsidRPr="00950B2A" w:rsidRDefault="00950B2A" w:rsidP="008566DE">
            <w:pPr>
              <w:rPr>
                <w:rFonts w:asciiTheme="minorHAnsi" w:hAnsiTheme="minorHAnsi" w:cstheme="minorHAnsi"/>
                <w:b/>
                <w:bCs/>
                <w:color w:val="000000"/>
                <w:sz w:val="22"/>
                <w:szCs w:val="22"/>
              </w:rPr>
            </w:pPr>
            <w:r w:rsidRPr="00950B2A">
              <w:rPr>
                <w:rFonts w:asciiTheme="minorHAnsi" w:hAnsiTheme="minorHAnsi" w:cstheme="minorHAnsi"/>
                <w:b/>
                <w:sz w:val="22"/>
                <w:szCs w:val="22"/>
              </w:rPr>
              <w:t>oceniany/a</w:t>
            </w:r>
          </w:p>
        </w:tc>
        <w:tc>
          <w:tcPr>
            <w:tcW w:w="1950" w:type="dxa"/>
            <w:shd w:val="clear" w:color="000000" w:fill="F2F2F2"/>
          </w:tcPr>
          <w:p w14:paraId="038884BE" w14:textId="77777777" w:rsidR="00950B2A" w:rsidRPr="00950B2A" w:rsidRDefault="00950B2A" w:rsidP="008566DE">
            <w:pPr>
              <w:spacing w:before="60" w:after="60"/>
              <w:rPr>
                <w:rFonts w:asciiTheme="minorHAnsi" w:hAnsiTheme="minorHAnsi" w:cstheme="minorHAnsi"/>
                <w:b/>
                <w:sz w:val="22"/>
                <w:szCs w:val="22"/>
              </w:rPr>
            </w:pPr>
            <w:r w:rsidRPr="00950B2A">
              <w:rPr>
                <w:rFonts w:asciiTheme="minorHAnsi" w:hAnsiTheme="minorHAnsi" w:cstheme="minorHAnsi"/>
                <w:b/>
                <w:sz w:val="22"/>
                <w:szCs w:val="22"/>
              </w:rPr>
              <w:t>Parametr/funkcja</w:t>
            </w:r>
          </w:p>
          <w:p w14:paraId="27592273" w14:textId="77777777" w:rsidR="00950B2A" w:rsidRPr="00950B2A" w:rsidRDefault="00950B2A" w:rsidP="008566DE">
            <w:pPr>
              <w:rPr>
                <w:rFonts w:asciiTheme="minorHAnsi" w:hAnsiTheme="minorHAnsi" w:cstheme="minorHAnsi"/>
                <w:b/>
                <w:bCs/>
                <w:color w:val="000000"/>
                <w:sz w:val="22"/>
                <w:szCs w:val="22"/>
              </w:rPr>
            </w:pPr>
            <w:r w:rsidRPr="00950B2A">
              <w:rPr>
                <w:rFonts w:asciiTheme="minorHAnsi" w:hAnsiTheme="minorHAnsi" w:cstheme="minorHAnsi"/>
                <w:b/>
                <w:sz w:val="22"/>
                <w:szCs w:val="22"/>
              </w:rPr>
              <w:t>Oferowany/a</w:t>
            </w:r>
          </w:p>
        </w:tc>
      </w:tr>
      <w:tr w:rsidR="00950B2A" w:rsidRPr="00950B2A" w14:paraId="7B77884F" w14:textId="77777777" w:rsidTr="008566DE">
        <w:trPr>
          <w:trHeight w:val="701"/>
        </w:trPr>
        <w:tc>
          <w:tcPr>
            <w:tcW w:w="680" w:type="dxa"/>
            <w:shd w:val="clear" w:color="auto" w:fill="FFFFFF" w:themeFill="background1"/>
            <w:noWrap/>
            <w:vAlign w:val="bottom"/>
          </w:tcPr>
          <w:p w14:paraId="7A745287" w14:textId="77777777" w:rsidR="00950B2A" w:rsidRPr="00950B2A" w:rsidRDefault="00950B2A" w:rsidP="008566DE">
            <w:pPr>
              <w:jc w:val="center"/>
              <w:rPr>
                <w:rFonts w:asciiTheme="minorHAnsi" w:hAnsiTheme="minorHAnsi" w:cstheme="minorHAnsi"/>
                <w:b/>
                <w:bCs/>
                <w:color w:val="000000"/>
                <w:sz w:val="22"/>
                <w:szCs w:val="22"/>
              </w:rPr>
            </w:pPr>
          </w:p>
        </w:tc>
        <w:tc>
          <w:tcPr>
            <w:tcW w:w="5213" w:type="dxa"/>
            <w:shd w:val="clear" w:color="auto" w:fill="FFFFFF" w:themeFill="background1"/>
            <w:noWrap/>
            <w:vAlign w:val="bottom"/>
          </w:tcPr>
          <w:p w14:paraId="5B8F035F" w14:textId="77777777" w:rsidR="00950B2A" w:rsidRPr="00950B2A" w:rsidRDefault="00950B2A" w:rsidP="008566DE">
            <w:pPr>
              <w:rPr>
                <w:rFonts w:asciiTheme="minorHAnsi" w:hAnsiTheme="minorHAnsi" w:cstheme="minorHAnsi"/>
                <w:sz w:val="22"/>
                <w:szCs w:val="22"/>
              </w:rPr>
            </w:pPr>
            <w:r w:rsidRPr="00950B2A">
              <w:rPr>
                <w:rFonts w:asciiTheme="minorHAnsi" w:hAnsiTheme="minorHAnsi" w:cstheme="minorHAnsi"/>
                <w:color w:val="000000"/>
                <w:sz w:val="22"/>
                <w:szCs w:val="22"/>
              </w:rPr>
              <w:t>Stymulator nerwów obwodowych dla Oddziału Intensywnej Terapii - 2 szt.</w:t>
            </w:r>
          </w:p>
        </w:tc>
        <w:tc>
          <w:tcPr>
            <w:tcW w:w="1757" w:type="dxa"/>
            <w:shd w:val="clear" w:color="auto" w:fill="FFFFFF" w:themeFill="background1"/>
          </w:tcPr>
          <w:p w14:paraId="188136F2" w14:textId="77777777" w:rsidR="00950B2A" w:rsidRPr="00950B2A" w:rsidRDefault="00950B2A" w:rsidP="008566DE">
            <w:pPr>
              <w:spacing w:before="60" w:after="60"/>
              <w:rPr>
                <w:rFonts w:asciiTheme="minorHAnsi" w:hAnsiTheme="minorHAnsi" w:cstheme="minorHAnsi"/>
                <w:sz w:val="22"/>
                <w:szCs w:val="22"/>
              </w:rPr>
            </w:pPr>
            <w:r w:rsidRPr="00950B2A">
              <w:rPr>
                <w:rFonts w:asciiTheme="minorHAnsi" w:hAnsiTheme="minorHAnsi" w:cstheme="minorHAnsi"/>
                <w:sz w:val="22"/>
                <w:szCs w:val="22"/>
              </w:rPr>
              <w:t>model/producent</w:t>
            </w:r>
          </w:p>
          <w:p w14:paraId="302596D1" w14:textId="77777777" w:rsidR="00950B2A" w:rsidRPr="00950B2A" w:rsidRDefault="00950B2A" w:rsidP="008566DE">
            <w:pPr>
              <w:spacing w:before="60" w:after="60"/>
              <w:rPr>
                <w:rFonts w:asciiTheme="minorHAnsi" w:hAnsiTheme="minorHAnsi" w:cstheme="minorHAnsi"/>
                <w:b/>
                <w:sz w:val="22"/>
                <w:szCs w:val="22"/>
              </w:rPr>
            </w:pPr>
            <w:r w:rsidRPr="00950B2A">
              <w:rPr>
                <w:rFonts w:asciiTheme="minorHAnsi" w:hAnsiTheme="minorHAnsi" w:cstheme="minorHAnsi"/>
                <w:sz w:val="22"/>
                <w:szCs w:val="22"/>
              </w:rPr>
              <w:t>podać</w:t>
            </w:r>
          </w:p>
        </w:tc>
        <w:tc>
          <w:tcPr>
            <w:tcW w:w="1950" w:type="dxa"/>
            <w:shd w:val="clear" w:color="auto" w:fill="FFFFFF" w:themeFill="background1"/>
          </w:tcPr>
          <w:p w14:paraId="2D178C8B" w14:textId="77777777" w:rsidR="00950B2A" w:rsidRPr="00950B2A" w:rsidRDefault="00950B2A" w:rsidP="008566DE">
            <w:pPr>
              <w:spacing w:before="60" w:after="60"/>
              <w:rPr>
                <w:rFonts w:asciiTheme="minorHAnsi" w:hAnsiTheme="minorHAnsi" w:cstheme="minorHAnsi"/>
                <w:b/>
                <w:sz w:val="22"/>
                <w:szCs w:val="22"/>
              </w:rPr>
            </w:pPr>
          </w:p>
        </w:tc>
      </w:tr>
      <w:tr w:rsidR="00950B2A" w:rsidRPr="00950B2A" w14:paraId="0AAA4CB1" w14:textId="77777777" w:rsidTr="008566DE">
        <w:trPr>
          <w:trHeight w:val="1275"/>
        </w:trPr>
        <w:tc>
          <w:tcPr>
            <w:tcW w:w="680" w:type="dxa"/>
            <w:noWrap/>
            <w:vAlign w:val="center"/>
            <w:hideMark/>
          </w:tcPr>
          <w:p w14:paraId="33B53A68"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w:t>
            </w:r>
          </w:p>
        </w:tc>
        <w:tc>
          <w:tcPr>
            <w:tcW w:w="5213" w:type="dxa"/>
            <w:vAlign w:val="bottom"/>
            <w:hideMark/>
          </w:tcPr>
          <w:p w14:paraId="4A8E7D6D"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Zestaw w walizce ochronnej :</w:t>
            </w:r>
          </w:p>
          <w:p w14:paraId="576E89AD"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 </w:t>
            </w:r>
            <w:proofErr w:type="spellStart"/>
            <w:r w:rsidRPr="00950B2A">
              <w:rPr>
                <w:rFonts w:asciiTheme="minorHAnsi" w:hAnsiTheme="minorHAnsi" w:cstheme="minorHAnsi"/>
                <w:color w:val="000000"/>
                <w:sz w:val="22"/>
                <w:szCs w:val="22"/>
              </w:rPr>
              <w:t>neurostymulator</w:t>
            </w:r>
            <w:proofErr w:type="spellEnd"/>
          </w:p>
          <w:p w14:paraId="46A48BD6"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bateria 9V</w:t>
            </w:r>
          </w:p>
          <w:p w14:paraId="3195705A"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 zestaw kabli </w:t>
            </w:r>
          </w:p>
          <w:p w14:paraId="4D03FDD8"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tester prawidłowego funkcjonowania urządzenia</w:t>
            </w:r>
          </w:p>
        </w:tc>
        <w:tc>
          <w:tcPr>
            <w:tcW w:w="1757" w:type="dxa"/>
          </w:tcPr>
          <w:p w14:paraId="2D2E1672"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 xml:space="preserve">  </w:t>
            </w:r>
          </w:p>
          <w:p w14:paraId="5C1FD81F" w14:textId="77777777" w:rsidR="00950B2A" w:rsidRPr="00950B2A" w:rsidRDefault="00950B2A" w:rsidP="008566DE">
            <w:pPr>
              <w:rPr>
                <w:rFonts w:asciiTheme="minorHAnsi" w:hAnsiTheme="minorHAnsi" w:cstheme="minorHAnsi"/>
                <w:color w:val="000000"/>
                <w:sz w:val="22"/>
                <w:szCs w:val="22"/>
              </w:rPr>
            </w:pPr>
          </w:p>
          <w:p w14:paraId="4CB30CC1"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0BFD2CBF" w14:textId="77777777" w:rsidR="00950B2A" w:rsidRPr="00950B2A" w:rsidRDefault="00950B2A" w:rsidP="008566DE">
            <w:pPr>
              <w:rPr>
                <w:rFonts w:asciiTheme="minorHAnsi" w:hAnsiTheme="minorHAnsi" w:cstheme="minorHAnsi"/>
                <w:color w:val="000000"/>
                <w:sz w:val="22"/>
                <w:szCs w:val="22"/>
              </w:rPr>
            </w:pPr>
          </w:p>
        </w:tc>
      </w:tr>
      <w:tr w:rsidR="00950B2A" w:rsidRPr="00950B2A" w14:paraId="5291AF51" w14:textId="77777777" w:rsidTr="008566DE">
        <w:trPr>
          <w:trHeight w:val="510"/>
        </w:trPr>
        <w:tc>
          <w:tcPr>
            <w:tcW w:w="680" w:type="dxa"/>
            <w:noWrap/>
            <w:vAlign w:val="center"/>
            <w:hideMark/>
          </w:tcPr>
          <w:p w14:paraId="424CE9B5"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2</w:t>
            </w:r>
          </w:p>
        </w:tc>
        <w:tc>
          <w:tcPr>
            <w:tcW w:w="5213" w:type="dxa"/>
            <w:vAlign w:val="bottom"/>
            <w:hideMark/>
          </w:tcPr>
          <w:p w14:paraId="1BAEA291"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Ergonomiczny kształt stymulatora</w:t>
            </w:r>
          </w:p>
        </w:tc>
        <w:tc>
          <w:tcPr>
            <w:tcW w:w="1757" w:type="dxa"/>
          </w:tcPr>
          <w:p w14:paraId="159F580A"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1D01366D" w14:textId="77777777" w:rsidR="00950B2A" w:rsidRPr="00950B2A" w:rsidRDefault="00950B2A" w:rsidP="008566DE">
            <w:pPr>
              <w:rPr>
                <w:rFonts w:asciiTheme="minorHAnsi" w:hAnsiTheme="minorHAnsi" w:cstheme="minorHAnsi"/>
                <w:color w:val="000000"/>
                <w:sz w:val="22"/>
                <w:szCs w:val="22"/>
              </w:rPr>
            </w:pPr>
          </w:p>
        </w:tc>
      </w:tr>
      <w:tr w:rsidR="00950B2A" w:rsidRPr="00950B2A" w14:paraId="42C0554E" w14:textId="77777777" w:rsidTr="008566DE">
        <w:trPr>
          <w:trHeight w:val="255"/>
        </w:trPr>
        <w:tc>
          <w:tcPr>
            <w:tcW w:w="680" w:type="dxa"/>
            <w:noWrap/>
            <w:vAlign w:val="center"/>
            <w:hideMark/>
          </w:tcPr>
          <w:p w14:paraId="39FF8759"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3</w:t>
            </w:r>
          </w:p>
        </w:tc>
        <w:tc>
          <w:tcPr>
            <w:tcW w:w="5213" w:type="dxa"/>
            <w:vAlign w:val="bottom"/>
            <w:hideMark/>
          </w:tcPr>
          <w:p w14:paraId="1AF841C4"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Zabezpieczenie przed zsunięciem się z miejsca przeprowadzania stymulacji</w:t>
            </w:r>
          </w:p>
        </w:tc>
        <w:tc>
          <w:tcPr>
            <w:tcW w:w="1757" w:type="dxa"/>
          </w:tcPr>
          <w:p w14:paraId="40FFCD4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3072E4CD" w14:textId="77777777" w:rsidR="00950B2A" w:rsidRPr="00950B2A" w:rsidRDefault="00950B2A" w:rsidP="008566DE">
            <w:pPr>
              <w:rPr>
                <w:rFonts w:asciiTheme="minorHAnsi" w:hAnsiTheme="minorHAnsi" w:cstheme="minorHAnsi"/>
                <w:color w:val="000000"/>
                <w:sz w:val="22"/>
                <w:szCs w:val="22"/>
              </w:rPr>
            </w:pPr>
          </w:p>
        </w:tc>
      </w:tr>
      <w:tr w:rsidR="00950B2A" w:rsidRPr="00950B2A" w14:paraId="1C50194F" w14:textId="77777777" w:rsidTr="008566DE">
        <w:trPr>
          <w:trHeight w:val="255"/>
        </w:trPr>
        <w:tc>
          <w:tcPr>
            <w:tcW w:w="680" w:type="dxa"/>
            <w:noWrap/>
            <w:vAlign w:val="center"/>
            <w:hideMark/>
          </w:tcPr>
          <w:p w14:paraId="67955A17"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4</w:t>
            </w:r>
          </w:p>
        </w:tc>
        <w:tc>
          <w:tcPr>
            <w:tcW w:w="5213" w:type="dxa"/>
            <w:vAlign w:val="bottom"/>
            <w:hideMark/>
          </w:tcPr>
          <w:p w14:paraId="67AE0C81"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Duży płaski ciekłokrystaliczny ekran</w:t>
            </w:r>
          </w:p>
        </w:tc>
        <w:tc>
          <w:tcPr>
            <w:tcW w:w="1757" w:type="dxa"/>
          </w:tcPr>
          <w:p w14:paraId="1B229D23"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19F30D40" w14:textId="77777777" w:rsidR="00950B2A" w:rsidRPr="00950B2A" w:rsidRDefault="00950B2A" w:rsidP="008566DE">
            <w:pPr>
              <w:rPr>
                <w:rFonts w:asciiTheme="minorHAnsi" w:hAnsiTheme="minorHAnsi" w:cstheme="minorHAnsi"/>
                <w:color w:val="000000"/>
                <w:sz w:val="22"/>
                <w:szCs w:val="22"/>
              </w:rPr>
            </w:pPr>
          </w:p>
        </w:tc>
      </w:tr>
      <w:tr w:rsidR="00950B2A" w:rsidRPr="00950B2A" w14:paraId="0BA34542" w14:textId="77777777" w:rsidTr="008566DE">
        <w:trPr>
          <w:trHeight w:val="255"/>
        </w:trPr>
        <w:tc>
          <w:tcPr>
            <w:tcW w:w="680" w:type="dxa"/>
            <w:noWrap/>
            <w:vAlign w:val="center"/>
            <w:hideMark/>
          </w:tcPr>
          <w:p w14:paraId="47E7A2FF"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5</w:t>
            </w:r>
          </w:p>
        </w:tc>
        <w:tc>
          <w:tcPr>
            <w:tcW w:w="5213" w:type="dxa"/>
            <w:vAlign w:val="bottom"/>
            <w:hideMark/>
          </w:tcPr>
          <w:p w14:paraId="1C64EC6D"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Menu w języku polskim</w:t>
            </w:r>
          </w:p>
        </w:tc>
        <w:tc>
          <w:tcPr>
            <w:tcW w:w="1757" w:type="dxa"/>
          </w:tcPr>
          <w:p w14:paraId="66CED8A1"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285979D2" w14:textId="77777777" w:rsidR="00950B2A" w:rsidRPr="00950B2A" w:rsidRDefault="00950B2A" w:rsidP="008566DE">
            <w:pPr>
              <w:rPr>
                <w:rFonts w:asciiTheme="minorHAnsi" w:hAnsiTheme="minorHAnsi" w:cstheme="minorHAnsi"/>
                <w:color w:val="000000"/>
                <w:sz w:val="22"/>
                <w:szCs w:val="22"/>
              </w:rPr>
            </w:pPr>
          </w:p>
        </w:tc>
      </w:tr>
      <w:tr w:rsidR="00950B2A" w:rsidRPr="00950B2A" w14:paraId="333561D7" w14:textId="77777777" w:rsidTr="008566DE">
        <w:trPr>
          <w:trHeight w:val="510"/>
        </w:trPr>
        <w:tc>
          <w:tcPr>
            <w:tcW w:w="680" w:type="dxa"/>
            <w:noWrap/>
            <w:vAlign w:val="center"/>
            <w:hideMark/>
          </w:tcPr>
          <w:p w14:paraId="11A4B1E5"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6</w:t>
            </w:r>
          </w:p>
        </w:tc>
        <w:tc>
          <w:tcPr>
            <w:tcW w:w="5213" w:type="dxa"/>
            <w:vAlign w:val="bottom"/>
            <w:hideMark/>
          </w:tcPr>
          <w:p w14:paraId="76496B84"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Klawiatura szybkiego wyboru</w:t>
            </w:r>
          </w:p>
        </w:tc>
        <w:tc>
          <w:tcPr>
            <w:tcW w:w="1757" w:type="dxa"/>
          </w:tcPr>
          <w:p w14:paraId="79AE922C"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392A9F7D" w14:textId="77777777" w:rsidR="00950B2A" w:rsidRPr="00950B2A" w:rsidRDefault="00950B2A" w:rsidP="008566DE">
            <w:pPr>
              <w:rPr>
                <w:rFonts w:asciiTheme="minorHAnsi" w:hAnsiTheme="minorHAnsi" w:cstheme="minorHAnsi"/>
                <w:color w:val="000000"/>
                <w:sz w:val="22"/>
                <w:szCs w:val="22"/>
              </w:rPr>
            </w:pPr>
          </w:p>
        </w:tc>
      </w:tr>
      <w:tr w:rsidR="00950B2A" w:rsidRPr="00950B2A" w14:paraId="612F1C47" w14:textId="77777777" w:rsidTr="008566DE">
        <w:trPr>
          <w:trHeight w:val="510"/>
        </w:trPr>
        <w:tc>
          <w:tcPr>
            <w:tcW w:w="680" w:type="dxa"/>
            <w:noWrap/>
            <w:vAlign w:val="center"/>
            <w:hideMark/>
          </w:tcPr>
          <w:p w14:paraId="21F7505F"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7</w:t>
            </w:r>
          </w:p>
        </w:tc>
        <w:tc>
          <w:tcPr>
            <w:tcW w:w="5213" w:type="dxa"/>
            <w:vAlign w:val="bottom"/>
            <w:hideMark/>
          </w:tcPr>
          <w:p w14:paraId="27D30921"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Klawiatura funkcyjna</w:t>
            </w:r>
          </w:p>
        </w:tc>
        <w:tc>
          <w:tcPr>
            <w:tcW w:w="1757" w:type="dxa"/>
          </w:tcPr>
          <w:p w14:paraId="66120ECD"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5DCECA2E" w14:textId="77777777" w:rsidR="00950B2A" w:rsidRPr="00950B2A" w:rsidRDefault="00950B2A" w:rsidP="008566DE">
            <w:pPr>
              <w:rPr>
                <w:rFonts w:asciiTheme="minorHAnsi" w:hAnsiTheme="minorHAnsi" w:cstheme="minorHAnsi"/>
                <w:color w:val="000000"/>
                <w:sz w:val="22"/>
                <w:szCs w:val="22"/>
              </w:rPr>
            </w:pPr>
          </w:p>
        </w:tc>
      </w:tr>
      <w:tr w:rsidR="00950B2A" w:rsidRPr="00950B2A" w14:paraId="3FF89DBE" w14:textId="77777777" w:rsidTr="008566DE">
        <w:trPr>
          <w:trHeight w:val="255"/>
        </w:trPr>
        <w:tc>
          <w:tcPr>
            <w:tcW w:w="680" w:type="dxa"/>
            <w:noWrap/>
            <w:vAlign w:val="center"/>
            <w:hideMark/>
          </w:tcPr>
          <w:p w14:paraId="675CBA44"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8</w:t>
            </w:r>
          </w:p>
        </w:tc>
        <w:tc>
          <w:tcPr>
            <w:tcW w:w="5213" w:type="dxa"/>
            <w:noWrap/>
            <w:vAlign w:val="bottom"/>
            <w:hideMark/>
          </w:tcPr>
          <w:p w14:paraId="6B62A0D0"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Precyzyjne cyfrowe pokrętło ustawiania natężenia prądu</w:t>
            </w:r>
          </w:p>
        </w:tc>
        <w:tc>
          <w:tcPr>
            <w:tcW w:w="1757" w:type="dxa"/>
          </w:tcPr>
          <w:p w14:paraId="41C02ACC"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0436A8DB" w14:textId="77777777" w:rsidR="00950B2A" w:rsidRPr="00950B2A" w:rsidRDefault="00950B2A" w:rsidP="008566DE">
            <w:pPr>
              <w:rPr>
                <w:rFonts w:asciiTheme="minorHAnsi" w:hAnsiTheme="minorHAnsi" w:cstheme="minorHAnsi"/>
                <w:color w:val="000000"/>
                <w:sz w:val="22"/>
                <w:szCs w:val="22"/>
              </w:rPr>
            </w:pPr>
          </w:p>
        </w:tc>
      </w:tr>
      <w:tr w:rsidR="00950B2A" w:rsidRPr="00950B2A" w14:paraId="1EB9AD55" w14:textId="77777777" w:rsidTr="008566DE">
        <w:trPr>
          <w:trHeight w:val="510"/>
        </w:trPr>
        <w:tc>
          <w:tcPr>
            <w:tcW w:w="680" w:type="dxa"/>
            <w:shd w:val="clear" w:color="auto" w:fill="F2F2F2" w:themeFill="background1" w:themeFillShade="F2"/>
            <w:noWrap/>
            <w:vAlign w:val="center"/>
            <w:hideMark/>
          </w:tcPr>
          <w:p w14:paraId="3FC8671A" w14:textId="77777777" w:rsidR="00950B2A" w:rsidRPr="00950B2A" w:rsidRDefault="00950B2A" w:rsidP="008566DE">
            <w:pPr>
              <w:jc w:val="center"/>
              <w:rPr>
                <w:rFonts w:asciiTheme="minorHAnsi" w:hAnsiTheme="minorHAnsi" w:cstheme="minorHAnsi"/>
                <w:color w:val="000000"/>
                <w:sz w:val="22"/>
                <w:szCs w:val="22"/>
              </w:rPr>
            </w:pPr>
          </w:p>
        </w:tc>
        <w:tc>
          <w:tcPr>
            <w:tcW w:w="8920" w:type="dxa"/>
            <w:gridSpan w:val="3"/>
            <w:shd w:val="clear" w:color="auto" w:fill="F2F2F2" w:themeFill="background1" w:themeFillShade="F2"/>
            <w:vAlign w:val="bottom"/>
            <w:hideMark/>
          </w:tcPr>
          <w:p w14:paraId="06282B90"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Zakresy ustawień stymulatora</w:t>
            </w:r>
          </w:p>
          <w:p w14:paraId="4E1BE1FE" w14:textId="77777777" w:rsidR="00950B2A" w:rsidRPr="00950B2A" w:rsidRDefault="00950B2A" w:rsidP="008566DE">
            <w:pPr>
              <w:rPr>
                <w:rFonts w:asciiTheme="minorHAnsi" w:hAnsiTheme="minorHAnsi" w:cstheme="minorHAnsi"/>
                <w:color w:val="000000"/>
                <w:sz w:val="22"/>
                <w:szCs w:val="22"/>
              </w:rPr>
            </w:pPr>
          </w:p>
        </w:tc>
      </w:tr>
      <w:tr w:rsidR="00950B2A" w:rsidRPr="00950B2A" w14:paraId="11D2A817" w14:textId="77777777" w:rsidTr="008566DE">
        <w:trPr>
          <w:trHeight w:val="255"/>
        </w:trPr>
        <w:tc>
          <w:tcPr>
            <w:tcW w:w="680" w:type="dxa"/>
            <w:noWrap/>
            <w:vAlign w:val="center"/>
            <w:hideMark/>
          </w:tcPr>
          <w:p w14:paraId="543B6A79"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lastRenderedPageBreak/>
              <w:t>9</w:t>
            </w:r>
          </w:p>
        </w:tc>
        <w:tc>
          <w:tcPr>
            <w:tcW w:w="5213" w:type="dxa"/>
            <w:vAlign w:val="bottom"/>
            <w:hideMark/>
          </w:tcPr>
          <w:p w14:paraId="06708092"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sz w:val="22"/>
                <w:szCs w:val="22"/>
              </w:rPr>
              <w:t xml:space="preserve">amplituda prądu ( natężenie) 0,00 – 1,00 </w:t>
            </w:r>
            <w:proofErr w:type="spellStart"/>
            <w:r w:rsidRPr="00950B2A">
              <w:rPr>
                <w:rFonts w:asciiTheme="minorHAnsi" w:hAnsiTheme="minorHAnsi" w:cstheme="minorHAnsi"/>
                <w:sz w:val="22"/>
                <w:szCs w:val="22"/>
              </w:rPr>
              <w:t>mA</w:t>
            </w:r>
            <w:proofErr w:type="spellEnd"/>
            <w:r w:rsidRPr="00950B2A">
              <w:rPr>
                <w:rFonts w:asciiTheme="minorHAnsi" w:hAnsiTheme="minorHAnsi" w:cstheme="minorHAnsi"/>
                <w:sz w:val="22"/>
                <w:szCs w:val="22"/>
              </w:rPr>
              <w:t xml:space="preserve"> lub 0,00- 5,00 </w:t>
            </w:r>
            <w:proofErr w:type="spellStart"/>
            <w:r w:rsidRPr="00950B2A">
              <w:rPr>
                <w:rFonts w:asciiTheme="minorHAnsi" w:hAnsiTheme="minorHAnsi" w:cstheme="minorHAnsi"/>
                <w:sz w:val="22"/>
                <w:szCs w:val="22"/>
              </w:rPr>
              <w:t>mA</w:t>
            </w:r>
            <w:proofErr w:type="spellEnd"/>
          </w:p>
        </w:tc>
        <w:tc>
          <w:tcPr>
            <w:tcW w:w="1757" w:type="dxa"/>
          </w:tcPr>
          <w:p w14:paraId="25012800"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38683C00" w14:textId="77777777" w:rsidR="00950B2A" w:rsidRPr="00950B2A" w:rsidRDefault="00950B2A" w:rsidP="008566DE">
            <w:pPr>
              <w:rPr>
                <w:rFonts w:asciiTheme="minorHAnsi" w:hAnsiTheme="minorHAnsi" w:cstheme="minorHAnsi"/>
                <w:color w:val="000000"/>
                <w:sz w:val="22"/>
                <w:szCs w:val="22"/>
              </w:rPr>
            </w:pPr>
          </w:p>
        </w:tc>
      </w:tr>
      <w:tr w:rsidR="00950B2A" w:rsidRPr="00950B2A" w14:paraId="5A47383D" w14:textId="77777777" w:rsidTr="008566DE">
        <w:trPr>
          <w:trHeight w:val="510"/>
        </w:trPr>
        <w:tc>
          <w:tcPr>
            <w:tcW w:w="680" w:type="dxa"/>
            <w:noWrap/>
            <w:vAlign w:val="center"/>
            <w:hideMark/>
          </w:tcPr>
          <w:p w14:paraId="598736E5"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10</w:t>
            </w:r>
          </w:p>
        </w:tc>
        <w:tc>
          <w:tcPr>
            <w:tcW w:w="5213" w:type="dxa"/>
            <w:vAlign w:val="bottom"/>
            <w:hideMark/>
          </w:tcPr>
          <w:p w14:paraId="3351E667"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sz w:val="22"/>
                <w:szCs w:val="22"/>
              </w:rPr>
              <w:t>czas trwania bodźca 0,05 ms;0,10 ms; 0,30 ms; 0,50 ms, 1,00 ms</w:t>
            </w:r>
          </w:p>
        </w:tc>
        <w:tc>
          <w:tcPr>
            <w:tcW w:w="1757" w:type="dxa"/>
          </w:tcPr>
          <w:p w14:paraId="6800D6E1"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0340714D" w14:textId="77777777" w:rsidR="00950B2A" w:rsidRPr="00950B2A" w:rsidRDefault="00950B2A" w:rsidP="008566DE">
            <w:pPr>
              <w:rPr>
                <w:rFonts w:asciiTheme="minorHAnsi" w:hAnsiTheme="minorHAnsi" w:cstheme="minorHAnsi"/>
                <w:color w:val="000000"/>
                <w:sz w:val="22"/>
                <w:szCs w:val="22"/>
              </w:rPr>
            </w:pPr>
          </w:p>
        </w:tc>
      </w:tr>
      <w:tr w:rsidR="00950B2A" w:rsidRPr="00950B2A" w14:paraId="42EE4B4A" w14:textId="77777777" w:rsidTr="008566DE">
        <w:trPr>
          <w:trHeight w:val="255"/>
        </w:trPr>
        <w:tc>
          <w:tcPr>
            <w:tcW w:w="680" w:type="dxa"/>
            <w:noWrap/>
            <w:vAlign w:val="center"/>
            <w:hideMark/>
          </w:tcPr>
          <w:p w14:paraId="79456EE0"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11</w:t>
            </w:r>
          </w:p>
        </w:tc>
        <w:tc>
          <w:tcPr>
            <w:tcW w:w="5213" w:type="dxa"/>
            <w:vAlign w:val="bottom"/>
            <w:hideMark/>
          </w:tcPr>
          <w:p w14:paraId="77BB7BBC"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sz w:val="22"/>
                <w:szCs w:val="22"/>
              </w:rPr>
              <w:t>częstotliwość bodźca 1, 2 lub 3Hz</w:t>
            </w:r>
          </w:p>
        </w:tc>
        <w:tc>
          <w:tcPr>
            <w:tcW w:w="1757" w:type="dxa"/>
          </w:tcPr>
          <w:p w14:paraId="6E86DEF2"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 podać</w:t>
            </w:r>
          </w:p>
        </w:tc>
        <w:tc>
          <w:tcPr>
            <w:tcW w:w="1950" w:type="dxa"/>
          </w:tcPr>
          <w:p w14:paraId="4723C94C" w14:textId="77777777" w:rsidR="00950B2A" w:rsidRPr="00950B2A" w:rsidRDefault="00950B2A" w:rsidP="008566DE">
            <w:pPr>
              <w:rPr>
                <w:rFonts w:asciiTheme="minorHAnsi" w:hAnsiTheme="minorHAnsi" w:cstheme="minorHAnsi"/>
                <w:color w:val="000000"/>
                <w:sz w:val="22"/>
                <w:szCs w:val="22"/>
              </w:rPr>
            </w:pPr>
          </w:p>
        </w:tc>
      </w:tr>
      <w:tr w:rsidR="00950B2A" w:rsidRPr="00950B2A" w14:paraId="090E8440" w14:textId="77777777" w:rsidTr="008566DE">
        <w:trPr>
          <w:trHeight w:val="510"/>
        </w:trPr>
        <w:tc>
          <w:tcPr>
            <w:tcW w:w="680" w:type="dxa"/>
            <w:noWrap/>
            <w:vAlign w:val="center"/>
            <w:hideMark/>
          </w:tcPr>
          <w:p w14:paraId="4ACB3830"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12</w:t>
            </w:r>
          </w:p>
        </w:tc>
        <w:tc>
          <w:tcPr>
            <w:tcW w:w="5213" w:type="dxa"/>
            <w:vAlign w:val="bottom"/>
            <w:hideMark/>
          </w:tcPr>
          <w:p w14:paraId="71376F43"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sz w:val="22"/>
                <w:szCs w:val="22"/>
              </w:rPr>
              <w:t>podaż sekwencji bodźców o różnym czasie trwania dla łatwiejszej lokalizacji  nerwu/splotu nerwów</w:t>
            </w:r>
          </w:p>
        </w:tc>
        <w:tc>
          <w:tcPr>
            <w:tcW w:w="1757" w:type="dxa"/>
          </w:tcPr>
          <w:p w14:paraId="76B457C5"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7F981946" w14:textId="77777777" w:rsidR="00950B2A" w:rsidRPr="00950B2A" w:rsidRDefault="00950B2A" w:rsidP="008566DE">
            <w:pPr>
              <w:rPr>
                <w:rFonts w:asciiTheme="minorHAnsi" w:hAnsiTheme="minorHAnsi" w:cstheme="minorHAnsi"/>
                <w:color w:val="000000"/>
                <w:sz w:val="22"/>
                <w:szCs w:val="22"/>
              </w:rPr>
            </w:pPr>
          </w:p>
        </w:tc>
      </w:tr>
      <w:tr w:rsidR="00950B2A" w:rsidRPr="00950B2A" w14:paraId="7993564F" w14:textId="77777777" w:rsidTr="008566DE">
        <w:trPr>
          <w:trHeight w:val="255"/>
        </w:trPr>
        <w:tc>
          <w:tcPr>
            <w:tcW w:w="680" w:type="dxa"/>
            <w:noWrap/>
            <w:vAlign w:val="center"/>
            <w:hideMark/>
          </w:tcPr>
          <w:p w14:paraId="0CF43B6F"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13</w:t>
            </w:r>
          </w:p>
        </w:tc>
        <w:tc>
          <w:tcPr>
            <w:tcW w:w="5213" w:type="dxa"/>
            <w:noWrap/>
            <w:vAlign w:val="bottom"/>
            <w:hideMark/>
          </w:tcPr>
          <w:p w14:paraId="1098BCF0"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sz w:val="22"/>
                <w:szCs w:val="22"/>
              </w:rPr>
              <w:t>automatyczne wyłączenie urządzenia jeśli nie używane</w:t>
            </w:r>
          </w:p>
        </w:tc>
        <w:tc>
          <w:tcPr>
            <w:tcW w:w="1757" w:type="dxa"/>
          </w:tcPr>
          <w:p w14:paraId="4E94EBB9"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tc>
        <w:tc>
          <w:tcPr>
            <w:tcW w:w="1950" w:type="dxa"/>
          </w:tcPr>
          <w:p w14:paraId="4223FC50" w14:textId="77777777" w:rsidR="00950B2A" w:rsidRPr="00950B2A" w:rsidRDefault="00950B2A" w:rsidP="008566DE">
            <w:pPr>
              <w:rPr>
                <w:rFonts w:asciiTheme="minorHAnsi" w:hAnsiTheme="minorHAnsi" w:cstheme="minorHAnsi"/>
                <w:color w:val="000000"/>
                <w:sz w:val="22"/>
                <w:szCs w:val="22"/>
              </w:rPr>
            </w:pPr>
          </w:p>
        </w:tc>
      </w:tr>
      <w:tr w:rsidR="00950B2A" w:rsidRPr="00950B2A" w14:paraId="09A8BFCB" w14:textId="77777777" w:rsidTr="008566DE">
        <w:trPr>
          <w:trHeight w:val="255"/>
        </w:trPr>
        <w:tc>
          <w:tcPr>
            <w:tcW w:w="680" w:type="dxa"/>
            <w:shd w:val="clear" w:color="auto" w:fill="F2F2F2" w:themeFill="background1" w:themeFillShade="F2"/>
            <w:noWrap/>
            <w:vAlign w:val="center"/>
          </w:tcPr>
          <w:p w14:paraId="24631F52" w14:textId="77777777" w:rsidR="00950B2A" w:rsidRPr="00950B2A" w:rsidRDefault="00950B2A" w:rsidP="008566DE">
            <w:pPr>
              <w:jc w:val="center"/>
              <w:rPr>
                <w:rFonts w:asciiTheme="minorHAnsi" w:hAnsiTheme="minorHAnsi" w:cstheme="minorHAnsi"/>
                <w:color w:val="000000"/>
                <w:sz w:val="22"/>
                <w:szCs w:val="22"/>
              </w:rPr>
            </w:pPr>
          </w:p>
        </w:tc>
        <w:tc>
          <w:tcPr>
            <w:tcW w:w="8920" w:type="dxa"/>
            <w:gridSpan w:val="3"/>
            <w:shd w:val="clear" w:color="auto" w:fill="F2F2F2" w:themeFill="background1" w:themeFillShade="F2"/>
            <w:noWrap/>
            <w:vAlign w:val="bottom"/>
          </w:tcPr>
          <w:p w14:paraId="09B541C4"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sonda</w:t>
            </w:r>
          </w:p>
        </w:tc>
      </w:tr>
      <w:tr w:rsidR="00950B2A" w:rsidRPr="00950B2A" w14:paraId="72278325" w14:textId="77777777" w:rsidTr="008566DE">
        <w:trPr>
          <w:trHeight w:val="255"/>
        </w:trPr>
        <w:tc>
          <w:tcPr>
            <w:tcW w:w="680" w:type="dxa"/>
            <w:noWrap/>
            <w:vAlign w:val="center"/>
          </w:tcPr>
          <w:p w14:paraId="29D27C14" w14:textId="77777777" w:rsidR="00950B2A" w:rsidRPr="006F447E" w:rsidRDefault="00950B2A" w:rsidP="008566DE">
            <w:pPr>
              <w:jc w:val="center"/>
              <w:rPr>
                <w:rFonts w:asciiTheme="minorHAnsi" w:hAnsiTheme="minorHAnsi" w:cstheme="minorHAnsi"/>
                <w:color w:val="000000" w:themeColor="text1"/>
                <w:sz w:val="22"/>
                <w:szCs w:val="22"/>
              </w:rPr>
            </w:pPr>
            <w:r w:rsidRPr="006F447E">
              <w:rPr>
                <w:rFonts w:asciiTheme="minorHAnsi" w:hAnsiTheme="minorHAnsi" w:cstheme="minorHAnsi"/>
                <w:color w:val="000000" w:themeColor="text1"/>
                <w:sz w:val="22"/>
                <w:szCs w:val="22"/>
              </w:rPr>
              <w:t>14</w:t>
            </w:r>
          </w:p>
        </w:tc>
        <w:tc>
          <w:tcPr>
            <w:tcW w:w="5213" w:type="dxa"/>
            <w:noWrap/>
            <w:vAlign w:val="bottom"/>
          </w:tcPr>
          <w:p w14:paraId="0AEEE0FD" w14:textId="77777777" w:rsidR="00950B2A" w:rsidRPr="006F447E" w:rsidRDefault="00950B2A" w:rsidP="008566DE">
            <w:pPr>
              <w:rPr>
                <w:rFonts w:asciiTheme="minorHAnsi" w:hAnsiTheme="minorHAnsi" w:cstheme="minorHAnsi"/>
                <w:color w:val="000000" w:themeColor="text1"/>
                <w:sz w:val="22"/>
                <w:szCs w:val="22"/>
              </w:rPr>
            </w:pPr>
            <w:r w:rsidRPr="006F447E">
              <w:rPr>
                <w:rFonts w:asciiTheme="minorHAnsi" w:hAnsiTheme="minorHAnsi" w:cstheme="minorHAnsi"/>
                <w:color w:val="000000" w:themeColor="text1"/>
                <w:sz w:val="22"/>
                <w:szCs w:val="22"/>
              </w:rPr>
              <w:t>sonda do nieinwazyjnej, przezskórnej identyfikacji nerwów obwodowych, kompatybilna z zaoferowanym sprzętem – 2 szt.</w:t>
            </w:r>
          </w:p>
        </w:tc>
        <w:tc>
          <w:tcPr>
            <w:tcW w:w="1757" w:type="dxa"/>
          </w:tcPr>
          <w:p w14:paraId="0939F599"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color w:val="000000"/>
                <w:sz w:val="22"/>
                <w:szCs w:val="22"/>
              </w:rPr>
              <w:t>Tak</w:t>
            </w:r>
          </w:p>
          <w:p w14:paraId="0F8F9E17" w14:textId="77777777" w:rsidR="00950B2A" w:rsidRPr="00950B2A" w:rsidRDefault="00950B2A" w:rsidP="008566DE">
            <w:pPr>
              <w:spacing w:before="60" w:after="60"/>
              <w:rPr>
                <w:rFonts w:asciiTheme="minorHAnsi" w:hAnsiTheme="minorHAnsi" w:cstheme="minorHAnsi"/>
                <w:sz w:val="22"/>
                <w:szCs w:val="22"/>
              </w:rPr>
            </w:pPr>
            <w:r w:rsidRPr="00950B2A">
              <w:rPr>
                <w:rFonts w:asciiTheme="minorHAnsi" w:hAnsiTheme="minorHAnsi" w:cstheme="minorHAnsi"/>
                <w:sz w:val="22"/>
                <w:szCs w:val="22"/>
              </w:rPr>
              <w:t>model/producent</w:t>
            </w:r>
          </w:p>
          <w:p w14:paraId="13B091FA" w14:textId="77777777" w:rsidR="00950B2A" w:rsidRPr="00950B2A" w:rsidRDefault="00950B2A" w:rsidP="008566DE">
            <w:pPr>
              <w:rPr>
                <w:rFonts w:asciiTheme="minorHAnsi" w:hAnsiTheme="minorHAnsi" w:cstheme="minorHAnsi"/>
                <w:color w:val="000000"/>
                <w:sz w:val="22"/>
                <w:szCs w:val="22"/>
              </w:rPr>
            </w:pPr>
            <w:r w:rsidRPr="00950B2A">
              <w:rPr>
                <w:rFonts w:asciiTheme="minorHAnsi" w:hAnsiTheme="minorHAnsi" w:cstheme="minorHAnsi"/>
                <w:sz w:val="22"/>
                <w:szCs w:val="22"/>
              </w:rPr>
              <w:t>podać</w:t>
            </w:r>
          </w:p>
        </w:tc>
        <w:tc>
          <w:tcPr>
            <w:tcW w:w="1950" w:type="dxa"/>
          </w:tcPr>
          <w:p w14:paraId="77DCF171" w14:textId="77777777" w:rsidR="00950B2A" w:rsidRPr="00950B2A" w:rsidRDefault="00950B2A" w:rsidP="008566DE">
            <w:pPr>
              <w:rPr>
                <w:rFonts w:asciiTheme="minorHAnsi" w:hAnsiTheme="minorHAnsi" w:cstheme="minorHAnsi"/>
                <w:color w:val="000000"/>
                <w:sz w:val="22"/>
                <w:szCs w:val="22"/>
              </w:rPr>
            </w:pPr>
          </w:p>
        </w:tc>
      </w:tr>
      <w:tr w:rsidR="00950B2A" w:rsidRPr="00950B2A" w14:paraId="7D4E8D5B" w14:textId="77777777" w:rsidTr="008566DE">
        <w:trPr>
          <w:trHeight w:val="225"/>
        </w:trPr>
        <w:tc>
          <w:tcPr>
            <w:tcW w:w="680" w:type="dxa"/>
            <w:shd w:val="clear" w:color="auto" w:fill="F2F2F2" w:themeFill="background1" w:themeFillShade="F2"/>
            <w:noWrap/>
            <w:vAlign w:val="center"/>
            <w:hideMark/>
          </w:tcPr>
          <w:p w14:paraId="70DF0F76" w14:textId="77777777" w:rsidR="00950B2A" w:rsidRPr="00950B2A" w:rsidRDefault="00950B2A" w:rsidP="008566DE">
            <w:pPr>
              <w:jc w:val="center"/>
              <w:rPr>
                <w:rFonts w:asciiTheme="minorHAnsi" w:hAnsiTheme="minorHAnsi" w:cstheme="minorHAnsi"/>
                <w:color w:val="000000"/>
                <w:sz w:val="22"/>
                <w:szCs w:val="22"/>
              </w:rPr>
            </w:pPr>
          </w:p>
        </w:tc>
        <w:tc>
          <w:tcPr>
            <w:tcW w:w="8920" w:type="dxa"/>
            <w:gridSpan w:val="3"/>
            <w:shd w:val="clear" w:color="auto" w:fill="F2F2F2" w:themeFill="background1" w:themeFillShade="F2"/>
            <w:vAlign w:val="bottom"/>
            <w:hideMark/>
          </w:tcPr>
          <w:p w14:paraId="386106CC" w14:textId="77777777" w:rsidR="00950B2A" w:rsidRPr="00950B2A" w:rsidRDefault="00950B2A" w:rsidP="008566DE">
            <w:pPr>
              <w:rPr>
                <w:rFonts w:asciiTheme="minorHAnsi" w:hAnsiTheme="minorHAnsi" w:cstheme="minorHAnsi"/>
                <w:color w:val="242424"/>
                <w:sz w:val="22"/>
                <w:szCs w:val="22"/>
              </w:rPr>
            </w:pPr>
            <w:r w:rsidRPr="00950B2A">
              <w:rPr>
                <w:rFonts w:asciiTheme="minorHAnsi" w:hAnsiTheme="minorHAnsi" w:cstheme="minorHAnsi"/>
                <w:color w:val="242424"/>
                <w:sz w:val="22"/>
                <w:szCs w:val="22"/>
              </w:rPr>
              <w:t>Gwarancja</w:t>
            </w:r>
          </w:p>
        </w:tc>
      </w:tr>
      <w:tr w:rsidR="00950B2A" w:rsidRPr="00950B2A" w14:paraId="0750DF22" w14:textId="77777777" w:rsidTr="008566DE">
        <w:trPr>
          <w:trHeight w:val="797"/>
        </w:trPr>
        <w:tc>
          <w:tcPr>
            <w:tcW w:w="680" w:type="dxa"/>
            <w:noWrap/>
            <w:vAlign w:val="center"/>
          </w:tcPr>
          <w:p w14:paraId="4991E6AD" w14:textId="77777777" w:rsidR="00950B2A" w:rsidRPr="00950B2A" w:rsidRDefault="00950B2A" w:rsidP="008566DE">
            <w:pPr>
              <w:jc w:val="center"/>
              <w:rPr>
                <w:rFonts w:asciiTheme="minorHAnsi" w:hAnsiTheme="minorHAnsi" w:cstheme="minorHAnsi"/>
                <w:color w:val="000000"/>
                <w:sz w:val="22"/>
                <w:szCs w:val="22"/>
              </w:rPr>
            </w:pPr>
            <w:r w:rsidRPr="00950B2A">
              <w:rPr>
                <w:rFonts w:asciiTheme="minorHAnsi" w:hAnsiTheme="minorHAnsi" w:cstheme="minorHAnsi"/>
                <w:color w:val="000000"/>
                <w:sz w:val="22"/>
                <w:szCs w:val="22"/>
              </w:rPr>
              <w:t>15</w:t>
            </w:r>
          </w:p>
        </w:tc>
        <w:tc>
          <w:tcPr>
            <w:tcW w:w="5213" w:type="dxa"/>
            <w:vAlign w:val="bottom"/>
          </w:tcPr>
          <w:p w14:paraId="7D4B562F" w14:textId="77777777" w:rsidR="00950B2A" w:rsidRPr="00950B2A" w:rsidRDefault="00950B2A" w:rsidP="008566DE">
            <w:pPr>
              <w:pStyle w:val="Stopka"/>
              <w:tabs>
                <w:tab w:val="clear" w:pos="4536"/>
                <w:tab w:val="clear" w:pos="9072"/>
                <w:tab w:val="left" w:pos="16756"/>
                <w:tab w:val="center" w:pos="21008"/>
                <w:tab w:val="right" w:pos="25544"/>
              </w:tabs>
              <w:spacing w:before="60"/>
              <w:rPr>
                <w:rFonts w:asciiTheme="minorHAnsi" w:eastAsia="Calibri" w:hAnsiTheme="minorHAnsi" w:cstheme="minorHAnsi"/>
                <w:sz w:val="22"/>
                <w:szCs w:val="22"/>
              </w:rPr>
            </w:pPr>
            <w:r w:rsidRPr="00950B2A">
              <w:rPr>
                <w:rFonts w:asciiTheme="minorHAnsi" w:hAnsiTheme="minorHAnsi" w:cstheme="minorHAnsi"/>
                <w:kern w:val="2"/>
                <w:sz w:val="22"/>
                <w:szCs w:val="22"/>
                <w:lang w:eastAsia="ar-SA"/>
              </w:rPr>
              <w:t>Gwarancja min. 24 miesiące</w:t>
            </w:r>
          </w:p>
          <w:p w14:paraId="4E363306" w14:textId="77777777" w:rsidR="00950B2A" w:rsidRPr="00950B2A" w:rsidRDefault="00950B2A" w:rsidP="008566DE">
            <w:pPr>
              <w:pStyle w:val="Stopka"/>
              <w:tabs>
                <w:tab w:val="clear" w:pos="4536"/>
                <w:tab w:val="clear" w:pos="9072"/>
                <w:tab w:val="left" w:pos="16756"/>
                <w:tab w:val="center" w:pos="21008"/>
                <w:tab w:val="right" w:pos="25544"/>
              </w:tabs>
              <w:spacing w:before="60"/>
              <w:rPr>
                <w:rFonts w:asciiTheme="minorHAnsi" w:eastAsia="Calibri" w:hAnsiTheme="minorHAnsi" w:cstheme="minorHAnsi"/>
                <w:sz w:val="22"/>
                <w:szCs w:val="22"/>
              </w:rPr>
            </w:pPr>
            <w:r w:rsidRPr="00950B2A">
              <w:rPr>
                <w:rFonts w:asciiTheme="minorHAnsi" w:eastAsia="Calibri" w:hAnsiTheme="minorHAnsi" w:cstheme="minorHAnsi"/>
                <w:sz w:val="22"/>
                <w:szCs w:val="22"/>
              </w:rPr>
              <w:t xml:space="preserve">  - </w:t>
            </w:r>
            <w:r w:rsidRPr="00950B2A">
              <w:rPr>
                <w:rFonts w:asciiTheme="minorHAnsi" w:hAnsiTheme="minorHAnsi" w:cstheme="minorHAnsi"/>
                <w:sz w:val="22"/>
                <w:szCs w:val="22"/>
              </w:rPr>
              <w:t>24 miesiące</w:t>
            </w:r>
          </w:p>
          <w:p w14:paraId="10504107" w14:textId="77777777" w:rsidR="00950B2A" w:rsidRPr="00950B2A" w:rsidRDefault="00950B2A" w:rsidP="008566DE">
            <w:pPr>
              <w:rPr>
                <w:rFonts w:asciiTheme="minorHAnsi" w:hAnsiTheme="minorHAnsi" w:cstheme="minorHAnsi"/>
                <w:color w:val="242424"/>
                <w:sz w:val="22"/>
                <w:szCs w:val="22"/>
              </w:rPr>
            </w:pPr>
            <w:r w:rsidRPr="00950B2A">
              <w:rPr>
                <w:rFonts w:asciiTheme="minorHAnsi" w:eastAsia="Calibri" w:hAnsiTheme="minorHAnsi" w:cstheme="minorHAnsi"/>
                <w:sz w:val="22"/>
                <w:szCs w:val="22"/>
              </w:rPr>
              <w:t xml:space="preserve">  - </w:t>
            </w:r>
            <w:r w:rsidRPr="00950B2A">
              <w:rPr>
                <w:rFonts w:asciiTheme="minorHAnsi" w:hAnsiTheme="minorHAnsi" w:cstheme="minorHAnsi"/>
                <w:sz w:val="22"/>
                <w:szCs w:val="22"/>
              </w:rPr>
              <w:t>36 miesięcy</w:t>
            </w:r>
          </w:p>
        </w:tc>
        <w:tc>
          <w:tcPr>
            <w:tcW w:w="1757" w:type="dxa"/>
          </w:tcPr>
          <w:p w14:paraId="71DB66D5" w14:textId="77777777" w:rsidR="00950B2A" w:rsidRPr="00950B2A" w:rsidRDefault="00950B2A" w:rsidP="008566DE">
            <w:pPr>
              <w:numPr>
                <w:ilvl w:val="12"/>
                <w:numId w:val="0"/>
              </w:numPr>
              <w:rPr>
                <w:rFonts w:asciiTheme="minorHAnsi" w:hAnsiTheme="minorHAnsi" w:cstheme="minorHAnsi"/>
                <w:sz w:val="22"/>
                <w:szCs w:val="22"/>
              </w:rPr>
            </w:pPr>
            <w:r w:rsidRPr="00950B2A">
              <w:rPr>
                <w:rFonts w:asciiTheme="minorHAnsi" w:hAnsiTheme="minorHAnsi" w:cstheme="minorHAnsi"/>
                <w:sz w:val="22"/>
                <w:szCs w:val="22"/>
              </w:rPr>
              <w:t>TAK, podać</w:t>
            </w:r>
          </w:p>
          <w:p w14:paraId="0904E98D" w14:textId="77777777" w:rsidR="00950B2A" w:rsidRPr="00950B2A" w:rsidRDefault="00950B2A" w:rsidP="008566DE">
            <w:pPr>
              <w:numPr>
                <w:ilvl w:val="12"/>
                <w:numId w:val="0"/>
              </w:numPr>
              <w:rPr>
                <w:rFonts w:asciiTheme="minorHAnsi" w:hAnsiTheme="minorHAnsi" w:cstheme="minorHAnsi"/>
                <w:sz w:val="22"/>
                <w:szCs w:val="22"/>
              </w:rPr>
            </w:pPr>
            <w:r w:rsidRPr="00950B2A">
              <w:rPr>
                <w:rFonts w:asciiTheme="minorHAnsi" w:hAnsiTheme="minorHAnsi" w:cstheme="minorHAnsi"/>
                <w:sz w:val="22"/>
                <w:szCs w:val="22"/>
              </w:rPr>
              <w:t xml:space="preserve"> (ilość miesięcy)</w:t>
            </w:r>
          </w:p>
        </w:tc>
        <w:tc>
          <w:tcPr>
            <w:tcW w:w="1950" w:type="dxa"/>
          </w:tcPr>
          <w:p w14:paraId="1C80768E" w14:textId="77777777" w:rsidR="00950B2A" w:rsidRPr="00950B2A" w:rsidRDefault="00950B2A" w:rsidP="008566DE">
            <w:pPr>
              <w:rPr>
                <w:rFonts w:asciiTheme="minorHAnsi" w:hAnsiTheme="minorHAnsi" w:cstheme="minorHAnsi"/>
                <w:color w:val="242424"/>
                <w:sz w:val="22"/>
                <w:szCs w:val="22"/>
              </w:rPr>
            </w:pPr>
          </w:p>
        </w:tc>
      </w:tr>
    </w:tbl>
    <w:p w14:paraId="7E42E178" w14:textId="77777777" w:rsidR="000D6F4D" w:rsidRDefault="000D6F4D" w:rsidP="000E70B2">
      <w:pPr>
        <w:rPr>
          <w:rFonts w:asciiTheme="minorHAnsi" w:hAnsiTheme="minorHAnsi" w:cstheme="minorHAnsi"/>
          <w:i/>
          <w:sz w:val="20"/>
          <w:szCs w:val="20"/>
        </w:rPr>
      </w:pPr>
    </w:p>
    <w:p w14:paraId="6F206982" w14:textId="77777777" w:rsidR="000D6F4D" w:rsidRDefault="000D6F4D" w:rsidP="000E70B2">
      <w:pPr>
        <w:rPr>
          <w:rFonts w:asciiTheme="minorHAnsi" w:hAnsiTheme="minorHAnsi" w:cstheme="minorHAnsi"/>
          <w:i/>
          <w:sz w:val="20"/>
          <w:szCs w:val="20"/>
        </w:rPr>
      </w:pPr>
    </w:p>
    <w:p w14:paraId="4B04263A" w14:textId="77777777" w:rsidR="000D6F4D" w:rsidRDefault="000D6F4D" w:rsidP="000E70B2">
      <w:pPr>
        <w:rPr>
          <w:rFonts w:asciiTheme="minorHAnsi" w:hAnsiTheme="minorHAnsi" w:cstheme="minorHAnsi"/>
          <w:i/>
          <w:sz w:val="20"/>
          <w:szCs w:val="20"/>
        </w:rPr>
      </w:pPr>
    </w:p>
    <w:tbl>
      <w:tblPr>
        <w:tblpPr w:leftFromText="141" w:rightFromText="141" w:vertAnchor="text" w:tblpY="1"/>
        <w:tblOverlap w:val="never"/>
        <w:tblW w:w="9411" w:type="dxa"/>
        <w:tblLayout w:type="fixed"/>
        <w:tblCellMar>
          <w:left w:w="40" w:type="dxa"/>
          <w:right w:w="40" w:type="dxa"/>
        </w:tblCellMar>
        <w:tblLook w:val="0000" w:firstRow="0" w:lastRow="0" w:firstColumn="0" w:lastColumn="0" w:noHBand="0" w:noVBand="0"/>
      </w:tblPr>
      <w:tblGrid>
        <w:gridCol w:w="641"/>
        <w:gridCol w:w="4804"/>
        <w:gridCol w:w="1934"/>
        <w:gridCol w:w="2032"/>
      </w:tblGrid>
      <w:tr w:rsidR="00950B2A" w:rsidRPr="00EC181F" w14:paraId="12943CCD" w14:textId="77777777" w:rsidTr="00950B2A">
        <w:trPr>
          <w:trHeight w:val="406"/>
        </w:trPr>
        <w:tc>
          <w:tcPr>
            <w:tcW w:w="941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1C16033" w14:textId="77777777" w:rsidR="00950B2A" w:rsidRPr="00EC181F" w:rsidRDefault="00950B2A" w:rsidP="008566DE">
            <w:pPr>
              <w:rPr>
                <w:rFonts w:asciiTheme="minorHAnsi" w:hAnsiTheme="minorHAnsi" w:cstheme="minorHAnsi"/>
                <w:b/>
                <w:bCs/>
                <w:sz w:val="22"/>
                <w:szCs w:val="22"/>
              </w:rPr>
            </w:pPr>
            <w:r w:rsidRPr="00EC181F">
              <w:rPr>
                <w:rFonts w:asciiTheme="minorHAnsi" w:hAnsiTheme="minorHAnsi" w:cstheme="minorHAnsi"/>
                <w:b/>
                <w:bCs/>
                <w:sz w:val="22"/>
                <w:szCs w:val="22"/>
              </w:rPr>
              <w:t>Pakiet 10 - Kardiomonitor z opcją pomiaru temperatury w jamie ustnej</w:t>
            </w:r>
          </w:p>
        </w:tc>
      </w:tr>
      <w:tr w:rsidR="00950B2A" w:rsidRPr="00EC181F" w14:paraId="0ACC4F92" w14:textId="77777777" w:rsidTr="00950B2A">
        <w:trPr>
          <w:trHeight w:val="406"/>
        </w:trPr>
        <w:tc>
          <w:tcPr>
            <w:tcW w:w="64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BED47C2" w14:textId="77777777" w:rsidR="00950B2A" w:rsidRPr="00EC181F" w:rsidRDefault="00950B2A" w:rsidP="008566DE">
            <w:pPr>
              <w:rPr>
                <w:rFonts w:asciiTheme="minorHAnsi" w:hAnsiTheme="minorHAnsi" w:cstheme="minorHAnsi"/>
                <w:b/>
                <w:bCs/>
                <w:sz w:val="22"/>
                <w:szCs w:val="22"/>
              </w:rPr>
            </w:pPr>
            <w:r w:rsidRPr="00EC181F">
              <w:rPr>
                <w:rFonts w:asciiTheme="minorHAnsi" w:hAnsiTheme="minorHAnsi" w:cstheme="minorHAnsi"/>
                <w:b/>
                <w:bCs/>
                <w:sz w:val="22"/>
                <w:szCs w:val="22"/>
              </w:rPr>
              <w:t>Lp.</w:t>
            </w:r>
          </w:p>
        </w:tc>
        <w:tc>
          <w:tcPr>
            <w:tcW w:w="4804"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tcPr>
          <w:p w14:paraId="38E6BBAA" w14:textId="77777777" w:rsidR="00950B2A" w:rsidRPr="00EC181F" w:rsidRDefault="00950B2A" w:rsidP="008566DE">
            <w:pPr>
              <w:keepNext/>
              <w:outlineLvl w:val="1"/>
              <w:rPr>
                <w:rFonts w:asciiTheme="minorHAnsi" w:hAnsiTheme="minorHAnsi" w:cstheme="minorHAnsi"/>
                <w:b/>
                <w:bCs/>
                <w:sz w:val="22"/>
                <w:szCs w:val="22"/>
              </w:rPr>
            </w:pPr>
            <w:r w:rsidRPr="00EC181F">
              <w:rPr>
                <w:rFonts w:asciiTheme="minorHAnsi" w:hAnsiTheme="minorHAnsi" w:cstheme="minorHAnsi"/>
                <w:b/>
                <w:color w:val="000000"/>
                <w:sz w:val="22"/>
                <w:szCs w:val="22"/>
                <w:lang w:eastAsia="ar-SA"/>
              </w:rPr>
              <w:t>Opis parametru /funkcji</w:t>
            </w:r>
          </w:p>
        </w:tc>
        <w:tc>
          <w:tcPr>
            <w:tcW w:w="193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BA289A" w14:textId="77777777" w:rsidR="00950B2A" w:rsidRPr="00EC181F" w:rsidRDefault="00950B2A" w:rsidP="008566DE">
            <w:pPr>
              <w:spacing w:before="60" w:after="60"/>
              <w:rPr>
                <w:rFonts w:asciiTheme="minorHAnsi" w:hAnsiTheme="minorHAnsi" w:cstheme="minorHAnsi"/>
                <w:b/>
                <w:sz w:val="22"/>
                <w:szCs w:val="22"/>
              </w:rPr>
            </w:pPr>
            <w:r w:rsidRPr="00EC181F">
              <w:rPr>
                <w:rFonts w:asciiTheme="minorHAnsi" w:hAnsiTheme="minorHAnsi" w:cstheme="minorHAnsi"/>
                <w:b/>
                <w:sz w:val="22"/>
                <w:szCs w:val="22"/>
              </w:rPr>
              <w:t>Parametr/funkcja</w:t>
            </w:r>
          </w:p>
          <w:p w14:paraId="2EB44622" w14:textId="77777777" w:rsidR="00950B2A" w:rsidRPr="00EC181F" w:rsidRDefault="00950B2A" w:rsidP="008566DE">
            <w:pPr>
              <w:rPr>
                <w:rFonts w:asciiTheme="minorHAnsi" w:hAnsiTheme="minorHAnsi" w:cstheme="minorHAnsi"/>
                <w:b/>
                <w:bCs/>
                <w:sz w:val="22"/>
                <w:szCs w:val="22"/>
              </w:rPr>
            </w:pPr>
            <w:r w:rsidRPr="00EC181F">
              <w:rPr>
                <w:rFonts w:asciiTheme="minorHAnsi" w:hAnsiTheme="minorHAnsi" w:cstheme="minorHAnsi"/>
                <w:b/>
                <w:sz w:val="22"/>
                <w:szCs w:val="22"/>
              </w:rPr>
              <w:t>wymagany/a</w:t>
            </w:r>
          </w:p>
        </w:tc>
        <w:tc>
          <w:tcPr>
            <w:tcW w:w="203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4F343F1" w14:textId="77777777" w:rsidR="00950B2A" w:rsidRPr="00EC181F" w:rsidRDefault="00950B2A" w:rsidP="008566DE">
            <w:pPr>
              <w:spacing w:before="60" w:after="60"/>
              <w:rPr>
                <w:rFonts w:asciiTheme="minorHAnsi" w:hAnsiTheme="minorHAnsi" w:cstheme="minorHAnsi"/>
                <w:b/>
                <w:sz w:val="22"/>
                <w:szCs w:val="22"/>
              </w:rPr>
            </w:pPr>
            <w:r w:rsidRPr="00EC181F">
              <w:rPr>
                <w:rFonts w:asciiTheme="minorHAnsi" w:hAnsiTheme="minorHAnsi" w:cstheme="minorHAnsi"/>
                <w:b/>
                <w:sz w:val="22"/>
                <w:szCs w:val="22"/>
              </w:rPr>
              <w:t>Parametr/funkcja</w:t>
            </w:r>
          </w:p>
          <w:p w14:paraId="13825A3B" w14:textId="77777777" w:rsidR="00950B2A" w:rsidRPr="00EC181F" w:rsidRDefault="00950B2A" w:rsidP="008566DE">
            <w:pPr>
              <w:rPr>
                <w:rFonts w:asciiTheme="minorHAnsi" w:hAnsiTheme="minorHAnsi" w:cstheme="minorHAnsi"/>
                <w:b/>
                <w:bCs/>
                <w:sz w:val="22"/>
                <w:szCs w:val="22"/>
              </w:rPr>
            </w:pPr>
            <w:r w:rsidRPr="00EC181F">
              <w:rPr>
                <w:rFonts w:asciiTheme="minorHAnsi" w:hAnsiTheme="minorHAnsi" w:cstheme="minorHAnsi"/>
                <w:b/>
                <w:sz w:val="22"/>
                <w:szCs w:val="22"/>
              </w:rPr>
              <w:t>oferowany/a</w:t>
            </w:r>
          </w:p>
        </w:tc>
      </w:tr>
      <w:tr w:rsidR="00950B2A" w:rsidRPr="00EC181F" w14:paraId="337E3189" w14:textId="77777777" w:rsidTr="00950B2A">
        <w:trPr>
          <w:trHeight w:val="406"/>
        </w:trPr>
        <w:tc>
          <w:tcPr>
            <w:tcW w:w="641" w:type="dxa"/>
            <w:tcBorders>
              <w:top w:val="single" w:sz="6" w:space="0" w:color="auto"/>
              <w:left w:val="single" w:sz="6" w:space="0" w:color="auto"/>
              <w:bottom w:val="single" w:sz="6" w:space="0" w:color="auto"/>
              <w:right w:val="single" w:sz="6" w:space="0" w:color="auto"/>
            </w:tcBorders>
            <w:shd w:val="clear" w:color="auto" w:fill="FFFFFF"/>
            <w:vAlign w:val="center"/>
          </w:tcPr>
          <w:p w14:paraId="5B15481D" w14:textId="77777777" w:rsidR="00950B2A" w:rsidRPr="00EC181F" w:rsidRDefault="00950B2A" w:rsidP="008566DE">
            <w:pPr>
              <w:rPr>
                <w:rFonts w:asciiTheme="minorHAnsi" w:hAnsiTheme="minorHAnsi" w:cstheme="minorHAnsi"/>
                <w:b/>
                <w:bCs/>
                <w:sz w:val="22"/>
                <w:szCs w:val="22"/>
              </w:rPr>
            </w:pPr>
          </w:p>
        </w:tc>
        <w:tc>
          <w:tcPr>
            <w:tcW w:w="4804" w:type="dxa"/>
            <w:tcBorders>
              <w:top w:val="single" w:sz="6" w:space="0" w:color="auto"/>
              <w:left w:val="single" w:sz="6" w:space="0" w:color="auto"/>
              <w:bottom w:val="single" w:sz="4" w:space="0" w:color="auto"/>
              <w:right w:val="single" w:sz="6" w:space="0" w:color="auto"/>
            </w:tcBorders>
            <w:shd w:val="clear" w:color="auto" w:fill="FFFFFF"/>
            <w:vAlign w:val="center"/>
          </w:tcPr>
          <w:p w14:paraId="5A7C6397" w14:textId="77777777" w:rsidR="00950B2A" w:rsidRPr="00EC181F" w:rsidRDefault="00950B2A" w:rsidP="008566DE">
            <w:pPr>
              <w:keepNext/>
              <w:outlineLvl w:val="1"/>
              <w:rPr>
                <w:rFonts w:asciiTheme="minorHAnsi" w:hAnsiTheme="minorHAnsi" w:cstheme="minorHAnsi"/>
                <w:color w:val="000000"/>
                <w:sz w:val="22"/>
                <w:szCs w:val="22"/>
                <w:lang w:eastAsia="ar-SA"/>
              </w:rPr>
            </w:pPr>
            <w:r w:rsidRPr="00EC181F">
              <w:rPr>
                <w:rFonts w:asciiTheme="minorHAnsi" w:hAnsiTheme="minorHAnsi" w:cstheme="minorHAnsi"/>
                <w:sz w:val="22"/>
                <w:szCs w:val="22"/>
              </w:rPr>
              <w:t>Kardiomonitor z opcją pomiaru temperatury w jamie ustnej dla Centralnego Bloku Operacyjnego – 1 szt.</w:t>
            </w:r>
          </w:p>
        </w:tc>
        <w:tc>
          <w:tcPr>
            <w:tcW w:w="1934" w:type="dxa"/>
            <w:tcBorders>
              <w:top w:val="single" w:sz="6" w:space="0" w:color="auto"/>
              <w:left w:val="single" w:sz="6" w:space="0" w:color="auto"/>
              <w:bottom w:val="single" w:sz="6" w:space="0" w:color="auto"/>
              <w:right w:val="single" w:sz="6" w:space="0" w:color="auto"/>
            </w:tcBorders>
            <w:shd w:val="clear" w:color="auto" w:fill="FFFFFF"/>
            <w:vAlign w:val="center"/>
          </w:tcPr>
          <w:p w14:paraId="710576A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model/ producent</w:t>
            </w:r>
          </w:p>
          <w:p w14:paraId="79A542CC" w14:textId="77777777" w:rsidR="00950B2A" w:rsidRPr="00EC181F" w:rsidRDefault="00950B2A" w:rsidP="008566DE">
            <w:pPr>
              <w:spacing w:before="60" w:after="60"/>
              <w:rPr>
                <w:rFonts w:asciiTheme="minorHAnsi" w:hAnsiTheme="minorHAnsi" w:cstheme="minorHAnsi"/>
                <w:b/>
                <w:sz w:val="22"/>
                <w:szCs w:val="22"/>
              </w:rPr>
            </w:pPr>
            <w:r w:rsidRPr="00EC181F">
              <w:rPr>
                <w:rFonts w:asciiTheme="minorHAnsi" w:hAnsiTheme="minorHAnsi" w:cstheme="minorHAnsi"/>
                <w:sz w:val="22"/>
                <w:szCs w:val="22"/>
              </w:rPr>
              <w:t>podać</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5400886A" w14:textId="77777777" w:rsidR="00950B2A" w:rsidRPr="00EC181F" w:rsidRDefault="00950B2A" w:rsidP="008566DE">
            <w:pPr>
              <w:spacing w:before="60" w:after="60"/>
              <w:rPr>
                <w:rFonts w:asciiTheme="minorHAnsi" w:hAnsiTheme="minorHAnsi" w:cstheme="minorHAnsi"/>
                <w:b/>
                <w:sz w:val="22"/>
                <w:szCs w:val="22"/>
              </w:rPr>
            </w:pPr>
          </w:p>
        </w:tc>
      </w:tr>
      <w:tr w:rsidR="00950B2A" w:rsidRPr="00EC181F" w14:paraId="3FA0F6EF"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0B3F253F"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10849883" w14:textId="77777777" w:rsidR="00950B2A" w:rsidRPr="00EC181F" w:rsidRDefault="00950B2A" w:rsidP="008566DE">
            <w:pPr>
              <w:contextualSpacing/>
              <w:rPr>
                <w:rFonts w:asciiTheme="minorHAnsi" w:eastAsia="Calibri" w:hAnsiTheme="minorHAnsi" w:cstheme="minorHAnsi"/>
                <w:sz w:val="22"/>
                <w:szCs w:val="22"/>
              </w:rPr>
            </w:pPr>
            <w:r w:rsidRPr="00EC181F">
              <w:rPr>
                <w:rFonts w:asciiTheme="minorHAnsi" w:hAnsiTheme="minorHAnsi" w:cstheme="minorHAnsi"/>
                <w:sz w:val="22"/>
                <w:szCs w:val="22"/>
              </w:rPr>
              <w:t xml:space="preserve">Kardiomonitor o budowie modułowo-kompaktowej – podstawowe moduły pomiarowe EKG, SpO2, RESP, NIBP, TEMP fabrycznie zintegrowane w obudowie. Możliwość łatwego doposażenia w moduły innych parametrów dołączane do kardiomonitora bez udziału serwisu np. w razie zmiany wymogów NFZ </w:t>
            </w:r>
          </w:p>
        </w:tc>
        <w:tc>
          <w:tcPr>
            <w:tcW w:w="1934" w:type="dxa"/>
            <w:tcBorders>
              <w:top w:val="single" w:sz="4" w:space="0" w:color="auto"/>
              <w:left w:val="nil"/>
              <w:bottom w:val="single" w:sz="4" w:space="0" w:color="auto"/>
              <w:right w:val="single" w:sz="4" w:space="0" w:color="auto"/>
            </w:tcBorders>
            <w:vAlign w:val="center"/>
          </w:tcPr>
          <w:p w14:paraId="49DB9D06"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0923DB4E" w14:textId="77777777" w:rsidR="00950B2A" w:rsidRPr="00EC181F" w:rsidRDefault="00950B2A" w:rsidP="008566DE">
            <w:pPr>
              <w:rPr>
                <w:rFonts w:asciiTheme="minorHAnsi" w:hAnsiTheme="minorHAnsi" w:cstheme="minorHAnsi"/>
                <w:sz w:val="22"/>
                <w:szCs w:val="22"/>
              </w:rPr>
            </w:pPr>
          </w:p>
        </w:tc>
      </w:tr>
      <w:tr w:rsidR="00950B2A" w:rsidRPr="00EC181F" w14:paraId="5F05DF6B"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D2E0020"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08C7822D" w14:textId="77777777" w:rsidR="00950B2A" w:rsidRPr="00EC181F" w:rsidRDefault="00950B2A" w:rsidP="008566DE">
            <w:pPr>
              <w:contextualSpacing/>
              <w:rPr>
                <w:rFonts w:asciiTheme="minorHAnsi" w:hAnsiTheme="minorHAnsi" w:cstheme="minorHAnsi"/>
                <w:sz w:val="22"/>
                <w:szCs w:val="22"/>
              </w:rPr>
            </w:pPr>
            <w:r w:rsidRPr="00EC181F">
              <w:rPr>
                <w:rFonts w:asciiTheme="minorHAnsi" w:hAnsiTheme="minorHAnsi" w:cstheme="minorHAnsi"/>
                <w:sz w:val="22"/>
                <w:szCs w:val="22"/>
              </w:rPr>
              <w:t>Uchwyt wyposażony w pojemnik lub koszyk na akcesoria</w:t>
            </w:r>
          </w:p>
        </w:tc>
        <w:tc>
          <w:tcPr>
            <w:tcW w:w="1934" w:type="dxa"/>
            <w:tcBorders>
              <w:top w:val="single" w:sz="4" w:space="0" w:color="auto"/>
              <w:left w:val="nil"/>
              <w:bottom w:val="single" w:sz="4" w:space="0" w:color="auto"/>
              <w:right w:val="single" w:sz="4" w:space="0" w:color="auto"/>
            </w:tcBorders>
            <w:vAlign w:val="center"/>
          </w:tcPr>
          <w:p w14:paraId="68D9B4D0"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02FA7FCF" w14:textId="77777777" w:rsidR="00950B2A" w:rsidRPr="00EC181F" w:rsidRDefault="00950B2A" w:rsidP="008566DE">
            <w:pPr>
              <w:rPr>
                <w:rFonts w:asciiTheme="minorHAnsi" w:hAnsiTheme="minorHAnsi" w:cstheme="minorHAnsi"/>
                <w:sz w:val="22"/>
                <w:szCs w:val="22"/>
              </w:rPr>
            </w:pPr>
          </w:p>
        </w:tc>
      </w:tr>
      <w:tr w:rsidR="00950B2A" w:rsidRPr="00EC181F" w14:paraId="54BB7384"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7F59070D"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1570863F" w14:textId="77777777" w:rsidR="00950B2A" w:rsidRPr="00EC181F" w:rsidRDefault="00950B2A" w:rsidP="008566DE">
            <w:pPr>
              <w:contextualSpacing/>
              <w:rPr>
                <w:rFonts w:asciiTheme="minorHAnsi" w:hAnsiTheme="minorHAnsi" w:cstheme="minorHAnsi"/>
                <w:sz w:val="22"/>
                <w:szCs w:val="22"/>
              </w:rPr>
            </w:pPr>
            <w:r w:rsidRPr="00EC181F">
              <w:rPr>
                <w:rFonts w:asciiTheme="minorHAnsi" w:hAnsiTheme="minorHAnsi" w:cstheme="minorHAnsi"/>
                <w:sz w:val="22"/>
                <w:szCs w:val="22"/>
              </w:rPr>
              <w:t>Kardiomonitor wyposażony w podstawę jezdną z pojemnikiem lub koszykiem na akcesoria</w:t>
            </w:r>
          </w:p>
        </w:tc>
        <w:tc>
          <w:tcPr>
            <w:tcW w:w="1934" w:type="dxa"/>
            <w:tcBorders>
              <w:top w:val="single" w:sz="4" w:space="0" w:color="auto"/>
              <w:left w:val="nil"/>
              <w:bottom w:val="single" w:sz="4" w:space="0" w:color="auto"/>
              <w:right w:val="single" w:sz="4" w:space="0" w:color="auto"/>
            </w:tcBorders>
            <w:vAlign w:val="center"/>
          </w:tcPr>
          <w:p w14:paraId="18DAD091"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1D800E90" w14:textId="77777777" w:rsidR="00950B2A" w:rsidRPr="00EC181F" w:rsidRDefault="00950B2A" w:rsidP="008566DE">
            <w:pPr>
              <w:rPr>
                <w:rFonts w:asciiTheme="minorHAnsi" w:hAnsiTheme="minorHAnsi" w:cstheme="minorHAnsi"/>
                <w:sz w:val="22"/>
                <w:szCs w:val="22"/>
              </w:rPr>
            </w:pPr>
          </w:p>
        </w:tc>
      </w:tr>
      <w:tr w:rsidR="00950B2A" w:rsidRPr="00EC181F" w14:paraId="74D5EBE1"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364B7A8D"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08A946C5" w14:textId="77777777" w:rsidR="00950B2A" w:rsidRPr="00EC181F" w:rsidRDefault="00950B2A" w:rsidP="008566DE">
            <w:pPr>
              <w:contextualSpacing/>
              <w:rPr>
                <w:rFonts w:asciiTheme="minorHAnsi" w:eastAsia="Calibri" w:hAnsiTheme="minorHAnsi" w:cstheme="minorHAnsi"/>
                <w:sz w:val="22"/>
                <w:szCs w:val="22"/>
              </w:rPr>
            </w:pPr>
            <w:r w:rsidRPr="00EC181F">
              <w:rPr>
                <w:rFonts w:asciiTheme="minorHAnsi" w:hAnsiTheme="minorHAnsi" w:cstheme="minorHAnsi"/>
                <w:sz w:val="22"/>
                <w:szCs w:val="22"/>
              </w:rPr>
              <w:t>Możliwość doposażenia kardiomonitora w funkcję komunikacji bezprzewodowej</w:t>
            </w:r>
          </w:p>
        </w:tc>
        <w:tc>
          <w:tcPr>
            <w:tcW w:w="1934" w:type="dxa"/>
            <w:tcBorders>
              <w:top w:val="single" w:sz="4" w:space="0" w:color="auto"/>
              <w:left w:val="nil"/>
              <w:bottom w:val="single" w:sz="4" w:space="0" w:color="auto"/>
              <w:right w:val="single" w:sz="4" w:space="0" w:color="auto"/>
            </w:tcBorders>
            <w:vAlign w:val="center"/>
          </w:tcPr>
          <w:p w14:paraId="610CBB59"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07C1F9F" w14:textId="77777777" w:rsidR="00950B2A" w:rsidRPr="00EC181F" w:rsidRDefault="00950B2A" w:rsidP="008566DE">
            <w:pPr>
              <w:rPr>
                <w:rFonts w:asciiTheme="minorHAnsi" w:hAnsiTheme="minorHAnsi" w:cstheme="minorHAnsi"/>
                <w:sz w:val="22"/>
                <w:szCs w:val="22"/>
              </w:rPr>
            </w:pPr>
          </w:p>
        </w:tc>
      </w:tr>
      <w:tr w:rsidR="00950B2A" w:rsidRPr="00EC181F" w14:paraId="78EAA4BE"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DC6FDC4"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660218C0" w14:textId="77777777" w:rsidR="00950B2A" w:rsidRPr="00EC181F" w:rsidRDefault="00950B2A" w:rsidP="008566DE">
            <w:pPr>
              <w:contextualSpacing/>
              <w:rPr>
                <w:rFonts w:asciiTheme="minorHAnsi" w:hAnsiTheme="minorHAnsi" w:cstheme="minorHAnsi"/>
                <w:sz w:val="22"/>
                <w:szCs w:val="22"/>
              </w:rPr>
            </w:pPr>
            <w:r w:rsidRPr="00EC181F">
              <w:rPr>
                <w:rFonts w:asciiTheme="minorHAnsi" w:hAnsiTheme="minorHAnsi" w:cstheme="minorHAnsi"/>
                <w:sz w:val="22"/>
                <w:szCs w:val="22"/>
              </w:rPr>
              <w:t xml:space="preserve">Kardiomonitor kompatybilny z systemem centralnego monitorowania posiadanym przez Zamawiającego </w:t>
            </w:r>
          </w:p>
        </w:tc>
        <w:tc>
          <w:tcPr>
            <w:tcW w:w="1934" w:type="dxa"/>
            <w:tcBorders>
              <w:top w:val="single" w:sz="4" w:space="0" w:color="auto"/>
              <w:left w:val="nil"/>
              <w:bottom w:val="single" w:sz="4" w:space="0" w:color="auto"/>
              <w:right w:val="single" w:sz="4" w:space="0" w:color="auto"/>
            </w:tcBorders>
            <w:vAlign w:val="center"/>
          </w:tcPr>
          <w:p w14:paraId="797C61B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33BD1C12" w14:textId="77777777" w:rsidR="00950B2A" w:rsidRPr="00EC181F" w:rsidRDefault="00950B2A" w:rsidP="008566DE">
            <w:pPr>
              <w:rPr>
                <w:rFonts w:asciiTheme="minorHAnsi" w:hAnsiTheme="minorHAnsi" w:cstheme="minorHAnsi"/>
                <w:sz w:val="22"/>
                <w:szCs w:val="22"/>
              </w:rPr>
            </w:pPr>
          </w:p>
        </w:tc>
      </w:tr>
      <w:tr w:rsidR="00950B2A" w:rsidRPr="00EC181F" w14:paraId="08556952"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5CBF14CB"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298D8EA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Masa kardiomonitora nie większa niż 4 kg</w:t>
            </w:r>
          </w:p>
        </w:tc>
        <w:tc>
          <w:tcPr>
            <w:tcW w:w="1934" w:type="dxa"/>
            <w:tcBorders>
              <w:top w:val="single" w:sz="4" w:space="0" w:color="auto"/>
              <w:left w:val="nil"/>
              <w:bottom w:val="single" w:sz="4" w:space="0" w:color="auto"/>
              <w:right w:val="single" w:sz="4" w:space="0" w:color="auto"/>
            </w:tcBorders>
            <w:vAlign w:val="center"/>
          </w:tcPr>
          <w:p w14:paraId="36A7885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 podać</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54277236" w14:textId="77777777" w:rsidR="00950B2A" w:rsidRPr="00EC181F" w:rsidRDefault="00950B2A" w:rsidP="008566DE">
            <w:pPr>
              <w:rPr>
                <w:rFonts w:asciiTheme="minorHAnsi" w:hAnsiTheme="minorHAnsi" w:cstheme="minorHAnsi"/>
                <w:sz w:val="22"/>
                <w:szCs w:val="22"/>
              </w:rPr>
            </w:pPr>
          </w:p>
        </w:tc>
      </w:tr>
      <w:tr w:rsidR="00950B2A" w:rsidRPr="00EC181F" w14:paraId="73F7E602"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FB63140"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1B8C428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Monitor wyposażony w kolorowy ekran LCD TFT o przekątnej min. 10" i rozdzielczości min 1280x800 pikseli</w:t>
            </w:r>
          </w:p>
        </w:tc>
        <w:tc>
          <w:tcPr>
            <w:tcW w:w="1934" w:type="dxa"/>
            <w:tcBorders>
              <w:top w:val="single" w:sz="4" w:space="0" w:color="auto"/>
              <w:left w:val="nil"/>
              <w:bottom w:val="single" w:sz="4" w:space="0" w:color="auto"/>
              <w:right w:val="single" w:sz="4" w:space="0" w:color="auto"/>
            </w:tcBorders>
            <w:vAlign w:val="center"/>
          </w:tcPr>
          <w:p w14:paraId="6EE06265"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 podać</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312BAF7C" w14:textId="77777777" w:rsidR="00950B2A" w:rsidRPr="00EC181F" w:rsidRDefault="00950B2A" w:rsidP="008566DE">
            <w:pPr>
              <w:rPr>
                <w:rFonts w:asciiTheme="minorHAnsi" w:hAnsiTheme="minorHAnsi" w:cstheme="minorHAnsi"/>
                <w:sz w:val="22"/>
                <w:szCs w:val="22"/>
              </w:rPr>
            </w:pPr>
          </w:p>
        </w:tc>
      </w:tr>
      <w:tr w:rsidR="00950B2A" w:rsidRPr="00EC181F" w14:paraId="18A1CF5F"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083FE340"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15FDBFEE"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Możliwość jednoczesnej prezentacji min 6 krzywych dynamicznych różnych parametrów a w przypadku monitorowania 12 </w:t>
            </w:r>
            <w:proofErr w:type="spellStart"/>
            <w:r w:rsidRPr="00EC181F">
              <w:rPr>
                <w:rFonts w:asciiTheme="minorHAnsi" w:hAnsiTheme="minorHAnsi" w:cstheme="minorHAnsi"/>
                <w:sz w:val="22"/>
                <w:szCs w:val="22"/>
              </w:rPr>
              <w:t>odprowadzeń</w:t>
            </w:r>
            <w:proofErr w:type="spellEnd"/>
            <w:r w:rsidRPr="00EC181F">
              <w:rPr>
                <w:rFonts w:asciiTheme="minorHAnsi" w:hAnsiTheme="minorHAnsi" w:cstheme="minorHAnsi"/>
                <w:sz w:val="22"/>
                <w:szCs w:val="22"/>
              </w:rPr>
              <w:t xml:space="preserve"> EKG możliwość jednoczesnej prezentacji wszystkich 12 kanałów EKG</w:t>
            </w:r>
          </w:p>
        </w:tc>
        <w:tc>
          <w:tcPr>
            <w:tcW w:w="1934" w:type="dxa"/>
            <w:tcBorders>
              <w:top w:val="single" w:sz="4" w:space="0" w:color="auto"/>
              <w:left w:val="nil"/>
              <w:bottom w:val="single" w:sz="4" w:space="0" w:color="auto"/>
              <w:right w:val="single" w:sz="4" w:space="0" w:color="auto"/>
            </w:tcBorders>
            <w:vAlign w:val="center"/>
          </w:tcPr>
          <w:p w14:paraId="42B8D159"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7440C89" w14:textId="77777777" w:rsidR="00950B2A" w:rsidRPr="00EC181F" w:rsidRDefault="00950B2A" w:rsidP="008566DE">
            <w:pPr>
              <w:rPr>
                <w:rFonts w:asciiTheme="minorHAnsi" w:hAnsiTheme="minorHAnsi" w:cstheme="minorHAnsi"/>
                <w:sz w:val="22"/>
                <w:szCs w:val="22"/>
              </w:rPr>
            </w:pPr>
          </w:p>
        </w:tc>
      </w:tr>
      <w:tr w:rsidR="00950B2A" w:rsidRPr="00EC181F" w14:paraId="750AFF40"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29D1CB2"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3062A072"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Możliwość wyboru przez Użytkownika różnych układów danych wyświetlanych na ekranie; zaprogramowane min. 5 różnych formatów wyświetlania z możliwością wprowadzania zmian i ich zapisywania (w tym co najmniej kolejność, kolor, położenie krzywych i parametrów liczbowych, kolejność i rodzaj przycisków ekranowych) </w:t>
            </w:r>
          </w:p>
        </w:tc>
        <w:tc>
          <w:tcPr>
            <w:tcW w:w="1934" w:type="dxa"/>
            <w:tcBorders>
              <w:top w:val="single" w:sz="4" w:space="0" w:color="auto"/>
              <w:left w:val="nil"/>
              <w:bottom w:val="single" w:sz="4" w:space="0" w:color="auto"/>
              <w:right w:val="single" w:sz="4" w:space="0" w:color="auto"/>
            </w:tcBorders>
            <w:vAlign w:val="center"/>
          </w:tcPr>
          <w:p w14:paraId="52B20FB4"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 podać</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14114183" w14:textId="77777777" w:rsidR="00950B2A" w:rsidRPr="00EC181F" w:rsidRDefault="00950B2A" w:rsidP="008566DE">
            <w:pPr>
              <w:rPr>
                <w:rFonts w:asciiTheme="minorHAnsi" w:hAnsiTheme="minorHAnsi" w:cstheme="minorHAnsi"/>
                <w:sz w:val="22"/>
                <w:szCs w:val="22"/>
              </w:rPr>
            </w:pPr>
          </w:p>
        </w:tc>
      </w:tr>
      <w:tr w:rsidR="00950B2A" w:rsidRPr="00EC181F" w14:paraId="67B72AAE"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1EF3116"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103AF622"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Możliwość zapisywania i przywoływania różnych profili zawierających ustawienia alarmów, pomiarów i wyświetlania. Pamięć min. 5 różnych profili</w:t>
            </w:r>
          </w:p>
        </w:tc>
        <w:tc>
          <w:tcPr>
            <w:tcW w:w="1934" w:type="dxa"/>
            <w:tcBorders>
              <w:top w:val="single" w:sz="4" w:space="0" w:color="auto"/>
              <w:left w:val="nil"/>
              <w:bottom w:val="single" w:sz="4" w:space="0" w:color="auto"/>
              <w:right w:val="single" w:sz="4" w:space="0" w:color="auto"/>
            </w:tcBorders>
            <w:vAlign w:val="center"/>
          </w:tcPr>
          <w:p w14:paraId="4101215C"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 podać</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6369AA4D" w14:textId="77777777" w:rsidR="00950B2A" w:rsidRPr="00EC181F" w:rsidRDefault="00950B2A" w:rsidP="008566DE">
            <w:pPr>
              <w:rPr>
                <w:rFonts w:asciiTheme="minorHAnsi" w:hAnsiTheme="minorHAnsi" w:cstheme="minorHAnsi"/>
                <w:sz w:val="22"/>
                <w:szCs w:val="22"/>
              </w:rPr>
            </w:pPr>
          </w:p>
        </w:tc>
      </w:tr>
      <w:tr w:rsidR="00950B2A" w:rsidRPr="00EC181F" w14:paraId="23928745"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78ED45D3"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419CB014"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Algorytm typu EWS do wykonywania pomiarów chwilowych i oceny stanu pacjenta </w:t>
            </w:r>
          </w:p>
        </w:tc>
        <w:tc>
          <w:tcPr>
            <w:tcW w:w="1934" w:type="dxa"/>
            <w:tcBorders>
              <w:top w:val="single" w:sz="4" w:space="0" w:color="auto"/>
              <w:left w:val="nil"/>
              <w:bottom w:val="single" w:sz="4" w:space="0" w:color="auto"/>
              <w:right w:val="single" w:sz="4" w:space="0" w:color="auto"/>
            </w:tcBorders>
            <w:vAlign w:val="center"/>
          </w:tcPr>
          <w:p w14:paraId="331BD5FE"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DED4C3C" w14:textId="77777777" w:rsidR="00950B2A" w:rsidRPr="00EC181F" w:rsidRDefault="00950B2A" w:rsidP="008566DE">
            <w:pPr>
              <w:rPr>
                <w:rFonts w:asciiTheme="minorHAnsi" w:hAnsiTheme="minorHAnsi" w:cstheme="minorHAnsi"/>
                <w:sz w:val="22"/>
                <w:szCs w:val="22"/>
              </w:rPr>
            </w:pPr>
          </w:p>
        </w:tc>
      </w:tr>
      <w:tr w:rsidR="00950B2A" w:rsidRPr="00EC181F" w14:paraId="6D4F3064"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75C2401"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34DE0E36"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Komunikacja z użytkownikiem w języku polskim</w:t>
            </w:r>
          </w:p>
        </w:tc>
        <w:tc>
          <w:tcPr>
            <w:tcW w:w="1934" w:type="dxa"/>
            <w:tcBorders>
              <w:top w:val="single" w:sz="4" w:space="0" w:color="auto"/>
              <w:left w:val="nil"/>
              <w:bottom w:val="single" w:sz="4" w:space="0" w:color="auto"/>
              <w:right w:val="single" w:sz="4" w:space="0" w:color="auto"/>
            </w:tcBorders>
            <w:vAlign w:val="center"/>
          </w:tcPr>
          <w:p w14:paraId="45D3EAE9"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6DE7B672" w14:textId="77777777" w:rsidR="00950B2A" w:rsidRPr="00EC181F" w:rsidRDefault="00950B2A" w:rsidP="008566DE">
            <w:pPr>
              <w:rPr>
                <w:rFonts w:asciiTheme="minorHAnsi" w:hAnsiTheme="minorHAnsi" w:cstheme="minorHAnsi"/>
                <w:sz w:val="22"/>
                <w:szCs w:val="22"/>
              </w:rPr>
            </w:pPr>
          </w:p>
        </w:tc>
      </w:tr>
      <w:tr w:rsidR="00950B2A" w:rsidRPr="00EC181F" w14:paraId="4719D981"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2006BA2"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352DF0B5"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Konfigurowalne przyciski ekranowe</w:t>
            </w:r>
          </w:p>
        </w:tc>
        <w:tc>
          <w:tcPr>
            <w:tcW w:w="1934" w:type="dxa"/>
            <w:tcBorders>
              <w:top w:val="single" w:sz="4" w:space="0" w:color="auto"/>
              <w:left w:val="nil"/>
              <w:bottom w:val="single" w:sz="4" w:space="0" w:color="auto"/>
              <w:right w:val="single" w:sz="4" w:space="0" w:color="auto"/>
            </w:tcBorders>
            <w:vAlign w:val="center"/>
          </w:tcPr>
          <w:p w14:paraId="3E7814D7"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1FC441B7" w14:textId="77777777" w:rsidR="00950B2A" w:rsidRPr="00EC181F" w:rsidRDefault="00950B2A" w:rsidP="008566DE">
            <w:pPr>
              <w:rPr>
                <w:rFonts w:asciiTheme="minorHAnsi" w:hAnsiTheme="minorHAnsi" w:cstheme="minorHAnsi"/>
                <w:sz w:val="22"/>
                <w:szCs w:val="22"/>
              </w:rPr>
            </w:pPr>
          </w:p>
        </w:tc>
      </w:tr>
      <w:tr w:rsidR="00950B2A" w:rsidRPr="00EC181F" w14:paraId="7AAB632C"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5BA0367"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0C216295"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Trendy tabelaryczne i graficzne wszystkich mierzonych parametrów min. 48-godz. </w:t>
            </w:r>
          </w:p>
        </w:tc>
        <w:tc>
          <w:tcPr>
            <w:tcW w:w="1934" w:type="dxa"/>
            <w:tcBorders>
              <w:top w:val="single" w:sz="4" w:space="0" w:color="auto"/>
              <w:left w:val="nil"/>
              <w:bottom w:val="single" w:sz="4" w:space="0" w:color="auto"/>
              <w:right w:val="single" w:sz="4" w:space="0" w:color="auto"/>
            </w:tcBorders>
            <w:vAlign w:val="center"/>
          </w:tcPr>
          <w:p w14:paraId="77CFB1A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 podać</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75DEAD4D" w14:textId="77777777" w:rsidR="00950B2A" w:rsidRPr="00EC181F" w:rsidRDefault="00950B2A" w:rsidP="008566DE">
            <w:pPr>
              <w:rPr>
                <w:rFonts w:asciiTheme="minorHAnsi" w:hAnsiTheme="minorHAnsi" w:cstheme="minorHAnsi"/>
                <w:sz w:val="22"/>
                <w:szCs w:val="22"/>
              </w:rPr>
            </w:pPr>
          </w:p>
        </w:tc>
      </w:tr>
      <w:tr w:rsidR="00950B2A" w:rsidRPr="00EC181F" w14:paraId="2A5EF93D"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C088719"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0E338428" w14:textId="77777777" w:rsidR="00950B2A" w:rsidRPr="00EC181F" w:rsidRDefault="00950B2A" w:rsidP="008566DE">
            <w:pPr>
              <w:rPr>
                <w:rFonts w:asciiTheme="minorHAnsi" w:eastAsia="Calibri" w:hAnsiTheme="minorHAnsi" w:cstheme="minorHAnsi"/>
                <w:color w:val="000000" w:themeColor="text1"/>
                <w:kern w:val="2"/>
                <w:sz w:val="22"/>
                <w:szCs w:val="22"/>
                <w:lang w:eastAsia="en-US"/>
              </w:rPr>
            </w:pPr>
            <w:r w:rsidRPr="00EC181F">
              <w:rPr>
                <w:rFonts w:asciiTheme="minorHAnsi" w:hAnsiTheme="minorHAnsi" w:cstheme="minorHAnsi"/>
                <w:color w:val="000000" w:themeColor="text1"/>
                <w:sz w:val="22"/>
                <w:szCs w:val="22"/>
              </w:rPr>
              <w:t xml:space="preserve">Monitor </w:t>
            </w:r>
            <w:r w:rsidRPr="00EC181F">
              <w:rPr>
                <w:rFonts w:asciiTheme="minorHAnsi" w:eastAsia="Calibri" w:hAnsiTheme="minorHAnsi" w:cstheme="minorHAnsi"/>
                <w:color w:val="000000" w:themeColor="text1"/>
                <w:kern w:val="2"/>
                <w:sz w:val="22"/>
                <w:szCs w:val="22"/>
                <w:lang w:eastAsia="en-US"/>
              </w:rPr>
              <w:t>obsługiwany wyłącznie za pomocą ekranu dotykowego, nieposiadający pokręteł ani fizycznych przycisków. Płaski panel przedni umożliwiający łatwe utrzymanie w czystości</w:t>
            </w:r>
          </w:p>
        </w:tc>
        <w:tc>
          <w:tcPr>
            <w:tcW w:w="1934" w:type="dxa"/>
            <w:tcBorders>
              <w:top w:val="nil"/>
              <w:left w:val="nil"/>
              <w:bottom w:val="single" w:sz="4" w:space="0" w:color="auto"/>
              <w:right w:val="single" w:sz="4" w:space="0" w:color="auto"/>
            </w:tcBorders>
            <w:vAlign w:val="center"/>
          </w:tcPr>
          <w:p w14:paraId="69619D3D"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60DA1B87" w14:textId="77777777" w:rsidR="00950B2A" w:rsidRPr="00EC181F" w:rsidRDefault="00950B2A" w:rsidP="008566DE">
            <w:pPr>
              <w:rPr>
                <w:rFonts w:asciiTheme="minorHAnsi" w:hAnsiTheme="minorHAnsi" w:cstheme="minorHAnsi"/>
                <w:sz w:val="22"/>
                <w:szCs w:val="22"/>
              </w:rPr>
            </w:pPr>
          </w:p>
        </w:tc>
      </w:tr>
      <w:tr w:rsidR="00950B2A" w:rsidRPr="00EC181F" w14:paraId="26036192"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88C61EB"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5C953628" w14:textId="77777777" w:rsidR="00950B2A" w:rsidRPr="00EC181F" w:rsidRDefault="00950B2A" w:rsidP="008566DE">
            <w:pPr>
              <w:rPr>
                <w:rFonts w:asciiTheme="minorHAnsi" w:hAnsiTheme="minorHAnsi" w:cstheme="minorHAnsi"/>
                <w:color w:val="000000" w:themeColor="text1"/>
                <w:sz w:val="22"/>
                <w:szCs w:val="22"/>
              </w:rPr>
            </w:pPr>
            <w:r w:rsidRPr="00EC181F">
              <w:rPr>
                <w:rFonts w:asciiTheme="minorHAnsi" w:hAnsiTheme="minorHAnsi" w:cstheme="minorHAnsi"/>
                <w:color w:val="000000" w:themeColor="text1"/>
                <w:sz w:val="22"/>
                <w:szCs w:val="22"/>
              </w:rPr>
              <w:t>Obsługa dotyku wielopunktowego i gestów</w:t>
            </w:r>
          </w:p>
        </w:tc>
        <w:tc>
          <w:tcPr>
            <w:tcW w:w="1934" w:type="dxa"/>
            <w:tcBorders>
              <w:top w:val="nil"/>
              <w:left w:val="nil"/>
              <w:bottom w:val="single" w:sz="4" w:space="0" w:color="auto"/>
              <w:right w:val="single" w:sz="4" w:space="0" w:color="auto"/>
            </w:tcBorders>
            <w:vAlign w:val="center"/>
          </w:tcPr>
          <w:p w14:paraId="634B88CD"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63CC0C5E" w14:textId="77777777" w:rsidR="00950B2A" w:rsidRPr="00EC181F" w:rsidRDefault="00950B2A" w:rsidP="008566DE">
            <w:pPr>
              <w:rPr>
                <w:rFonts w:asciiTheme="minorHAnsi" w:hAnsiTheme="minorHAnsi" w:cstheme="minorHAnsi"/>
                <w:sz w:val="22"/>
                <w:szCs w:val="22"/>
              </w:rPr>
            </w:pPr>
          </w:p>
        </w:tc>
      </w:tr>
      <w:tr w:rsidR="00950B2A" w:rsidRPr="00EC181F" w14:paraId="50385F48"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6AC2D555"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4F7F2007"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Możliwość zablokowania reakcji ekranu na dotyk np. na czas dezynfekcji</w:t>
            </w:r>
          </w:p>
        </w:tc>
        <w:tc>
          <w:tcPr>
            <w:tcW w:w="1934" w:type="dxa"/>
            <w:tcBorders>
              <w:top w:val="nil"/>
              <w:left w:val="nil"/>
              <w:bottom w:val="single" w:sz="4" w:space="0" w:color="auto"/>
              <w:right w:val="single" w:sz="4" w:space="0" w:color="auto"/>
            </w:tcBorders>
            <w:vAlign w:val="center"/>
          </w:tcPr>
          <w:p w14:paraId="5AFC99F0"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27AA6D85" w14:textId="77777777" w:rsidR="00950B2A" w:rsidRPr="00EC181F" w:rsidRDefault="00950B2A" w:rsidP="008566DE">
            <w:pPr>
              <w:rPr>
                <w:rFonts w:asciiTheme="minorHAnsi" w:hAnsiTheme="minorHAnsi" w:cstheme="minorHAnsi"/>
                <w:sz w:val="22"/>
                <w:szCs w:val="22"/>
              </w:rPr>
            </w:pPr>
          </w:p>
        </w:tc>
      </w:tr>
      <w:tr w:rsidR="00950B2A" w:rsidRPr="00EC181F" w14:paraId="281D9E3F"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DAC3070"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71CB060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Obudowa zabezpieczona przed działaniem kurzu i płynów – klasa min. IP22</w:t>
            </w:r>
          </w:p>
        </w:tc>
        <w:tc>
          <w:tcPr>
            <w:tcW w:w="1934" w:type="dxa"/>
            <w:tcBorders>
              <w:top w:val="nil"/>
              <w:left w:val="nil"/>
              <w:bottom w:val="single" w:sz="4" w:space="0" w:color="auto"/>
              <w:right w:val="single" w:sz="4" w:space="0" w:color="auto"/>
            </w:tcBorders>
            <w:vAlign w:val="center"/>
          </w:tcPr>
          <w:p w14:paraId="14B28C51"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20BDB035" w14:textId="77777777" w:rsidR="00950B2A" w:rsidRPr="00EC181F" w:rsidRDefault="00950B2A" w:rsidP="008566DE">
            <w:pPr>
              <w:rPr>
                <w:rFonts w:asciiTheme="minorHAnsi" w:hAnsiTheme="minorHAnsi" w:cstheme="minorHAnsi"/>
                <w:sz w:val="22"/>
                <w:szCs w:val="22"/>
              </w:rPr>
            </w:pPr>
          </w:p>
        </w:tc>
      </w:tr>
      <w:tr w:rsidR="00950B2A" w:rsidRPr="00EC181F" w14:paraId="36D00B1E"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34CAB2F"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7F4FEAC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Automatyczne dopasowanie jasności ekranu do otoczenia (wbudowany czujnik oświetlenia)</w:t>
            </w:r>
          </w:p>
        </w:tc>
        <w:tc>
          <w:tcPr>
            <w:tcW w:w="1934" w:type="dxa"/>
            <w:tcBorders>
              <w:top w:val="nil"/>
              <w:left w:val="nil"/>
              <w:bottom w:val="single" w:sz="4" w:space="0" w:color="auto"/>
              <w:right w:val="single" w:sz="4" w:space="0" w:color="auto"/>
            </w:tcBorders>
            <w:vAlign w:val="center"/>
          </w:tcPr>
          <w:p w14:paraId="37F00501"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0DFCD04E" w14:textId="77777777" w:rsidR="00950B2A" w:rsidRPr="00EC181F" w:rsidRDefault="00950B2A" w:rsidP="008566DE">
            <w:pPr>
              <w:rPr>
                <w:rFonts w:asciiTheme="minorHAnsi" w:hAnsiTheme="minorHAnsi" w:cstheme="minorHAnsi"/>
                <w:sz w:val="22"/>
                <w:szCs w:val="22"/>
              </w:rPr>
            </w:pPr>
          </w:p>
        </w:tc>
      </w:tr>
      <w:tr w:rsidR="00950B2A" w:rsidRPr="00EC181F" w14:paraId="4E88B478"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66473C03"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55D62F2E"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Zasilanie monitora 230V/50Hz, zasilacz fabrycznie wbudowany w monitor</w:t>
            </w:r>
          </w:p>
        </w:tc>
        <w:tc>
          <w:tcPr>
            <w:tcW w:w="1934" w:type="dxa"/>
            <w:tcBorders>
              <w:top w:val="nil"/>
              <w:left w:val="nil"/>
              <w:bottom w:val="single" w:sz="4" w:space="0" w:color="auto"/>
              <w:right w:val="single" w:sz="4" w:space="0" w:color="auto"/>
            </w:tcBorders>
            <w:vAlign w:val="center"/>
          </w:tcPr>
          <w:p w14:paraId="14DCEDBA"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7A98AF44" w14:textId="77777777" w:rsidR="00950B2A" w:rsidRPr="00EC181F" w:rsidRDefault="00950B2A" w:rsidP="008566DE">
            <w:pPr>
              <w:rPr>
                <w:rFonts w:asciiTheme="minorHAnsi" w:hAnsiTheme="minorHAnsi" w:cstheme="minorHAnsi"/>
                <w:sz w:val="22"/>
                <w:szCs w:val="22"/>
              </w:rPr>
            </w:pPr>
          </w:p>
        </w:tc>
      </w:tr>
      <w:tr w:rsidR="00950B2A" w:rsidRPr="00EC181F" w14:paraId="55E1934C"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6D8047AB"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6D4A506C"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Zasilanie akumulatorowe na min. 4 godziny ciągłej pracy. </w:t>
            </w:r>
          </w:p>
        </w:tc>
        <w:tc>
          <w:tcPr>
            <w:tcW w:w="1934" w:type="dxa"/>
            <w:tcBorders>
              <w:top w:val="nil"/>
              <w:left w:val="nil"/>
              <w:bottom w:val="single" w:sz="4" w:space="0" w:color="auto"/>
              <w:right w:val="single" w:sz="4" w:space="0" w:color="auto"/>
            </w:tcBorders>
            <w:vAlign w:val="center"/>
          </w:tcPr>
          <w:p w14:paraId="56FC2F40"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 podać</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23AD995F" w14:textId="77777777" w:rsidR="00950B2A" w:rsidRPr="00EC181F" w:rsidRDefault="00950B2A" w:rsidP="008566DE">
            <w:pPr>
              <w:rPr>
                <w:rFonts w:asciiTheme="minorHAnsi" w:hAnsiTheme="minorHAnsi" w:cstheme="minorHAnsi"/>
                <w:sz w:val="22"/>
                <w:szCs w:val="22"/>
              </w:rPr>
            </w:pPr>
          </w:p>
        </w:tc>
      </w:tr>
      <w:tr w:rsidR="00950B2A" w:rsidRPr="00EC181F" w14:paraId="220FCA5C"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9DCB6E1"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3360C1A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Żywotność akumulatorów nie mniejsza niż 500 cykli ładowania lub 3 lata używania, typ </w:t>
            </w:r>
            <w:proofErr w:type="spellStart"/>
            <w:r w:rsidRPr="00EC181F">
              <w:rPr>
                <w:rFonts w:asciiTheme="minorHAnsi" w:hAnsiTheme="minorHAnsi" w:cstheme="minorHAnsi"/>
                <w:sz w:val="22"/>
                <w:szCs w:val="22"/>
              </w:rPr>
              <w:t>litowo</w:t>
            </w:r>
            <w:proofErr w:type="spellEnd"/>
            <w:r w:rsidRPr="00EC181F">
              <w:rPr>
                <w:rFonts w:asciiTheme="minorHAnsi" w:hAnsiTheme="minorHAnsi" w:cstheme="minorHAnsi"/>
                <w:sz w:val="22"/>
                <w:szCs w:val="22"/>
              </w:rPr>
              <w:t>-jonowy lub polimerowy</w:t>
            </w:r>
          </w:p>
        </w:tc>
        <w:tc>
          <w:tcPr>
            <w:tcW w:w="1934" w:type="dxa"/>
            <w:tcBorders>
              <w:top w:val="nil"/>
              <w:left w:val="nil"/>
              <w:bottom w:val="single" w:sz="4" w:space="0" w:color="auto"/>
              <w:right w:val="single" w:sz="4" w:space="0" w:color="auto"/>
            </w:tcBorders>
            <w:vAlign w:val="center"/>
          </w:tcPr>
          <w:p w14:paraId="21F15346"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 podać</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2145BBA" w14:textId="77777777" w:rsidR="00950B2A" w:rsidRPr="00EC181F" w:rsidRDefault="00950B2A" w:rsidP="008566DE">
            <w:pPr>
              <w:rPr>
                <w:rFonts w:asciiTheme="minorHAnsi" w:hAnsiTheme="minorHAnsi" w:cstheme="minorHAnsi"/>
                <w:sz w:val="22"/>
                <w:szCs w:val="22"/>
              </w:rPr>
            </w:pPr>
          </w:p>
        </w:tc>
      </w:tr>
      <w:tr w:rsidR="00950B2A" w:rsidRPr="00EC181F" w14:paraId="37E67CC8"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52D2F274"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01AC2D7A"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Alarmy wizualne i dźwiękowe, min. 3 stopniowe, sygnalizowane w różny sposób w zależności od kategorii</w:t>
            </w:r>
          </w:p>
        </w:tc>
        <w:tc>
          <w:tcPr>
            <w:tcW w:w="1934" w:type="dxa"/>
            <w:tcBorders>
              <w:top w:val="nil"/>
              <w:left w:val="nil"/>
              <w:bottom w:val="single" w:sz="4" w:space="0" w:color="auto"/>
              <w:right w:val="single" w:sz="4" w:space="0" w:color="auto"/>
            </w:tcBorders>
            <w:vAlign w:val="center"/>
          </w:tcPr>
          <w:p w14:paraId="455952EC"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0ECF0B05" w14:textId="77777777" w:rsidR="00950B2A" w:rsidRPr="00EC181F" w:rsidRDefault="00950B2A" w:rsidP="008566DE">
            <w:pPr>
              <w:rPr>
                <w:rFonts w:asciiTheme="minorHAnsi" w:hAnsiTheme="minorHAnsi" w:cstheme="minorHAnsi"/>
                <w:sz w:val="22"/>
                <w:szCs w:val="22"/>
              </w:rPr>
            </w:pPr>
          </w:p>
        </w:tc>
      </w:tr>
      <w:tr w:rsidR="00950B2A" w:rsidRPr="00EC181F" w14:paraId="2B896F6B"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204DE6D1"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679C9174"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Alarmy dźwiękowe zgodne ze standardem IEC 60601-1-8:2020 </w:t>
            </w:r>
          </w:p>
        </w:tc>
        <w:tc>
          <w:tcPr>
            <w:tcW w:w="1934" w:type="dxa"/>
            <w:tcBorders>
              <w:top w:val="nil"/>
              <w:left w:val="nil"/>
              <w:bottom w:val="single" w:sz="4" w:space="0" w:color="auto"/>
              <w:right w:val="single" w:sz="4" w:space="0" w:color="auto"/>
            </w:tcBorders>
            <w:vAlign w:val="center"/>
          </w:tcPr>
          <w:p w14:paraId="7C84EB7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12499297" w14:textId="77777777" w:rsidR="00950B2A" w:rsidRPr="00EC181F" w:rsidRDefault="00950B2A" w:rsidP="008566DE">
            <w:pPr>
              <w:rPr>
                <w:rFonts w:asciiTheme="minorHAnsi" w:hAnsiTheme="minorHAnsi" w:cstheme="minorHAnsi"/>
                <w:sz w:val="22"/>
                <w:szCs w:val="22"/>
              </w:rPr>
            </w:pPr>
          </w:p>
        </w:tc>
      </w:tr>
      <w:tr w:rsidR="00950B2A" w:rsidRPr="00EC181F" w14:paraId="3AA84C5D"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52841710"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3075ADA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Programowany sposób zachowania alarmów w sytuacji ustąpienia przyczyny alarmu: podtrzymanie sygnalizacji dźwiękowej, podtrzymanie sygnalizacji wizualnej lub brak podtrzymania</w:t>
            </w:r>
          </w:p>
        </w:tc>
        <w:tc>
          <w:tcPr>
            <w:tcW w:w="1934" w:type="dxa"/>
            <w:tcBorders>
              <w:top w:val="nil"/>
              <w:left w:val="nil"/>
              <w:bottom w:val="single" w:sz="4" w:space="0" w:color="auto"/>
              <w:right w:val="single" w:sz="4" w:space="0" w:color="auto"/>
            </w:tcBorders>
            <w:vAlign w:val="center"/>
          </w:tcPr>
          <w:p w14:paraId="2D94E97E"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4CE5539" w14:textId="77777777" w:rsidR="00950B2A" w:rsidRPr="00EC181F" w:rsidRDefault="00950B2A" w:rsidP="008566DE">
            <w:pPr>
              <w:rPr>
                <w:rFonts w:asciiTheme="minorHAnsi" w:hAnsiTheme="minorHAnsi" w:cstheme="minorHAnsi"/>
                <w:sz w:val="22"/>
                <w:szCs w:val="22"/>
              </w:rPr>
            </w:pPr>
          </w:p>
        </w:tc>
      </w:tr>
      <w:tr w:rsidR="00950B2A" w:rsidRPr="00EC181F" w14:paraId="4BBBCFF9" w14:textId="77777777" w:rsidTr="00950B2A">
        <w:trPr>
          <w:trHeight w:val="320"/>
        </w:trPr>
        <w:tc>
          <w:tcPr>
            <w:tcW w:w="641" w:type="dxa"/>
            <w:tcBorders>
              <w:top w:val="single" w:sz="6" w:space="0" w:color="auto"/>
              <w:left w:val="single" w:sz="6" w:space="0" w:color="auto"/>
              <w:bottom w:val="single" w:sz="4" w:space="0" w:color="auto"/>
              <w:right w:val="single" w:sz="4" w:space="0" w:color="auto"/>
            </w:tcBorders>
            <w:shd w:val="clear" w:color="auto" w:fill="FFFFFF"/>
          </w:tcPr>
          <w:p w14:paraId="658671C3"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71C727D8"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Wszystkie elementy składowe kardiomonitora chłodzone konwekcyjnie – nie dopuszcza się wbudowanych wentylatorów</w:t>
            </w:r>
          </w:p>
        </w:tc>
        <w:tc>
          <w:tcPr>
            <w:tcW w:w="1934" w:type="dxa"/>
            <w:tcBorders>
              <w:top w:val="nil"/>
              <w:left w:val="nil"/>
              <w:bottom w:val="single" w:sz="4" w:space="0" w:color="auto"/>
              <w:right w:val="single" w:sz="4" w:space="0" w:color="auto"/>
            </w:tcBorders>
            <w:vAlign w:val="center"/>
          </w:tcPr>
          <w:p w14:paraId="005079CA"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4" w:space="0" w:color="auto"/>
              <w:right w:val="single" w:sz="6" w:space="0" w:color="auto"/>
            </w:tcBorders>
            <w:shd w:val="clear" w:color="auto" w:fill="FFFFFF"/>
            <w:vAlign w:val="center"/>
          </w:tcPr>
          <w:p w14:paraId="2A5CF8A6" w14:textId="77777777" w:rsidR="00950B2A" w:rsidRPr="00EC181F" w:rsidRDefault="00950B2A" w:rsidP="008566DE">
            <w:pPr>
              <w:rPr>
                <w:rFonts w:asciiTheme="minorHAnsi" w:hAnsiTheme="minorHAnsi" w:cstheme="minorHAnsi"/>
                <w:sz w:val="22"/>
                <w:szCs w:val="22"/>
              </w:rPr>
            </w:pPr>
          </w:p>
        </w:tc>
      </w:tr>
      <w:tr w:rsidR="00950B2A" w:rsidRPr="00EC181F" w14:paraId="67C57FB0" w14:textId="77777777" w:rsidTr="00950B2A">
        <w:trPr>
          <w:trHeight w:val="320"/>
        </w:trPr>
        <w:tc>
          <w:tcPr>
            <w:tcW w:w="641" w:type="dxa"/>
            <w:tcBorders>
              <w:top w:val="single" w:sz="4" w:space="0" w:color="auto"/>
              <w:left w:val="single" w:sz="4" w:space="0" w:color="auto"/>
              <w:bottom w:val="single" w:sz="4" w:space="0" w:color="auto"/>
              <w:right w:val="single" w:sz="4" w:space="0" w:color="auto"/>
            </w:tcBorders>
            <w:shd w:val="clear" w:color="auto" w:fill="FFFFFF"/>
          </w:tcPr>
          <w:p w14:paraId="7F26593F"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single" w:sz="4" w:space="0" w:color="auto"/>
              <w:bottom w:val="single" w:sz="4" w:space="0" w:color="auto"/>
              <w:right w:val="single" w:sz="4" w:space="0" w:color="auto"/>
            </w:tcBorders>
            <w:vAlign w:val="center"/>
          </w:tcPr>
          <w:p w14:paraId="7D3AC54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Monitor przystosowany do pracy w sieci centralnego monitorowania - wbudowany interfejs sieciowy RJ-45</w:t>
            </w:r>
          </w:p>
        </w:tc>
        <w:tc>
          <w:tcPr>
            <w:tcW w:w="1934" w:type="dxa"/>
            <w:tcBorders>
              <w:top w:val="single" w:sz="4" w:space="0" w:color="auto"/>
              <w:left w:val="single" w:sz="4" w:space="0" w:color="auto"/>
              <w:bottom w:val="single" w:sz="4" w:space="0" w:color="auto"/>
              <w:right w:val="single" w:sz="4" w:space="0" w:color="auto"/>
            </w:tcBorders>
            <w:vAlign w:val="center"/>
          </w:tcPr>
          <w:p w14:paraId="52AE937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4" w:space="0" w:color="auto"/>
              <w:left w:val="single" w:sz="4" w:space="0" w:color="auto"/>
              <w:bottom w:val="single" w:sz="4" w:space="0" w:color="auto"/>
              <w:right w:val="single" w:sz="4" w:space="0" w:color="auto"/>
            </w:tcBorders>
            <w:shd w:val="clear" w:color="auto" w:fill="FFFFFF"/>
            <w:vAlign w:val="center"/>
          </w:tcPr>
          <w:p w14:paraId="0E5B8337" w14:textId="77777777" w:rsidR="00950B2A" w:rsidRPr="00EC181F" w:rsidRDefault="00950B2A" w:rsidP="008566DE">
            <w:pPr>
              <w:rPr>
                <w:rFonts w:asciiTheme="minorHAnsi" w:hAnsiTheme="minorHAnsi" w:cstheme="minorHAnsi"/>
                <w:sz w:val="22"/>
                <w:szCs w:val="22"/>
              </w:rPr>
            </w:pPr>
          </w:p>
        </w:tc>
      </w:tr>
      <w:tr w:rsidR="00950B2A" w:rsidRPr="00EC181F" w14:paraId="5D3AA144"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EC0714F"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57C7AC87"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Wbudowane min. 2 porty USB-C</w:t>
            </w:r>
          </w:p>
        </w:tc>
        <w:tc>
          <w:tcPr>
            <w:tcW w:w="1934" w:type="dxa"/>
            <w:tcBorders>
              <w:top w:val="nil"/>
              <w:left w:val="nil"/>
              <w:bottom w:val="single" w:sz="4" w:space="0" w:color="auto"/>
              <w:right w:val="single" w:sz="4" w:space="0" w:color="auto"/>
            </w:tcBorders>
            <w:vAlign w:val="center"/>
          </w:tcPr>
          <w:p w14:paraId="2232A62A"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 podać</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0C1D5B0C" w14:textId="77777777" w:rsidR="00950B2A" w:rsidRPr="00EC181F" w:rsidRDefault="00950B2A" w:rsidP="008566DE">
            <w:pPr>
              <w:rPr>
                <w:rFonts w:asciiTheme="minorHAnsi" w:hAnsiTheme="minorHAnsi" w:cstheme="minorHAnsi"/>
                <w:sz w:val="22"/>
                <w:szCs w:val="22"/>
              </w:rPr>
            </w:pPr>
          </w:p>
        </w:tc>
      </w:tr>
      <w:tr w:rsidR="00950B2A" w:rsidRPr="00EC181F" w14:paraId="2B3563D9"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2D49999A"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7B9671F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Akcesoria pomiarowe kompatybilne z kardiomonitorami używanymi przez Zamawiającego w Oddziale Anestezjologii i Intensywnej Terapii</w:t>
            </w:r>
          </w:p>
        </w:tc>
        <w:tc>
          <w:tcPr>
            <w:tcW w:w="1934" w:type="dxa"/>
            <w:tcBorders>
              <w:top w:val="nil"/>
              <w:left w:val="nil"/>
              <w:bottom w:val="single" w:sz="4" w:space="0" w:color="auto"/>
              <w:right w:val="single" w:sz="4" w:space="0" w:color="auto"/>
            </w:tcBorders>
            <w:vAlign w:val="center"/>
          </w:tcPr>
          <w:p w14:paraId="55A047A9"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00E9FA56" w14:textId="77777777" w:rsidR="00950B2A" w:rsidRPr="00EC181F" w:rsidRDefault="00950B2A" w:rsidP="008566DE">
            <w:pPr>
              <w:rPr>
                <w:rFonts w:asciiTheme="minorHAnsi" w:hAnsiTheme="minorHAnsi" w:cstheme="minorHAnsi"/>
                <w:sz w:val="22"/>
                <w:szCs w:val="22"/>
              </w:rPr>
            </w:pPr>
          </w:p>
        </w:tc>
      </w:tr>
      <w:tr w:rsidR="00950B2A" w:rsidRPr="00EC181F" w14:paraId="1CECEC9D"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3A4454EC"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6A7AC5F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Możliwość dezynfekcji obudowy różnymi środkami odkażającymi, w tym alkoholem izopropylowym min. 70%</w:t>
            </w:r>
          </w:p>
        </w:tc>
        <w:tc>
          <w:tcPr>
            <w:tcW w:w="1934" w:type="dxa"/>
            <w:tcBorders>
              <w:top w:val="nil"/>
              <w:left w:val="nil"/>
              <w:bottom w:val="single" w:sz="4" w:space="0" w:color="auto"/>
              <w:right w:val="single" w:sz="4" w:space="0" w:color="auto"/>
            </w:tcBorders>
            <w:vAlign w:val="center"/>
          </w:tcPr>
          <w:p w14:paraId="0308E621"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07713438" w14:textId="77777777" w:rsidR="00950B2A" w:rsidRPr="00EC181F" w:rsidRDefault="00950B2A" w:rsidP="008566DE">
            <w:pPr>
              <w:rPr>
                <w:rFonts w:asciiTheme="minorHAnsi" w:hAnsiTheme="minorHAnsi" w:cstheme="minorHAnsi"/>
                <w:sz w:val="22"/>
                <w:szCs w:val="22"/>
              </w:rPr>
            </w:pPr>
          </w:p>
        </w:tc>
      </w:tr>
      <w:tr w:rsidR="00950B2A" w:rsidRPr="00EC181F" w14:paraId="04C528B0"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2F2F2" w:themeFill="background1" w:themeFillShade="F2"/>
          </w:tcPr>
          <w:p w14:paraId="483E0A35" w14:textId="77777777" w:rsidR="00950B2A" w:rsidRPr="00EC181F" w:rsidRDefault="00950B2A" w:rsidP="008566DE">
            <w:pPr>
              <w:ind w:left="360"/>
              <w:rPr>
                <w:rFonts w:asciiTheme="minorHAnsi" w:hAnsiTheme="minorHAnsi" w:cstheme="minorHAnsi"/>
                <w:sz w:val="22"/>
                <w:szCs w:val="22"/>
              </w:rPr>
            </w:pPr>
          </w:p>
        </w:tc>
        <w:tc>
          <w:tcPr>
            <w:tcW w:w="8769" w:type="dxa"/>
            <w:gridSpan w:val="3"/>
            <w:tcBorders>
              <w:top w:val="single" w:sz="4" w:space="0" w:color="auto"/>
              <w:left w:val="single" w:sz="4" w:space="0" w:color="auto"/>
              <w:bottom w:val="single" w:sz="4" w:space="0" w:color="auto"/>
              <w:right w:val="single" w:sz="6" w:space="0" w:color="auto"/>
            </w:tcBorders>
            <w:shd w:val="clear" w:color="auto" w:fill="F2F2F2" w:themeFill="background1" w:themeFillShade="F2"/>
          </w:tcPr>
          <w:p w14:paraId="0F1A7347"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b/>
                <w:bCs/>
                <w:sz w:val="22"/>
                <w:szCs w:val="22"/>
              </w:rPr>
              <w:t xml:space="preserve">Pomiar EKG </w:t>
            </w:r>
          </w:p>
        </w:tc>
      </w:tr>
      <w:tr w:rsidR="00950B2A" w:rsidRPr="00EC181F" w14:paraId="717FFAE0"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AB69CC4"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6AA8C0D9"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Monitorowanie 3 </w:t>
            </w:r>
            <w:proofErr w:type="spellStart"/>
            <w:r w:rsidRPr="00EC181F">
              <w:rPr>
                <w:rFonts w:asciiTheme="minorHAnsi" w:hAnsiTheme="minorHAnsi" w:cstheme="minorHAnsi"/>
                <w:sz w:val="22"/>
                <w:szCs w:val="22"/>
              </w:rPr>
              <w:t>odprowadzeń</w:t>
            </w:r>
            <w:proofErr w:type="spellEnd"/>
            <w:r w:rsidRPr="00EC181F">
              <w:rPr>
                <w:rFonts w:asciiTheme="minorHAnsi" w:hAnsiTheme="minorHAnsi" w:cstheme="minorHAnsi"/>
                <w:sz w:val="22"/>
                <w:szCs w:val="22"/>
              </w:rPr>
              <w:t xml:space="preserve"> EKG przy użyciu przewodu 3 elektrodowego</w:t>
            </w:r>
          </w:p>
        </w:tc>
        <w:tc>
          <w:tcPr>
            <w:tcW w:w="1934" w:type="dxa"/>
            <w:tcBorders>
              <w:top w:val="nil"/>
              <w:left w:val="nil"/>
              <w:bottom w:val="single" w:sz="4" w:space="0" w:color="auto"/>
              <w:right w:val="single" w:sz="4" w:space="0" w:color="auto"/>
            </w:tcBorders>
            <w:vAlign w:val="center"/>
          </w:tcPr>
          <w:p w14:paraId="66FB4721"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50E4B852" w14:textId="77777777" w:rsidR="00950B2A" w:rsidRPr="00EC181F" w:rsidRDefault="00950B2A" w:rsidP="008566DE">
            <w:pPr>
              <w:rPr>
                <w:rFonts w:asciiTheme="minorHAnsi" w:hAnsiTheme="minorHAnsi" w:cstheme="minorHAnsi"/>
                <w:sz w:val="22"/>
                <w:szCs w:val="22"/>
              </w:rPr>
            </w:pPr>
          </w:p>
        </w:tc>
      </w:tr>
      <w:tr w:rsidR="00950B2A" w:rsidRPr="00EC181F" w14:paraId="021187FF"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55C86274"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0375D862"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Możliwość monitorowania 7 </w:t>
            </w:r>
            <w:proofErr w:type="spellStart"/>
            <w:r w:rsidRPr="00EC181F">
              <w:rPr>
                <w:rFonts w:asciiTheme="minorHAnsi" w:hAnsiTheme="minorHAnsi" w:cstheme="minorHAnsi"/>
                <w:sz w:val="22"/>
                <w:szCs w:val="22"/>
              </w:rPr>
              <w:t>odprowadzeń</w:t>
            </w:r>
            <w:proofErr w:type="spellEnd"/>
            <w:r w:rsidRPr="00EC181F">
              <w:rPr>
                <w:rFonts w:asciiTheme="minorHAnsi" w:hAnsiTheme="minorHAnsi" w:cstheme="minorHAnsi"/>
                <w:sz w:val="22"/>
                <w:szCs w:val="22"/>
              </w:rPr>
              <w:t xml:space="preserve"> EKG przy użyciu przewodu 5 elektrodowego</w:t>
            </w:r>
          </w:p>
        </w:tc>
        <w:tc>
          <w:tcPr>
            <w:tcW w:w="1934" w:type="dxa"/>
            <w:tcBorders>
              <w:top w:val="nil"/>
              <w:left w:val="nil"/>
              <w:bottom w:val="single" w:sz="4" w:space="0" w:color="auto"/>
              <w:right w:val="single" w:sz="4" w:space="0" w:color="auto"/>
            </w:tcBorders>
            <w:vAlign w:val="center"/>
          </w:tcPr>
          <w:p w14:paraId="5AFACBB7"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62661A73" w14:textId="77777777" w:rsidR="00950B2A" w:rsidRPr="00EC181F" w:rsidRDefault="00950B2A" w:rsidP="008566DE">
            <w:pPr>
              <w:rPr>
                <w:rFonts w:asciiTheme="minorHAnsi" w:hAnsiTheme="minorHAnsi" w:cstheme="minorHAnsi"/>
                <w:sz w:val="22"/>
                <w:szCs w:val="22"/>
              </w:rPr>
            </w:pPr>
          </w:p>
        </w:tc>
      </w:tr>
      <w:tr w:rsidR="00950B2A" w:rsidRPr="00EC181F" w14:paraId="09493F23"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759AE96C"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52F9BF62"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Możliwość monitorowania 12 odprowadzeniowego zapisu EKG w układzie o zredukowanej liczbie elektrod (maksymalnie 6 elektrod). Co najmniej 8 uzyskanych w ten sposób krzywych musi odpowiadać rzeczywistym zapisom </w:t>
            </w:r>
            <w:proofErr w:type="spellStart"/>
            <w:r w:rsidRPr="00EC181F">
              <w:rPr>
                <w:rFonts w:asciiTheme="minorHAnsi" w:hAnsiTheme="minorHAnsi" w:cstheme="minorHAnsi"/>
                <w:sz w:val="22"/>
                <w:szCs w:val="22"/>
              </w:rPr>
              <w:t>odprowadzeń</w:t>
            </w:r>
            <w:proofErr w:type="spellEnd"/>
            <w:r w:rsidRPr="00EC181F">
              <w:rPr>
                <w:rFonts w:asciiTheme="minorHAnsi" w:hAnsiTheme="minorHAnsi" w:cstheme="minorHAnsi"/>
                <w:sz w:val="22"/>
                <w:szCs w:val="22"/>
              </w:rPr>
              <w:t xml:space="preserve"> EKG.</w:t>
            </w:r>
          </w:p>
        </w:tc>
        <w:tc>
          <w:tcPr>
            <w:tcW w:w="1934" w:type="dxa"/>
            <w:tcBorders>
              <w:top w:val="nil"/>
              <w:left w:val="nil"/>
              <w:bottom w:val="single" w:sz="4" w:space="0" w:color="auto"/>
              <w:right w:val="single" w:sz="4" w:space="0" w:color="auto"/>
            </w:tcBorders>
            <w:vAlign w:val="center"/>
          </w:tcPr>
          <w:p w14:paraId="522FF9C7"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158E25B5" w14:textId="77777777" w:rsidR="00950B2A" w:rsidRPr="00EC181F" w:rsidRDefault="00950B2A" w:rsidP="008566DE">
            <w:pPr>
              <w:rPr>
                <w:rFonts w:asciiTheme="minorHAnsi" w:hAnsiTheme="minorHAnsi" w:cstheme="minorHAnsi"/>
                <w:sz w:val="22"/>
                <w:szCs w:val="22"/>
              </w:rPr>
            </w:pPr>
          </w:p>
        </w:tc>
      </w:tr>
      <w:tr w:rsidR="00950B2A" w:rsidRPr="00EC181F" w14:paraId="643BADFC"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5A07E5E6"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7C0B8DA1"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Możliwość rozbudowy o funkcję pełnego, 12 odprowadzeniowego badania EKG w standardowym układzie 10 elektrodowym w jakości diagnostycznej. </w:t>
            </w:r>
          </w:p>
        </w:tc>
        <w:tc>
          <w:tcPr>
            <w:tcW w:w="1934" w:type="dxa"/>
            <w:tcBorders>
              <w:top w:val="nil"/>
              <w:left w:val="nil"/>
              <w:bottom w:val="single" w:sz="4" w:space="0" w:color="auto"/>
              <w:right w:val="single" w:sz="4" w:space="0" w:color="auto"/>
            </w:tcBorders>
            <w:vAlign w:val="center"/>
          </w:tcPr>
          <w:p w14:paraId="62455AF6"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19BF8AC7" w14:textId="77777777" w:rsidR="00950B2A" w:rsidRPr="00EC181F" w:rsidRDefault="00950B2A" w:rsidP="008566DE">
            <w:pPr>
              <w:rPr>
                <w:rFonts w:asciiTheme="minorHAnsi" w:hAnsiTheme="minorHAnsi" w:cstheme="minorHAnsi"/>
                <w:sz w:val="22"/>
                <w:szCs w:val="22"/>
              </w:rPr>
            </w:pPr>
          </w:p>
        </w:tc>
      </w:tr>
      <w:tr w:rsidR="00950B2A" w:rsidRPr="00EC181F" w14:paraId="7DD8A3C4"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608E9781"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shd w:val="clear" w:color="auto" w:fill="FFFFFF"/>
            <w:vAlign w:val="center"/>
          </w:tcPr>
          <w:p w14:paraId="59570C79"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Możliwość prezentacji na monitorze wszystkich monitorowanych </w:t>
            </w:r>
            <w:proofErr w:type="spellStart"/>
            <w:r w:rsidRPr="00EC181F">
              <w:rPr>
                <w:rFonts w:asciiTheme="minorHAnsi" w:hAnsiTheme="minorHAnsi" w:cstheme="minorHAnsi"/>
                <w:sz w:val="22"/>
                <w:szCs w:val="22"/>
              </w:rPr>
              <w:t>odprowadzeń</w:t>
            </w:r>
            <w:proofErr w:type="spellEnd"/>
            <w:r w:rsidRPr="00EC181F">
              <w:rPr>
                <w:rFonts w:asciiTheme="minorHAnsi" w:hAnsiTheme="minorHAnsi" w:cstheme="minorHAnsi"/>
                <w:sz w:val="22"/>
                <w:szCs w:val="22"/>
              </w:rPr>
              <w:t xml:space="preserve"> równocześnie</w:t>
            </w:r>
          </w:p>
        </w:tc>
        <w:tc>
          <w:tcPr>
            <w:tcW w:w="1934" w:type="dxa"/>
            <w:tcBorders>
              <w:top w:val="single" w:sz="4" w:space="0" w:color="auto"/>
              <w:left w:val="nil"/>
              <w:bottom w:val="single" w:sz="4" w:space="0" w:color="auto"/>
              <w:right w:val="single" w:sz="4" w:space="0" w:color="auto"/>
            </w:tcBorders>
            <w:shd w:val="clear" w:color="auto" w:fill="FFFFFF"/>
            <w:vAlign w:val="center"/>
          </w:tcPr>
          <w:p w14:paraId="7B866B46"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6ECE5D27" w14:textId="77777777" w:rsidR="00950B2A" w:rsidRPr="00EC181F" w:rsidRDefault="00950B2A" w:rsidP="008566DE">
            <w:pPr>
              <w:rPr>
                <w:rFonts w:asciiTheme="minorHAnsi" w:hAnsiTheme="minorHAnsi" w:cstheme="minorHAnsi"/>
                <w:sz w:val="22"/>
                <w:szCs w:val="22"/>
              </w:rPr>
            </w:pPr>
          </w:p>
        </w:tc>
      </w:tr>
      <w:tr w:rsidR="00950B2A" w:rsidRPr="00EC181F" w14:paraId="47F90C6C"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7B0F871E"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1DBF7FEA"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Wyświetlanie na ekranie kardiomonitora diagramu obrazującego lokalizację elektrod w różnych układach oraz aktualną jakość kontaktu ze skórą dla każdej elektrody</w:t>
            </w:r>
          </w:p>
        </w:tc>
        <w:tc>
          <w:tcPr>
            <w:tcW w:w="1934" w:type="dxa"/>
            <w:tcBorders>
              <w:top w:val="single" w:sz="4" w:space="0" w:color="auto"/>
              <w:left w:val="nil"/>
              <w:bottom w:val="single" w:sz="4" w:space="0" w:color="auto"/>
              <w:right w:val="single" w:sz="4" w:space="0" w:color="auto"/>
            </w:tcBorders>
            <w:vAlign w:val="center"/>
          </w:tcPr>
          <w:p w14:paraId="569AEAC8"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102DCC08" w14:textId="77777777" w:rsidR="00950B2A" w:rsidRPr="00EC181F" w:rsidRDefault="00950B2A" w:rsidP="008566DE">
            <w:pPr>
              <w:rPr>
                <w:rFonts w:asciiTheme="minorHAnsi" w:hAnsiTheme="minorHAnsi" w:cstheme="minorHAnsi"/>
                <w:sz w:val="22"/>
                <w:szCs w:val="22"/>
              </w:rPr>
            </w:pPr>
          </w:p>
        </w:tc>
      </w:tr>
      <w:tr w:rsidR="00950B2A" w:rsidRPr="00EC181F" w14:paraId="42C62732"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385E69F2"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1913332C"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Pomiar częstości pracy serca HR w zakresie min. 20 do 250 ud/min dokładnością +/-1 ud/min</w:t>
            </w:r>
          </w:p>
        </w:tc>
        <w:tc>
          <w:tcPr>
            <w:tcW w:w="1934" w:type="dxa"/>
            <w:tcBorders>
              <w:top w:val="single" w:sz="4" w:space="0" w:color="auto"/>
              <w:left w:val="nil"/>
              <w:bottom w:val="single" w:sz="4" w:space="0" w:color="auto"/>
              <w:right w:val="single" w:sz="4" w:space="0" w:color="auto"/>
            </w:tcBorders>
            <w:vAlign w:val="center"/>
          </w:tcPr>
          <w:p w14:paraId="109ED2B0"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38056A27" w14:textId="77777777" w:rsidR="00950B2A" w:rsidRPr="00EC181F" w:rsidRDefault="00950B2A" w:rsidP="008566DE">
            <w:pPr>
              <w:rPr>
                <w:rFonts w:asciiTheme="minorHAnsi" w:hAnsiTheme="minorHAnsi" w:cstheme="minorHAnsi"/>
                <w:sz w:val="22"/>
                <w:szCs w:val="22"/>
              </w:rPr>
            </w:pPr>
          </w:p>
        </w:tc>
      </w:tr>
      <w:tr w:rsidR="00950B2A" w:rsidRPr="00EC181F" w14:paraId="219D6208"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6DA7883"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464E2124"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Pomiar ciągły, analiza i prezentacja wartości odchylenia odcinka ST we wszystkich monitorowanych </w:t>
            </w:r>
            <w:proofErr w:type="spellStart"/>
            <w:r w:rsidRPr="00EC181F">
              <w:rPr>
                <w:rFonts w:asciiTheme="minorHAnsi" w:hAnsiTheme="minorHAnsi" w:cstheme="minorHAnsi"/>
                <w:sz w:val="22"/>
                <w:szCs w:val="22"/>
              </w:rPr>
              <w:t>odprowadzeniach</w:t>
            </w:r>
            <w:proofErr w:type="spellEnd"/>
            <w:r w:rsidRPr="00EC181F">
              <w:rPr>
                <w:rFonts w:asciiTheme="minorHAnsi" w:hAnsiTheme="minorHAnsi" w:cstheme="minorHAnsi"/>
                <w:sz w:val="22"/>
                <w:szCs w:val="22"/>
              </w:rPr>
              <w:t>.</w:t>
            </w:r>
          </w:p>
          <w:p w14:paraId="3E5A3CF7"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Zakres pomiarowy ST min od -20 do +20 mm</w:t>
            </w:r>
          </w:p>
        </w:tc>
        <w:tc>
          <w:tcPr>
            <w:tcW w:w="1934" w:type="dxa"/>
            <w:tcBorders>
              <w:top w:val="single" w:sz="4" w:space="0" w:color="auto"/>
              <w:left w:val="nil"/>
              <w:bottom w:val="single" w:sz="4" w:space="0" w:color="auto"/>
              <w:right w:val="single" w:sz="4" w:space="0" w:color="auto"/>
            </w:tcBorders>
            <w:vAlign w:val="center"/>
          </w:tcPr>
          <w:p w14:paraId="26E1B63C"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3C18E1DB" w14:textId="77777777" w:rsidR="00950B2A" w:rsidRPr="00EC181F" w:rsidRDefault="00950B2A" w:rsidP="008566DE">
            <w:pPr>
              <w:rPr>
                <w:rFonts w:asciiTheme="minorHAnsi" w:hAnsiTheme="minorHAnsi" w:cstheme="minorHAnsi"/>
                <w:sz w:val="22"/>
                <w:szCs w:val="22"/>
              </w:rPr>
            </w:pPr>
          </w:p>
        </w:tc>
      </w:tr>
      <w:tr w:rsidR="00950B2A" w:rsidRPr="00EC181F" w14:paraId="66204C63"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2DC68DB8"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3537AA41"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Pomiar ciągły, analiza i prezentacja długości odstępu QT oraz wartości skorygowanej </w:t>
            </w:r>
            <w:proofErr w:type="spellStart"/>
            <w:r w:rsidRPr="00EC181F">
              <w:rPr>
                <w:rFonts w:asciiTheme="minorHAnsi" w:hAnsiTheme="minorHAnsi" w:cstheme="minorHAnsi"/>
                <w:sz w:val="22"/>
                <w:szCs w:val="22"/>
              </w:rPr>
              <w:t>QTc</w:t>
            </w:r>
            <w:proofErr w:type="spellEnd"/>
            <w:r w:rsidRPr="00EC181F">
              <w:rPr>
                <w:rFonts w:asciiTheme="minorHAnsi" w:hAnsiTheme="minorHAnsi" w:cstheme="minorHAnsi"/>
                <w:sz w:val="22"/>
                <w:szCs w:val="22"/>
              </w:rPr>
              <w:t xml:space="preserve">. </w:t>
            </w:r>
          </w:p>
        </w:tc>
        <w:tc>
          <w:tcPr>
            <w:tcW w:w="1934" w:type="dxa"/>
            <w:tcBorders>
              <w:top w:val="single" w:sz="4" w:space="0" w:color="auto"/>
              <w:left w:val="nil"/>
              <w:bottom w:val="single" w:sz="4" w:space="0" w:color="auto"/>
              <w:right w:val="single" w:sz="4" w:space="0" w:color="auto"/>
            </w:tcBorders>
            <w:vAlign w:val="center"/>
          </w:tcPr>
          <w:p w14:paraId="338B545C"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0330119C" w14:textId="77777777" w:rsidR="00950B2A" w:rsidRPr="00EC181F" w:rsidRDefault="00950B2A" w:rsidP="008566DE">
            <w:pPr>
              <w:rPr>
                <w:rFonts w:asciiTheme="minorHAnsi" w:hAnsiTheme="minorHAnsi" w:cstheme="minorHAnsi"/>
                <w:sz w:val="22"/>
                <w:szCs w:val="22"/>
              </w:rPr>
            </w:pPr>
          </w:p>
        </w:tc>
      </w:tr>
      <w:tr w:rsidR="00950B2A" w:rsidRPr="00EC181F" w14:paraId="697B7691"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001F4D16"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4BDCE450"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Możliwość doposażenia w oprogramowanie do prezentacji zmian ST na wykresach wieloosiowych (</w:t>
            </w:r>
            <w:proofErr w:type="spellStart"/>
            <w:r w:rsidRPr="00EC181F">
              <w:rPr>
                <w:rFonts w:asciiTheme="minorHAnsi" w:hAnsiTheme="minorHAnsi" w:cstheme="minorHAnsi"/>
                <w:sz w:val="22"/>
                <w:szCs w:val="22"/>
              </w:rPr>
              <w:t>tzw</w:t>
            </w:r>
            <w:proofErr w:type="spellEnd"/>
            <w:r w:rsidRPr="00EC181F">
              <w:rPr>
                <w:rFonts w:asciiTheme="minorHAnsi" w:hAnsiTheme="minorHAnsi" w:cstheme="minorHAnsi"/>
                <w:sz w:val="22"/>
                <w:szCs w:val="22"/>
              </w:rPr>
              <w:t xml:space="preserve"> ST Mapa)</w:t>
            </w:r>
          </w:p>
        </w:tc>
        <w:tc>
          <w:tcPr>
            <w:tcW w:w="1934" w:type="dxa"/>
            <w:tcBorders>
              <w:top w:val="single" w:sz="4" w:space="0" w:color="auto"/>
              <w:left w:val="nil"/>
              <w:bottom w:val="single" w:sz="4" w:space="0" w:color="auto"/>
              <w:right w:val="single" w:sz="4" w:space="0" w:color="auto"/>
            </w:tcBorders>
            <w:vAlign w:val="center"/>
          </w:tcPr>
          <w:p w14:paraId="742FA80E"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634F04E3" w14:textId="77777777" w:rsidR="00950B2A" w:rsidRPr="00EC181F" w:rsidRDefault="00950B2A" w:rsidP="008566DE">
            <w:pPr>
              <w:rPr>
                <w:rFonts w:asciiTheme="minorHAnsi" w:hAnsiTheme="minorHAnsi" w:cstheme="minorHAnsi"/>
                <w:sz w:val="22"/>
                <w:szCs w:val="22"/>
              </w:rPr>
            </w:pPr>
          </w:p>
        </w:tc>
      </w:tr>
      <w:tr w:rsidR="00950B2A" w:rsidRPr="00EC181F" w14:paraId="3552EE02"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0808D6A"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1EBDF53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Konfigurowane alarmy przekroczenia wartości granicznych ST i QT(</w:t>
            </w:r>
            <w:proofErr w:type="spellStart"/>
            <w:r w:rsidRPr="00EC181F">
              <w:rPr>
                <w:rFonts w:asciiTheme="minorHAnsi" w:hAnsiTheme="minorHAnsi" w:cstheme="minorHAnsi"/>
                <w:sz w:val="22"/>
                <w:szCs w:val="22"/>
              </w:rPr>
              <w:t>QTc</w:t>
            </w:r>
            <w:proofErr w:type="spellEnd"/>
            <w:r w:rsidRPr="00EC181F">
              <w:rPr>
                <w:rFonts w:asciiTheme="minorHAnsi" w:hAnsiTheme="minorHAnsi" w:cstheme="minorHAnsi"/>
                <w:sz w:val="22"/>
                <w:szCs w:val="22"/>
              </w:rPr>
              <w:t>)</w:t>
            </w:r>
          </w:p>
        </w:tc>
        <w:tc>
          <w:tcPr>
            <w:tcW w:w="1934" w:type="dxa"/>
            <w:tcBorders>
              <w:top w:val="single" w:sz="4" w:space="0" w:color="auto"/>
              <w:left w:val="nil"/>
              <w:bottom w:val="single" w:sz="4" w:space="0" w:color="auto"/>
              <w:right w:val="single" w:sz="4" w:space="0" w:color="auto"/>
            </w:tcBorders>
            <w:vAlign w:val="center"/>
          </w:tcPr>
          <w:p w14:paraId="78746942"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24F710F9" w14:textId="77777777" w:rsidR="00950B2A" w:rsidRPr="00EC181F" w:rsidRDefault="00950B2A" w:rsidP="008566DE">
            <w:pPr>
              <w:rPr>
                <w:rFonts w:asciiTheme="minorHAnsi" w:hAnsiTheme="minorHAnsi" w:cstheme="minorHAnsi"/>
                <w:sz w:val="22"/>
                <w:szCs w:val="22"/>
              </w:rPr>
            </w:pPr>
          </w:p>
        </w:tc>
      </w:tr>
      <w:tr w:rsidR="00950B2A" w:rsidRPr="00EC181F" w14:paraId="3522A0C9"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9819C7E"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0C5D587B"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Możliwość wyłączenia alarmów poszczególnych arytmii, w tym migotania przedsionków oraz PVC/min</w:t>
            </w:r>
          </w:p>
        </w:tc>
        <w:tc>
          <w:tcPr>
            <w:tcW w:w="1934" w:type="dxa"/>
            <w:tcBorders>
              <w:top w:val="nil"/>
              <w:left w:val="nil"/>
              <w:bottom w:val="single" w:sz="4" w:space="0" w:color="auto"/>
              <w:right w:val="single" w:sz="4" w:space="0" w:color="auto"/>
            </w:tcBorders>
            <w:vAlign w:val="center"/>
          </w:tcPr>
          <w:p w14:paraId="74181DD4"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5C3D423A" w14:textId="77777777" w:rsidR="00950B2A" w:rsidRPr="00EC181F" w:rsidRDefault="00950B2A" w:rsidP="008566DE">
            <w:pPr>
              <w:rPr>
                <w:rFonts w:asciiTheme="minorHAnsi" w:hAnsiTheme="minorHAnsi" w:cstheme="minorHAnsi"/>
                <w:sz w:val="22"/>
                <w:szCs w:val="22"/>
              </w:rPr>
            </w:pPr>
          </w:p>
        </w:tc>
      </w:tr>
      <w:tr w:rsidR="00950B2A" w:rsidRPr="00EC181F" w14:paraId="1BE355E9"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0C7F0036"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7F37CC23"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Możliwość konfigurowania kryteriów wyzwalania alarmów poszczególnych arytmii, w tym SVT oraz PVC/min</w:t>
            </w:r>
          </w:p>
        </w:tc>
        <w:tc>
          <w:tcPr>
            <w:tcW w:w="1934" w:type="dxa"/>
            <w:tcBorders>
              <w:top w:val="nil"/>
              <w:left w:val="nil"/>
              <w:bottom w:val="single" w:sz="4" w:space="0" w:color="auto"/>
              <w:right w:val="single" w:sz="4" w:space="0" w:color="auto"/>
            </w:tcBorders>
            <w:vAlign w:val="center"/>
          </w:tcPr>
          <w:p w14:paraId="1A9F6795"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7055852F" w14:textId="77777777" w:rsidR="00950B2A" w:rsidRPr="00EC181F" w:rsidRDefault="00950B2A" w:rsidP="008566DE">
            <w:pPr>
              <w:rPr>
                <w:rFonts w:asciiTheme="minorHAnsi" w:hAnsiTheme="minorHAnsi" w:cstheme="minorHAnsi"/>
                <w:sz w:val="22"/>
                <w:szCs w:val="22"/>
              </w:rPr>
            </w:pPr>
          </w:p>
        </w:tc>
      </w:tr>
      <w:tr w:rsidR="00950B2A" w:rsidRPr="00EC181F" w14:paraId="45B8D235"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7B638C9B"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351602A8"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Funkcja nauki arytmii</w:t>
            </w:r>
          </w:p>
        </w:tc>
        <w:tc>
          <w:tcPr>
            <w:tcW w:w="1934" w:type="dxa"/>
            <w:tcBorders>
              <w:top w:val="nil"/>
              <w:left w:val="nil"/>
              <w:bottom w:val="single" w:sz="4" w:space="0" w:color="auto"/>
              <w:right w:val="single" w:sz="4" w:space="0" w:color="auto"/>
            </w:tcBorders>
            <w:vAlign w:val="center"/>
          </w:tcPr>
          <w:p w14:paraId="2870B3A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06AA1373" w14:textId="77777777" w:rsidR="00950B2A" w:rsidRPr="00EC181F" w:rsidRDefault="00950B2A" w:rsidP="008566DE">
            <w:pPr>
              <w:rPr>
                <w:rFonts w:asciiTheme="minorHAnsi" w:hAnsiTheme="minorHAnsi" w:cstheme="minorHAnsi"/>
                <w:sz w:val="22"/>
                <w:szCs w:val="22"/>
              </w:rPr>
            </w:pPr>
          </w:p>
        </w:tc>
      </w:tr>
      <w:tr w:rsidR="00950B2A" w:rsidRPr="00EC181F" w14:paraId="026DEE3D"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5E651444"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66C76CD0"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Funkcja odrzucania impulsów stymulatora</w:t>
            </w:r>
          </w:p>
        </w:tc>
        <w:tc>
          <w:tcPr>
            <w:tcW w:w="1934" w:type="dxa"/>
            <w:tcBorders>
              <w:top w:val="nil"/>
              <w:left w:val="nil"/>
              <w:bottom w:val="single" w:sz="4" w:space="0" w:color="auto"/>
              <w:right w:val="single" w:sz="4" w:space="0" w:color="auto"/>
            </w:tcBorders>
            <w:vAlign w:val="center"/>
          </w:tcPr>
          <w:p w14:paraId="0BA647EC"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0521F2D8" w14:textId="77777777" w:rsidR="00950B2A" w:rsidRPr="00EC181F" w:rsidRDefault="00950B2A" w:rsidP="008566DE">
            <w:pPr>
              <w:rPr>
                <w:rFonts w:asciiTheme="minorHAnsi" w:hAnsiTheme="minorHAnsi" w:cstheme="minorHAnsi"/>
                <w:sz w:val="22"/>
                <w:szCs w:val="22"/>
              </w:rPr>
            </w:pPr>
          </w:p>
        </w:tc>
      </w:tr>
      <w:tr w:rsidR="00950B2A" w:rsidRPr="00EC181F" w14:paraId="100714AD"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E593C41"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506955E4"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Wyjście sygnału EKG do synchronizacji kardiowertera</w:t>
            </w:r>
          </w:p>
        </w:tc>
        <w:tc>
          <w:tcPr>
            <w:tcW w:w="1934" w:type="dxa"/>
            <w:tcBorders>
              <w:top w:val="nil"/>
              <w:left w:val="nil"/>
              <w:bottom w:val="single" w:sz="4" w:space="0" w:color="auto"/>
              <w:right w:val="single" w:sz="4" w:space="0" w:color="auto"/>
            </w:tcBorders>
            <w:vAlign w:val="center"/>
          </w:tcPr>
          <w:p w14:paraId="7410F938"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A35E10A" w14:textId="77777777" w:rsidR="00950B2A" w:rsidRPr="00EC181F" w:rsidRDefault="00950B2A" w:rsidP="008566DE">
            <w:pPr>
              <w:rPr>
                <w:rFonts w:asciiTheme="minorHAnsi" w:hAnsiTheme="minorHAnsi" w:cstheme="minorHAnsi"/>
                <w:sz w:val="22"/>
                <w:szCs w:val="22"/>
              </w:rPr>
            </w:pPr>
          </w:p>
        </w:tc>
      </w:tr>
      <w:tr w:rsidR="00950B2A" w:rsidRPr="00EC181F" w14:paraId="0C5DA309"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7AB0F4BB"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71A99980"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Przewód EKG 3 lub 5 elektrodowy– 1 </w:t>
            </w:r>
            <w:proofErr w:type="spellStart"/>
            <w:r w:rsidRPr="00EC181F">
              <w:rPr>
                <w:rFonts w:asciiTheme="minorHAnsi" w:hAnsiTheme="minorHAnsi" w:cstheme="minorHAnsi"/>
                <w:sz w:val="22"/>
                <w:szCs w:val="22"/>
              </w:rPr>
              <w:t>kpl</w:t>
            </w:r>
            <w:proofErr w:type="spellEnd"/>
            <w:r w:rsidRPr="00EC181F">
              <w:rPr>
                <w:rFonts w:asciiTheme="minorHAnsi" w:hAnsiTheme="minorHAnsi" w:cstheme="minorHAnsi"/>
                <w:sz w:val="22"/>
                <w:szCs w:val="22"/>
              </w:rPr>
              <w:t>.</w:t>
            </w:r>
          </w:p>
        </w:tc>
        <w:tc>
          <w:tcPr>
            <w:tcW w:w="1934" w:type="dxa"/>
            <w:tcBorders>
              <w:top w:val="nil"/>
              <w:left w:val="nil"/>
              <w:bottom w:val="single" w:sz="4" w:space="0" w:color="auto"/>
              <w:right w:val="single" w:sz="4" w:space="0" w:color="auto"/>
            </w:tcBorders>
            <w:vAlign w:val="center"/>
          </w:tcPr>
          <w:p w14:paraId="1272AF2D"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54B70592" w14:textId="77777777" w:rsidR="00950B2A" w:rsidRPr="00EC181F" w:rsidRDefault="00950B2A" w:rsidP="008566DE">
            <w:pPr>
              <w:rPr>
                <w:rFonts w:asciiTheme="minorHAnsi" w:hAnsiTheme="minorHAnsi" w:cstheme="minorHAnsi"/>
                <w:sz w:val="22"/>
                <w:szCs w:val="22"/>
              </w:rPr>
            </w:pPr>
          </w:p>
        </w:tc>
      </w:tr>
      <w:tr w:rsidR="00950B2A" w:rsidRPr="00EC181F" w14:paraId="7AD88DCC"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2F2F2" w:themeFill="background1" w:themeFillShade="F2"/>
          </w:tcPr>
          <w:p w14:paraId="7F444072" w14:textId="77777777" w:rsidR="00950B2A" w:rsidRPr="00EC181F" w:rsidRDefault="00950B2A" w:rsidP="008566DE">
            <w:pPr>
              <w:ind w:left="360"/>
              <w:rPr>
                <w:rFonts w:asciiTheme="minorHAnsi" w:hAnsiTheme="minorHAnsi" w:cstheme="minorHAnsi"/>
                <w:sz w:val="22"/>
                <w:szCs w:val="22"/>
              </w:rPr>
            </w:pPr>
          </w:p>
        </w:tc>
        <w:tc>
          <w:tcPr>
            <w:tcW w:w="8769" w:type="dxa"/>
            <w:gridSpan w:val="3"/>
            <w:tcBorders>
              <w:top w:val="single" w:sz="4" w:space="0" w:color="auto"/>
              <w:left w:val="single" w:sz="4" w:space="0" w:color="auto"/>
              <w:bottom w:val="single" w:sz="4" w:space="0" w:color="auto"/>
              <w:right w:val="single" w:sz="6" w:space="0" w:color="auto"/>
            </w:tcBorders>
            <w:shd w:val="clear" w:color="auto" w:fill="F2F2F2" w:themeFill="background1" w:themeFillShade="F2"/>
          </w:tcPr>
          <w:p w14:paraId="78694DB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b/>
                <w:bCs/>
                <w:sz w:val="22"/>
                <w:szCs w:val="22"/>
              </w:rPr>
              <w:t xml:space="preserve">Pomiar oddechu (RESP) </w:t>
            </w:r>
          </w:p>
        </w:tc>
      </w:tr>
      <w:tr w:rsidR="00950B2A" w:rsidRPr="00EC181F" w14:paraId="05FF6196"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60C4BD39"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769C261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Pomiar częstości oddechu w zakresie min. od 2 do 120 R/min z dokładnością +/-1 oddech/min</w:t>
            </w:r>
          </w:p>
        </w:tc>
        <w:tc>
          <w:tcPr>
            <w:tcW w:w="1934" w:type="dxa"/>
            <w:tcBorders>
              <w:top w:val="single" w:sz="4" w:space="0" w:color="auto"/>
              <w:left w:val="nil"/>
              <w:bottom w:val="single" w:sz="4" w:space="0" w:color="auto"/>
              <w:right w:val="single" w:sz="4" w:space="0" w:color="auto"/>
            </w:tcBorders>
            <w:vAlign w:val="center"/>
          </w:tcPr>
          <w:p w14:paraId="5F6F5B1C"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E073815" w14:textId="77777777" w:rsidR="00950B2A" w:rsidRPr="00EC181F" w:rsidRDefault="00950B2A" w:rsidP="008566DE">
            <w:pPr>
              <w:rPr>
                <w:rFonts w:asciiTheme="minorHAnsi" w:hAnsiTheme="minorHAnsi" w:cstheme="minorHAnsi"/>
                <w:sz w:val="22"/>
                <w:szCs w:val="22"/>
              </w:rPr>
            </w:pPr>
          </w:p>
        </w:tc>
      </w:tr>
      <w:tr w:rsidR="00950B2A" w:rsidRPr="00EC181F" w14:paraId="08795779"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314F76CF"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508DA955"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Pomiar oddechu metodą impedancyjną</w:t>
            </w:r>
          </w:p>
        </w:tc>
        <w:tc>
          <w:tcPr>
            <w:tcW w:w="1934" w:type="dxa"/>
            <w:tcBorders>
              <w:top w:val="nil"/>
              <w:left w:val="nil"/>
              <w:bottom w:val="single" w:sz="4" w:space="0" w:color="auto"/>
              <w:right w:val="single" w:sz="4" w:space="0" w:color="auto"/>
            </w:tcBorders>
            <w:vAlign w:val="center"/>
          </w:tcPr>
          <w:p w14:paraId="65A5FC51"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2BCD927C" w14:textId="77777777" w:rsidR="00950B2A" w:rsidRPr="00EC181F" w:rsidRDefault="00950B2A" w:rsidP="008566DE">
            <w:pPr>
              <w:rPr>
                <w:rFonts w:asciiTheme="minorHAnsi" w:hAnsiTheme="minorHAnsi" w:cstheme="minorHAnsi"/>
                <w:sz w:val="22"/>
                <w:szCs w:val="22"/>
              </w:rPr>
            </w:pPr>
          </w:p>
        </w:tc>
      </w:tr>
      <w:tr w:rsidR="00950B2A" w:rsidRPr="00EC181F" w14:paraId="15B902F6"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321D67D1"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2D2492D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Możliwość wyboru z poziomu menu kardiomonitora odprowadzenia wykorzystywanego do zliczania oddechów</w:t>
            </w:r>
          </w:p>
        </w:tc>
        <w:tc>
          <w:tcPr>
            <w:tcW w:w="1934" w:type="dxa"/>
            <w:tcBorders>
              <w:top w:val="nil"/>
              <w:left w:val="nil"/>
              <w:bottom w:val="single" w:sz="4" w:space="0" w:color="auto"/>
              <w:right w:val="single" w:sz="4" w:space="0" w:color="auto"/>
            </w:tcBorders>
            <w:vAlign w:val="center"/>
          </w:tcPr>
          <w:p w14:paraId="6F233599"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34CC1E73" w14:textId="77777777" w:rsidR="00950B2A" w:rsidRPr="00EC181F" w:rsidRDefault="00950B2A" w:rsidP="008566DE">
            <w:pPr>
              <w:rPr>
                <w:rFonts w:asciiTheme="minorHAnsi" w:hAnsiTheme="minorHAnsi" w:cstheme="minorHAnsi"/>
                <w:sz w:val="22"/>
                <w:szCs w:val="22"/>
              </w:rPr>
            </w:pPr>
          </w:p>
        </w:tc>
      </w:tr>
      <w:tr w:rsidR="00950B2A" w:rsidRPr="00EC181F" w14:paraId="1B37D4E0"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75B36165"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7DAC4B36"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Ustawianie granic alarmowych częstości oddechu oraz czasu trwania bezdechu</w:t>
            </w:r>
          </w:p>
        </w:tc>
        <w:tc>
          <w:tcPr>
            <w:tcW w:w="1934" w:type="dxa"/>
            <w:tcBorders>
              <w:top w:val="nil"/>
              <w:left w:val="nil"/>
              <w:bottom w:val="single" w:sz="4" w:space="0" w:color="auto"/>
              <w:right w:val="single" w:sz="4" w:space="0" w:color="auto"/>
            </w:tcBorders>
            <w:vAlign w:val="center"/>
          </w:tcPr>
          <w:p w14:paraId="55CE49A2"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65EB9ECC" w14:textId="77777777" w:rsidR="00950B2A" w:rsidRPr="00EC181F" w:rsidRDefault="00950B2A" w:rsidP="008566DE">
            <w:pPr>
              <w:rPr>
                <w:rFonts w:asciiTheme="minorHAnsi" w:hAnsiTheme="minorHAnsi" w:cstheme="minorHAnsi"/>
                <w:sz w:val="22"/>
                <w:szCs w:val="22"/>
              </w:rPr>
            </w:pPr>
          </w:p>
        </w:tc>
      </w:tr>
      <w:tr w:rsidR="00950B2A" w:rsidRPr="00EC181F" w14:paraId="6A336540"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2F2F2" w:themeFill="background1" w:themeFillShade="F2"/>
          </w:tcPr>
          <w:p w14:paraId="47EE43E8" w14:textId="77777777" w:rsidR="00950B2A" w:rsidRPr="00EC181F" w:rsidRDefault="00950B2A" w:rsidP="008566DE">
            <w:pPr>
              <w:ind w:left="360"/>
              <w:rPr>
                <w:rFonts w:asciiTheme="minorHAnsi" w:hAnsiTheme="minorHAnsi" w:cstheme="minorHAnsi"/>
                <w:sz w:val="22"/>
                <w:szCs w:val="22"/>
              </w:rPr>
            </w:pPr>
          </w:p>
        </w:tc>
        <w:tc>
          <w:tcPr>
            <w:tcW w:w="8769" w:type="dxa"/>
            <w:gridSpan w:val="3"/>
            <w:tcBorders>
              <w:top w:val="single" w:sz="4" w:space="0" w:color="auto"/>
              <w:left w:val="single" w:sz="4" w:space="0" w:color="auto"/>
              <w:bottom w:val="single" w:sz="4" w:space="0" w:color="auto"/>
              <w:right w:val="single" w:sz="6" w:space="0" w:color="auto"/>
            </w:tcBorders>
            <w:shd w:val="clear" w:color="auto" w:fill="F2F2F2" w:themeFill="background1" w:themeFillShade="F2"/>
          </w:tcPr>
          <w:p w14:paraId="1AAFED68"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b/>
                <w:bCs/>
                <w:sz w:val="22"/>
                <w:szCs w:val="22"/>
              </w:rPr>
              <w:t xml:space="preserve">Pomiar ciśnienia metodą nieinwazyjną </w:t>
            </w:r>
          </w:p>
        </w:tc>
      </w:tr>
      <w:tr w:rsidR="00950B2A" w:rsidRPr="00EC181F" w14:paraId="45ECD85D"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50C04A7A"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7BF5F851"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Wyświetlanie wartości ciśnień - skurczowego, rozkurczowego i średniego</w:t>
            </w:r>
          </w:p>
        </w:tc>
        <w:tc>
          <w:tcPr>
            <w:tcW w:w="1934" w:type="dxa"/>
            <w:tcBorders>
              <w:top w:val="nil"/>
              <w:left w:val="nil"/>
              <w:bottom w:val="single" w:sz="4" w:space="0" w:color="auto"/>
              <w:right w:val="single" w:sz="4" w:space="0" w:color="auto"/>
            </w:tcBorders>
            <w:vAlign w:val="center"/>
          </w:tcPr>
          <w:p w14:paraId="26443F00"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2331BB58" w14:textId="77777777" w:rsidR="00950B2A" w:rsidRPr="00EC181F" w:rsidRDefault="00950B2A" w:rsidP="008566DE">
            <w:pPr>
              <w:rPr>
                <w:rFonts w:asciiTheme="minorHAnsi" w:hAnsiTheme="minorHAnsi" w:cstheme="minorHAnsi"/>
                <w:sz w:val="22"/>
                <w:szCs w:val="22"/>
              </w:rPr>
            </w:pPr>
          </w:p>
        </w:tc>
      </w:tr>
      <w:tr w:rsidR="00950B2A" w:rsidRPr="00EC181F" w14:paraId="57312627"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2A3546DF"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58EC9FBE"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Ustawianie granic alarmowych ciśnienia skurczowego, rozkurczowego i średniego</w:t>
            </w:r>
          </w:p>
        </w:tc>
        <w:tc>
          <w:tcPr>
            <w:tcW w:w="1934" w:type="dxa"/>
            <w:tcBorders>
              <w:top w:val="nil"/>
              <w:left w:val="nil"/>
              <w:bottom w:val="single" w:sz="4" w:space="0" w:color="auto"/>
              <w:right w:val="single" w:sz="4" w:space="0" w:color="auto"/>
            </w:tcBorders>
            <w:vAlign w:val="center"/>
          </w:tcPr>
          <w:p w14:paraId="08B927D9"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23A71EB" w14:textId="77777777" w:rsidR="00950B2A" w:rsidRPr="00EC181F" w:rsidRDefault="00950B2A" w:rsidP="008566DE">
            <w:pPr>
              <w:rPr>
                <w:rFonts w:asciiTheme="minorHAnsi" w:hAnsiTheme="minorHAnsi" w:cstheme="minorHAnsi"/>
                <w:sz w:val="22"/>
                <w:szCs w:val="22"/>
              </w:rPr>
            </w:pPr>
          </w:p>
        </w:tc>
      </w:tr>
      <w:tr w:rsidR="00950B2A" w:rsidRPr="00EC181F" w14:paraId="61104914"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3918195"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single" w:sz="4" w:space="0" w:color="auto"/>
              <w:bottom w:val="single" w:sz="4" w:space="0" w:color="auto"/>
              <w:right w:val="single" w:sz="4" w:space="0" w:color="auto"/>
            </w:tcBorders>
            <w:vAlign w:val="center"/>
          </w:tcPr>
          <w:p w14:paraId="5024FBA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Zakres pomiarowy min. (20 ÷ 250mmHg)</w:t>
            </w:r>
          </w:p>
        </w:tc>
        <w:tc>
          <w:tcPr>
            <w:tcW w:w="1934" w:type="dxa"/>
            <w:tcBorders>
              <w:top w:val="single" w:sz="4" w:space="0" w:color="auto"/>
              <w:left w:val="single" w:sz="4" w:space="0" w:color="auto"/>
              <w:bottom w:val="single" w:sz="4" w:space="0" w:color="auto"/>
              <w:right w:val="single" w:sz="4" w:space="0" w:color="auto"/>
            </w:tcBorders>
            <w:vAlign w:val="center"/>
          </w:tcPr>
          <w:p w14:paraId="35D83826"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 podać</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2EEDFE6" w14:textId="77777777" w:rsidR="00950B2A" w:rsidRPr="00EC181F" w:rsidRDefault="00950B2A" w:rsidP="008566DE">
            <w:pPr>
              <w:rPr>
                <w:rFonts w:asciiTheme="minorHAnsi" w:hAnsiTheme="minorHAnsi" w:cstheme="minorHAnsi"/>
                <w:sz w:val="22"/>
                <w:szCs w:val="22"/>
              </w:rPr>
            </w:pPr>
          </w:p>
        </w:tc>
      </w:tr>
      <w:tr w:rsidR="00950B2A" w:rsidRPr="00EC181F" w14:paraId="04CBAB83"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8D06BE4"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7EC7EBAE"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Tryb pracy ręczny (pomiar na żądanie)</w:t>
            </w:r>
          </w:p>
        </w:tc>
        <w:tc>
          <w:tcPr>
            <w:tcW w:w="1934" w:type="dxa"/>
            <w:tcBorders>
              <w:top w:val="single" w:sz="4" w:space="0" w:color="auto"/>
              <w:left w:val="nil"/>
              <w:bottom w:val="single" w:sz="4" w:space="0" w:color="auto"/>
              <w:right w:val="single" w:sz="4" w:space="0" w:color="auto"/>
            </w:tcBorders>
            <w:vAlign w:val="center"/>
          </w:tcPr>
          <w:p w14:paraId="56A97AF4"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3EDECF83" w14:textId="77777777" w:rsidR="00950B2A" w:rsidRPr="00EC181F" w:rsidRDefault="00950B2A" w:rsidP="008566DE">
            <w:pPr>
              <w:rPr>
                <w:rFonts w:asciiTheme="minorHAnsi" w:hAnsiTheme="minorHAnsi" w:cstheme="minorHAnsi"/>
                <w:sz w:val="22"/>
                <w:szCs w:val="22"/>
              </w:rPr>
            </w:pPr>
          </w:p>
        </w:tc>
      </w:tr>
      <w:tr w:rsidR="00950B2A" w:rsidRPr="00EC181F" w14:paraId="5737E76F"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47F68AE"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single" w:sz="4" w:space="0" w:color="auto"/>
              <w:bottom w:val="single" w:sz="4" w:space="0" w:color="auto"/>
              <w:right w:val="single" w:sz="4" w:space="0" w:color="auto"/>
            </w:tcBorders>
            <w:vAlign w:val="center"/>
          </w:tcPr>
          <w:p w14:paraId="76DF9581"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Tryb pracy automatyczny - odstępy pomiarowe min. od 1 do 360 minut</w:t>
            </w:r>
          </w:p>
        </w:tc>
        <w:tc>
          <w:tcPr>
            <w:tcW w:w="1934" w:type="dxa"/>
            <w:tcBorders>
              <w:top w:val="single" w:sz="4" w:space="0" w:color="auto"/>
              <w:left w:val="single" w:sz="4" w:space="0" w:color="auto"/>
              <w:bottom w:val="single" w:sz="4" w:space="0" w:color="auto"/>
              <w:right w:val="single" w:sz="4" w:space="0" w:color="auto"/>
            </w:tcBorders>
            <w:vAlign w:val="center"/>
          </w:tcPr>
          <w:p w14:paraId="7A775BD6"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500B2930" w14:textId="77777777" w:rsidR="00950B2A" w:rsidRPr="00EC181F" w:rsidRDefault="00950B2A" w:rsidP="008566DE">
            <w:pPr>
              <w:rPr>
                <w:rFonts w:asciiTheme="minorHAnsi" w:hAnsiTheme="minorHAnsi" w:cstheme="minorHAnsi"/>
                <w:sz w:val="22"/>
                <w:szCs w:val="22"/>
              </w:rPr>
            </w:pPr>
          </w:p>
        </w:tc>
      </w:tr>
      <w:tr w:rsidR="00950B2A" w:rsidRPr="00EC181F" w14:paraId="28BE7385"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6B674BA"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single" w:sz="4" w:space="0" w:color="auto"/>
              <w:bottom w:val="single" w:sz="4" w:space="0" w:color="auto"/>
              <w:right w:val="single" w:sz="4" w:space="0" w:color="auto"/>
            </w:tcBorders>
            <w:vAlign w:val="center"/>
          </w:tcPr>
          <w:p w14:paraId="70A8D085"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Przewód łączący mankiet z modułem – 1 szt.</w:t>
            </w:r>
          </w:p>
        </w:tc>
        <w:tc>
          <w:tcPr>
            <w:tcW w:w="1934" w:type="dxa"/>
            <w:tcBorders>
              <w:top w:val="single" w:sz="4" w:space="0" w:color="auto"/>
              <w:left w:val="single" w:sz="4" w:space="0" w:color="auto"/>
              <w:bottom w:val="single" w:sz="4" w:space="0" w:color="auto"/>
              <w:right w:val="single" w:sz="4" w:space="0" w:color="auto"/>
            </w:tcBorders>
            <w:vAlign w:val="center"/>
          </w:tcPr>
          <w:p w14:paraId="17546D10"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1CE8C446" w14:textId="77777777" w:rsidR="00950B2A" w:rsidRPr="00EC181F" w:rsidRDefault="00950B2A" w:rsidP="008566DE">
            <w:pPr>
              <w:rPr>
                <w:rFonts w:asciiTheme="minorHAnsi" w:hAnsiTheme="minorHAnsi" w:cstheme="minorHAnsi"/>
                <w:sz w:val="22"/>
                <w:szCs w:val="22"/>
              </w:rPr>
            </w:pPr>
          </w:p>
        </w:tc>
      </w:tr>
      <w:tr w:rsidR="00950B2A" w:rsidRPr="00EC181F" w14:paraId="0B4EB6B2"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2D6270BC"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348BB7B6"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Mankiet średni na ramię dla dorosłych – 1 szt.</w:t>
            </w:r>
          </w:p>
        </w:tc>
        <w:tc>
          <w:tcPr>
            <w:tcW w:w="1934" w:type="dxa"/>
            <w:tcBorders>
              <w:top w:val="nil"/>
              <w:left w:val="nil"/>
              <w:bottom w:val="single" w:sz="4" w:space="0" w:color="auto"/>
              <w:right w:val="single" w:sz="4" w:space="0" w:color="auto"/>
            </w:tcBorders>
            <w:vAlign w:val="center"/>
          </w:tcPr>
          <w:p w14:paraId="6F138BAB"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5BE2150F" w14:textId="77777777" w:rsidR="00950B2A" w:rsidRPr="00EC181F" w:rsidRDefault="00950B2A" w:rsidP="008566DE">
            <w:pPr>
              <w:rPr>
                <w:rFonts w:asciiTheme="minorHAnsi" w:hAnsiTheme="minorHAnsi" w:cstheme="minorHAnsi"/>
                <w:sz w:val="22"/>
                <w:szCs w:val="22"/>
              </w:rPr>
            </w:pPr>
          </w:p>
        </w:tc>
      </w:tr>
      <w:tr w:rsidR="00950B2A" w:rsidRPr="00EC181F" w14:paraId="7B2C3813"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65C380C3"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single" w:sz="4" w:space="0" w:color="auto"/>
              <w:bottom w:val="single" w:sz="4" w:space="0" w:color="auto"/>
              <w:right w:val="single" w:sz="4" w:space="0" w:color="auto"/>
            </w:tcBorders>
            <w:vAlign w:val="center"/>
          </w:tcPr>
          <w:p w14:paraId="182F983A"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Mankiet mały na ramię dla dorosłych – 1 szt.</w:t>
            </w:r>
          </w:p>
        </w:tc>
        <w:tc>
          <w:tcPr>
            <w:tcW w:w="1934" w:type="dxa"/>
            <w:tcBorders>
              <w:top w:val="single" w:sz="4" w:space="0" w:color="auto"/>
              <w:left w:val="single" w:sz="4" w:space="0" w:color="auto"/>
              <w:bottom w:val="single" w:sz="4" w:space="0" w:color="auto"/>
              <w:right w:val="single" w:sz="4" w:space="0" w:color="auto"/>
            </w:tcBorders>
            <w:vAlign w:val="center"/>
          </w:tcPr>
          <w:p w14:paraId="74EFA54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28A5C967" w14:textId="77777777" w:rsidR="00950B2A" w:rsidRPr="00EC181F" w:rsidRDefault="00950B2A" w:rsidP="008566DE">
            <w:pPr>
              <w:rPr>
                <w:rFonts w:asciiTheme="minorHAnsi" w:hAnsiTheme="minorHAnsi" w:cstheme="minorHAnsi"/>
                <w:sz w:val="22"/>
                <w:szCs w:val="22"/>
              </w:rPr>
            </w:pPr>
          </w:p>
        </w:tc>
      </w:tr>
      <w:tr w:rsidR="00950B2A" w:rsidRPr="00EC181F" w14:paraId="3215E3F3"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6A7031ED"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6D384935"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Mankiet duży na ramię dla dorosłych – 1 szt.</w:t>
            </w:r>
          </w:p>
        </w:tc>
        <w:tc>
          <w:tcPr>
            <w:tcW w:w="1934" w:type="dxa"/>
            <w:tcBorders>
              <w:top w:val="single" w:sz="4" w:space="0" w:color="auto"/>
              <w:left w:val="nil"/>
              <w:bottom w:val="single" w:sz="4" w:space="0" w:color="auto"/>
              <w:right w:val="single" w:sz="4" w:space="0" w:color="auto"/>
            </w:tcBorders>
            <w:vAlign w:val="center"/>
          </w:tcPr>
          <w:p w14:paraId="235D569D"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ED08F4A" w14:textId="77777777" w:rsidR="00950B2A" w:rsidRPr="00EC181F" w:rsidRDefault="00950B2A" w:rsidP="008566DE">
            <w:pPr>
              <w:rPr>
                <w:rFonts w:asciiTheme="minorHAnsi" w:hAnsiTheme="minorHAnsi" w:cstheme="minorHAnsi"/>
                <w:sz w:val="22"/>
                <w:szCs w:val="22"/>
              </w:rPr>
            </w:pPr>
          </w:p>
        </w:tc>
      </w:tr>
      <w:tr w:rsidR="00950B2A" w:rsidRPr="00EC181F" w14:paraId="51E326D2"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2F2F2" w:themeFill="background1" w:themeFillShade="F2"/>
          </w:tcPr>
          <w:p w14:paraId="0CD6A17F" w14:textId="77777777" w:rsidR="00950B2A" w:rsidRPr="00EC181F" w:rsidRDefault="00950B2A" w:rsidP="008566DE">
            <w:pPr>
              <w:ind w:left="360"/>
              <w:rPr>
                <w:rFonts w:asciiTheme="minorHAnsi" w:hAnsiTheme="minorHAnsi" w:cstheme="minorHAnsi"/>
                <w:sz w:val="22"/>
                <w:szCs w:val="22"/>
              </w:rPr>
            </w:pPr>
          </w:p>
        </w:tc>
        <w:tc>
          <w:tcPr>
            <w:tcW w:w="8769" w:type="dxa"/>
            <w:gridSpan w:val="3"/>
            <w:tcBorders>
              <w:top w:val="single" w:sz="4" w:space="0" w:color="auto"/>
              <w:left w:val="single" w:sz="4" w:space="0" w:color="auto"/>
              <w:bottom w:val="single" w:sz="4" w:space="0" w:color="auto"/>
              <w:right w:val="single" w:sz="6" w:space="0" w:color="auto"/>
            </w:tcBorders>
            <w:shd w:val="clear" w:color="auto" w:fill="F2F2F2" w:themeFill="background1" w:themeFillShade="F2"/>
          </w:tcPr>
          <w:p w14:paraId="20FE2BCD"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b/>
                <w:bCs/>
                <w:sz w:val="22"/>
                <w:szCs w:val="22"/>
              </w:rPr>
              <w:t xml:space="preserve">Pomiar saturacji i pletyzmografia </w:t>
            </w:r>
          </w:p>
        </w:tc>
      </w:tr>
      <w:tr w:rsidR="00950B2A" w:rsidRPr="00EC181F" w14:paraId="415AC52A"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12552DD8"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68CC6BFE"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Wyświetlanie krzywej </w:t>
            </w:r>
            <w:proofErr w:type="spellStart"/>
            <w:r w:rsidRPr="00EC181F">
              <w:rPr>
                <w:rFonts w:asciiTheme="minorHAnsi" w:hAnsiTheme="minorHAnsi" w:cstheme="minorHAnsi"/>
                <w:sz w:val="22"/>
                <w:szCs w:val="22"/>
              </w:rPr>
              <w:t>pletyzmograficznej</w:t>
            </w:r>
            <w:proofErr w:type="spellEnd"/>
            <w:r w:rsidRPr="00EC181F">
              <w:rPr>
                <w:rFonts w:asciiTheme="minorHAnsi" w:hAnsiTheme="minorHAnsi" w:cstheme="minorHAnsi"/>
                <w:sz w:val="22"/>
                <w:szCs w:val="22"/>
              </w:rPr>
              <w:t>, wartości liczbowych: saturacji, częstości pulsu i wskaźnika perfuzji</w:t>
            </w:r>
          </w:p>
        </w:tc>
        <w:tc>
          <w:tcPr>
            <w:tcW w:w="1934" w:type="dxa"/>
            <w:tcBorders>
              <w:top w:val="nil"/>
              <w:left w:val="nil"/>
              <w:bottom w:val="single" w:sz="4" w:space="0" w:color="auto"/>
              <w:right w:val="single" w:sz="4" w:space="0" w:color="auto"/>
            </w:tcBorders>
            <w:vAlign w:val="center"/>
          </w:tcPr>
          <w:p w14:paraId="0557D5C7"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15B0F95B" w14:textId="77777777" w:rsidR="00950B2A" w:rsidRPr="00EC181F" w:rsidRDefault="00950B2A" w:rsidP="008566DE">
            <w:pPr>
              <w:rPr>
                <w:rFonts w:asciiTheme="minorHAnsi" w:hAnsiTheme="minorHAnsi" w:cstheme="minorHAnsi"/>
                <w:sz w:val="22"/>
                <w:szCs w:val="22"/>
              </w:rPr>
            </w:pPr>
          </w:p>
        </w:tc>
      </w:tr>
      <w:tr w:rsidR="00950B2A" w:rsidRPr="00EC181F" w14:paraId="220CC7CB"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524AC36F"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193857BD"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Zakres pomiarowy saturacji min. 1-100%</w:t>
            </w:r>
          </w:p>
        </w:tc>
        <w:tc>
          <w:tcPr>
            <w:tcW w:w="1934" w:type="dxa"/>
            <w:tcBorders>
              <w:top w:val="nil"/>
              <w:left w:val="nil"/>
              <w:bottom w:val="single" w:sz="4" w:space="0" w:color="auto"/>
              <w:right w:val="single" w:sz="4" w:space="0" w:color="auto"/>
            </w:tcBorders>
            <w:vAlign w:val="center"/>
          </w:tcPr>
          <w:p w14:paraId="218A9C0B"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5D91162E" w14:textId="77777777" w:rsidR="00950B2A" w:rsidRPr="00EC181F" w:rsidRDefault="00950B2A" w:rsidP="008566DE">
            <w:pPr>
              <w:rPr>
                <w:rFonts w:asciiTheme="minorHAnsi" w:hAnsiTheme="minorHAnsi" w:cstheme="minorHAnsi"/>
                <w:sz w:val="22"/>
                <w:szCs w:val="22"/>
              </w:rPr>
            </w:pPr>
          </w:p>
        </w:tc>
      </w:tr>
      <w:tr w:rsidR="00950B2A" w:rsidRPr="00EC181F" w14:paraId="1E5F4382"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5F596B7E"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047DBC2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Zakres pomiarowy tętna min. 40-240 ud/min</w:t>
            </w:r>
          </w:p>
        </w:tc>
        <w:tc>
          <w:tcPr>
            <w:tcW w:w="1934" w:type="dxa"/>
            <w:tcBorders>
              <w:top w:val="nil"/>
              <w:left w:val="nil"/>
              <w:bottom w:val="single" w:sz="4" w:space="0" w:color="auto"/>
              <w:right w:val="single" w:sz="4" w:space="0" w:color="auto"/>
            </w:tcBorders>
            <w:vAlign w:val="center"/>
          </w:tcPr>
          <w:p w14:paraId="66A910C4"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7EF52A28" w14:textId="77777777" w:rsidR="00950B2A" w:rsidRPr="00EC181F" w:rsidRDefault="00950B2A" w:rsidP="008566DE">
            <w:pPr>
              <w:rPr>
                <w:rFonts w:asciiTheme="minorHAnsi" w:hAnsiTheme="minorHAnsi" w:cstheme="minorHAnsi"/>
                <w:sz w:val="22"/>
                <w:szCs w:val="22"/>
              </w:rPr>
            </w:pPr>
          </w:p>
        </w:tc>
      </w:tr>
      <w:tr w:rsidR="00950B2A" w:rsidRPr="00EC181F" w14:paraId="21A49E98"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7AD992F"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69DA7A6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Ustawianie granic alarmowych % saturacji oraz częstości pulsu</w:t>
            </w:r>
          </w:p>
        </w:tc>
        <w:tc>
          <w:tcPr>
            <w:tcW w:w="1934" w:type="dxa"/>
            <w:tcBorders>
              <w:top w:val="nil"/>
              <w:left w:val="nil"/>
              <w:bottom w:val="single" w:sz="4" w:space="0" w:color="auto"/>
              <w:right w:val="single" w:sz="4" w:space="0" w:color="auto"/>
            </w:tcBorders>
            <w:vAlign w:val="center"/>
          </w:tcPr>
          <w:p w14:paraId="7D97F6C5"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9E2ECD6" w14:textId="77777777" w:rsidR="00950B2A" w:rsidRPr="00EC181F" w:rsidRDefault="00950B2A" w:rsidP="008566DE">
            <w:pPr>
              <w:rPr>
                <w:rFonts w:asciiTheme="minorHAnsi" w:hAnsiTheme="minorHAnsi" w:cstheme="minorHAnsi"/>
                <w:sz w:val="22"/>
                <w:szCs w:val="22"/>
              </w:rPr>
            </w:pPr>
          </w:p>
        </w:tc>
      </w:tr>
      <w:tr w:rsidR="00950B2A" w:rsidRPr="00EC181F" w14:paraId="3A33292D"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4364E052"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0FFE7EFC"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Technologia pomiarowa o wysokiej skuteczności redukcji artefaktów i pomiaru przy niskiej perfuzji: </w:t>
            </w:r>
            <w:proofErr w:type="spellStart"/>
            <w:r w:rsidRPr="00EC181F">
              <w:rPr>
                <w:rFonts w:asciiTheme="minorHAnsi" w:hAnsiTheme="minorHAnsi" w:cstheme="minorHAnsi"/>
                <w:sz w:val="22"/>
                <w:szCs w:val="22"/>
              </w:rPr>
              <w:t>Masimo</w:t>
            </w:r>
            <w:proofErr w:type="spellEnd"/>
            <w:r w:rsidRPr="00EC181F">
              <w:rPr>
                <w:rFonts w:asciiTheme="minorHAnsi" w:hAnsiTheme="minorHAnsi" w:cstheme="minorHAnsi"/>
                <w:sz w:val="22"/>
                <w:szCs w:val="22"/>
              </w:rPr>
              <w:t xml:space="preserve"> lub FAST </w:t>
            </w:r>
          </w:p>
        </w:tc>
        <w:tc>
          <w:tcPr>
            <w:tcW w:w="1934" w:type="dxa"/>
            <w:tcBorders>
              <w:top w:val="single" w:sz="4" w:space="0" w:color="auto"/>
              <w:left w:val="nil"/>
              <w:bottom w:val="single" w:sz="4" w:space="0" w:color="auto"/>
              <w:right w:val="single" w:sz="4" w:space="0" w:color="auto"/>
            </w:tcBorders>
            <w:vAlign w:val="center"/>
          </w:tcPr>
          <w:p w14:paraId="315A512E"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70E91E0F" w14:textId="77777777" w:rsidR="00950B2A" w:rsidRPr="00EC181F" w:rsidRDefault="00950B2A" w:rsidP="008566DE">
            <w:pPr>
              <w:rPr>
                <w:rFonts w:asciiTheme="minorHAnsi" w:hAnsiTheme="minorHAnsi" w:cstheme="minorHAnsi"/>
                <w:sz w:val="22"/>
                <w:szCs w:val="22"/>
              </w:rPr>
            </w:pPr>
          </w:p>
        </w:tc>
      </w:tr>
      <w:tr w:rsidR="00950B2A" w:rsidRPr="00EC181F" w14:paraId="24E66BF4"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57BF6369"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64559898"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Czujnik pomiarowy wielorazowy dla dorosłych silikonowy na palec – 1 szt.</w:t>
            </w:r>
          </w:p>
        </w:tc>
        <w:tc>
          <w:tcPr>
            <w:tcW w:w="1934" w:type="dxa"/>
            <w:tcBorders>
              <w:top w:val="single" w:sz="4" w:space="0" w:color="auto"/>
              <w:left w:val="nil"/>
              <w:bottom w:val="single" w:sz="4" w:space="0" w:color="auto"/>
              <w:right w:val="single" w:sz="4" w:space="0" w:color="auto"/>
            </w:tcBorders>
            <w:vAlign w:val="center"/>
          </w:tcPr>
          <w:p w14:paraId="42CBFD2C"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26BC67CA" w14:textId="77777777" w:rsidR="00950B2A" w:rsidRPr="00EC181F" w:rsidRDefault="00950B2A" w:rsidP="008566DE">
            <w:pPr>
              <w:rPr>
                <w:rFonts w:asciiTheme="minorHAnsi" w:hAnsiTheme="minorHAnsi" w:cstheme="minorHAnsi"/>
                <w:sz w:val="22"/>
                <w:szCs w:val="22"/>
              </w:rPr>
            </w:pPr>
          </w:p>
        </w:tc>
      </w:tr>
      <w:tr w:rsidR="00950B2A" w:rsidRPr="00EC181F" w14:paraId="7EA83192"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36C832A1"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394B0CCD"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Możliwość stosowania czujników różnych typów i producentów, w tym </w:t>
            </w:r>
            <w:proofErr w:type="spellStart"/>
            <w:r w:rsidRPr="00EC181F">
              <w:rPr>
                <w:rFonts w:asciiTheme="minorHAnsi" w:hAnsiTheme="minorHAnsi" w:cstheme="minorHAnsi"/>
                <w:sz w:val="22"/>
                <w:szCs w:val="22"/>
              </w:rPr>
              <w:t>Nellcor</w:t>
            </w:r>
            <w:proofErr w:type="spellEnd"/>
            <w:r w:rsidRPr="00EC181F">
              <w:rPr>
                <w:rFonts w:asciiTheme="minorHAnsi" w:hAnsiTheme="minorHAnsi" w:cstheme="minorHAnsi"/>
                <w:sz w:val="22"/>
                <w:szCs w:val="22"/>
              </w:rPr>
              <w:t xml:space="preserve"> i </w:t>
            </w:r>
            <w:proofErr w:type="spellStart"/>
            <w:r w:rsidRPr="00EC181F">
              <w:rPr>
                <w:rFonts w:asciiTheme="minorHAnsi" w:hAnsiTheme="minorHAnsi" w:cstheme="minorHAnsi"/>
                <w:sz w:val="22"/>
                <w:szCs w:val="22"/>
              </w:rPr>
              <w:t>Masimo</w:t>
            </w:r>
            <w:proofErr w:type="spellEnd"/>
            <w:r w:rsidRPr="00EC181F">
              <w:rPr>
                <w:rFonts w:asciiTheme="minorHAnsi" w:hAnsiTheme="minorHAnsi" w:cstheme="minorHAnsi"/>
                <w:sz w:val="22"/>
                <w:szCs w:val="22"/>
              </w:rPr>
              <w:t>, bez ryzyka utraty gwarancji na kardiomonitor</w:t>
            </w:r>
          </w:p>
        </w:tc>
        <w:tc>
          <w:tcPr>
            <w:tcW w:w="1934" w:type="dxa"/>
            <w:tcBorders>
              <w:top w:val="single" w:sz="4" w:space="0" w:color="auto"/>
              <w:left w:val="nil"/>
              <w:bottom w:val="single" w:sz="4" w:space="0" w:color="auto"/>
              <w:right w:val="single" w:sz="4" w:space="0" w:color="auto"/>
            </w:tcBorders>
            <w:vAlign w:val="center"/>
          </w:tcPr>
          <w:p w14:paraId="0F36E4CD"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47F43529" w14:textId="77777777" w:rsidR="00950B2A" w:rsidRPr="00EC181F" w:rsidRDefault="00950B2A" w:rsidP="008566DE">
            <w:pPr>
              <w:rPr>
                <w:rFonts w:asciiTheme="minorHAnsi" w:hAnsiTheme="minorHAnsi" w:cstheme="minorHAnsi"/>
                <w:sz w:val="22"/>
                <w:szCs w:val="22"/>
              </w:rPr>
            </w:pPr>
          </w:p>
        </w:tc>
      </w:tr>
      <w:tr w:rsidR="00950B2A" w:rsidRPr="00EC181F" w14:paraId="29E103D2"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2F2F2" w:themeFill="background1" w:themeFillShade="F2"/>
          </w:tcPr>
          <w:p w14:paraId="1582996A" w14:textId="77777777" w:rsidR="00950B2A" w:rsidRPr="00EC181F" w:rsidRDefault="00950B2A" w:rsidP="008566DE">
            <w:pPr>
              <w:ind w:left="360"/>
              <w:rPr>
                <w:rFonts w:asciiTheme="minorHAnsi" w:hAnsiTheme="minorHAnsi" w:cstheme="minorHAnsi"/>
                <w:sz w:val="22"/>
                <w:szCs w:val="22"/>
              </w:rPr>
            </w:pPr>
          </w:p>
        </w:tc>
        <w:tc>
          <w:tcPr>
            <w:tcW w:w="8769" w:type="dxa"/>
            <w:gridSpan w:val="3"/>
            <w:tcBorders>
              <w:top w:val="single" w:sz="4" w:space="0" w:color="auto"/>
              <w:left w:val="single" w:sz="4" w:space="0" w:color="auto"/>
              <w:bottom w:val="single" w:sz="4" w:space="0" w:color="auto"/>
              <w:right w:val="single" w:sz="6" w:space="0" w:color="auto"/>
            </w:tcBorders>
            <w:shd w:val="clear" w:color="auto" w:fill="F2F2F2" w:themeFill="background1" w:themeFillShade="F2"/>
          </w:tcPr>
          <w:p w14:paraId="4E443639"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b/>
                <w:bCs/>
                <w:sz w:val="22"/>
                <w:szCs w:val="22"/>
              </w:rPr>
              <w:t xml:space="preserve">Pomiar temperatury </w:t>
            </w:r>
          </w:p>
        </w:tc>
      </w:tr>
      <w:tr w:rsidR="00950B2A" w:rsidRPr="00EC181F" w14:paraId="767C9205"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385C6455"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4B81F0F0"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Pomiar predykcyjny temperatury w technologii </w:t>
            </w:r>
            <w:proofErr w:type="spellStart"/>
            <w:r w:rsidRPr="00EC181F">
              <w:rPr>
                <w:rFonts w:asciiTheme="minorHAnsi" w:hAnsiTheme="minorHAnsi" w:cstheme="minorHAnsi"/>
                <w:sz w:val="22"/>
                <w:szCs w:val="22"/>
              </w:rPr>
              <w:t>WelchAllyn</w:t>
            </w:r>
            <w:proofErr w:type="spellEnd"/>
            <w:r w:rsidRPr="00EC181F">
              <w:rPr>
                <w:rFonts w:asciiTheme="minorHAnsi" w:hAnsiTheme="minorHAnsi" w:cstheme="minorHAnsi"/>
                <w:sz w:val="22"/>
                <w:szCs w:val="22"/>
              </w:rPr>
              <w:t xml:space="preserve"> lub równoważnej z możliwością stosowania czujników do pomiaru w jamie ustnej, pod pachą i doodbytniczych</w:t>
            </w:r>
          </w:p>
        </w:tc>
        <w:tc>
          <w:tcPr>
            <w:tcW w:w="1934" w:type="dxa"/>
            <w:tcBorders>
              <w:top w:val="nil"/>
              <w:left w:val="nil"/>
              <w:bottom w:val="single" w:sz="4" w:space="0" w:color="auto"/>
              <w:right w:val="single" w:sz="4" w:space="0" w:color="auto"/>
            </w:tcBorders>
            <w:vAlign w:val="center"/>
          </w:tcPr>
          <w:p w14:paraId="5304FBC8"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013C0446" w14:textId="77777777" w:rsidR="00950B2A" w:rsidRPr="00EC181F" w:rsidRDefault="00950B2A" w:rsidP="008566DE">
            <w:pPr>
              <w:rPr>
                <w:rFonts w:asciiTheme="minorHAnsi" w:hAnsiTheme="minorHAnsi" w:cstheme="minorHAnsi"/>
                <w:sz w:val="22"/>
                <w:szCs w:val="22"/>
              </w:rPr>
            </w:pPr>
          </w:p>
        </w:tc>
      </w:tr>
      <w:tr w:rsidR="00950B2A" w:rsidRPr="00EC181F" w14:paraId="4CC96297"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23FACA8C"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67391E1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Możliwość pomiaru w trybie chwilowym i ciągłym</w:t>
            </w:r>
          </w:p>
        </w:tc>
        <w:tc>
          <w:tcPr>
            <w:tcW w:w="1934" w:type="dxa"/>
            <w:tcBorders>
              <w:top w:val="nil"/>
              <w:left w:val="nil"/>
              <w:bottom w:val="single" w:sz="4" w:space="0" w:color="auto"/>
              <w:right w:val="single" w:sz="4" w:space="0" w:color="auto"/>
            </w:tcBorders>
            <w:vAlign w:val="center"/>
          </w:tcPr>
          <w:p w14:paraId="15456D1F"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2377FA48" w14:textId="77777777" w:rsidR="00950B2A" w:rsidRPr="00EC181F" w:rsidRDefault="00950B2A" w:rsidP="008566DE">
            <w:pPr>
              <w:rPr>
                <w:rFonts w:asciiTheme="minorHAnsi" w:hAnsiTheme="minorHAnsi" w:cstheme="minorHAnsi"/>
                <w:sz w:val="22"/>
                <w:szCs w:val="22"/>
              </w:rPr>
            </w:pPr>
          </w:p>
        </w:tc>
      </w:tr>
      <w:tr w:rsidR="00950B2A" w:rsidRPr="00EC181F" w14:paraId="1961C550" w14:textId="77777777" w:rsidTr="00950B2A">
        <w:trPr>
          <w:trHeight w:val="320"/>
        </w:trPr>
        <w:tc>
          <w:tcPr>
            <w:tcW w:w="641" w:type="dxa"/>
            <w:tcBorders>
              <w:top w:val="single" w:sz="6" w:space="0" w:color="auto"/>
              <w:left w:val="single" w:sz="6" w:space="0" w:color="auto"/>
              <w:bottom w:val="single" w:sz="6" w:space="0" w:color="auto"/>
              <w:right w:val="single" w:sz="4" w:space="0" w:color="auto"/>
            </w:tcBorders>
            <w:shd w:val="clear" w:color="auto" w:fill="FFFFFF"/>
          </w:tcPr>
          <w:p w14:paraId="64D80ACD"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4F235368"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 xml:space="preserve">Zakres pomiaru temperatury w trybie ciągłym min. 27 - 43°C, w trybie chwilowym min 36-40°C w jamie ustnej, min 35-40°C pod pachą i min. 30-42°C per </w:t>
            </w:r>
            <w:proofErr w:type="spellStart"/>
            <w:r w:rsidRPr="00EC181F">
              <w:rPr>
                <w:rFonts w:asciiTheme="minorHAnsi" w:hAnsiTheme="minorHAnsi" w:cstheme="minorHAnsi"/>
                <w:sz w:val="22"/>
                <w:szCs w:val="22"/>
              </w:rPr>
              <w:t>rectum</w:t>
            </w:r>
            <w:proofErr w:type="spellEnd"/>
          </w:p>
        </w:tc>
        <w:tc>
          <w:tcPr>
            <w:tcW w:w="1934" w:type="dxa"/>
            <w:tcBorders>
              <w:top w:val="nil"/>
              <w:left w:val="nil"/>
              <w:bottom w:val="single" w:sz="4" w:space="0" w:color="auto"/>
              <w:right w:val="single" w:sz="4" w:space="0" w:color="auto"/>
            </w:tcBorders>
            <w:vAlign w:val="center"/>
          </w:tcPr>
          <w:p w14:paraId="19439D11"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 podać</w:t>
            </w:r>
          </w:p>
        </w:tc>
        <w:tc>
          <w:tcPr>
            <w:tcW w:w="2031" w:type="dxa"/>
            <w:tcBorders>
              <w:top w:val="single" w:sz="6" w:space="0" w:color="auto"/>
              <w:left w:val="single" w:sz="6" w:space="0" w:color="auto"/>
              <w:bottom w:val="single" w:sz="6" w:space="0" w:color="auto"/>
              <w:right w:val="single" w:sz="6" w:space="0" w:color="auto"/>
            </w:tcBorders>
            <w:shd w:val="clear" w:color="auto" w:fill="FFFFFF"/>
            <w:vAlign w:val="center"/>
          </w:tcPr>
          <w:p w14:paraId="51ED5850" w14:textId="77777777" w:rsidR="00950B2A" w:rsidRPr="00EC181F" w:rsidRDefault="00950B2A" w:rsidP="008566DE">
            <w:pPr>
              <w:rPr>
                <w:rFonts w:asciiTheme="minorHAnsi" w:hAnsiTheme="minorHAnsi" w:cstheme="minorHAnsi"/>
                <w:sz w:val="22"/>
                <w:szCs w:val="22"/>
              </w:rPr>
            </w:pPr>
          </w:p>
        </w:tc>
      </w:tr>
      <w:tr w:rsidR="00950B2A" w:rsidRPr="00EC181F" w14:paraId="45BAB0E9" w14:textId="77777777" w:rsidTr="00950B2A">
        <w:trPr>
          <w:trHeight w:val="320"/>
        </w:trPr>
        <w:tc>
          <w:tcPr>
            <w:tcW w:w="641" w:type="dxa"/>
            <w:tcBorders>
              <w:top w:val="single" w:sz="6" w:space="0" w:color="auto"/>
              <w:left w:val="single" w:sz="6" w:space="0" w:color="auto"/>
              <w:bottom w:val="single" w:sz="4" w:space="0" w:color="auto"/>
              <w:right w:val="single" w:sz="4" w:space="0" w:color="auto"/>
            </w:tcBorders>
            <w:shd w:val="clear" w:color="auto" w:fill="FFFFFF"/>
          </w:tcPr>
          <w:p w14:paraId="56DB5624"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nil"/>
              <w:left w:val="nil"/>
              <w:bottom w:val="single" w:sz="4" w:space="0" w:color="auto"/>
              <w:right w:val="single" w:sz="4" w:space="0" w:color="auto"/>
            </w:tcBorders>
            <w:vAlign w:val="center"/>
          </w:tcPr>
          <w:p w14:paraId="3784993E"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Dokładność pomiaru min +/- 0,1 C</w:t>
            </w:r>
          </w:p>
        </w:tc>
        <w:tc>
          <w:tcPr>
            <w:tcW w:w="1934" w:type="dxa"/>
            <w:tcBorders>
              <w:top w:val="nil"/>
              <w:left w:val="nil"/>
              <w:bottom w:val="single" w:sz="4" w:space="0" w:color="auto"/>
              <w:right w:val="single" w:sz="4" w:space="0" w:color="auto"/>
            </w:tcBorders>
            <w:vAlign w:val="center"/>
          </w:tcPr>
          <w:p w14:paraId="74F7A428"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w:t>
            </w:r>
          </w:p>
        </w:tc>
        <w:tc>
          <w:tcPr>
            <w:tcW w:w="2031" w:type="dxa"/>
            <w:tcBorders>
              <w:top w:val="single" w:sz="6" w:space="0" w:color="auto"/>
              <w:left w:val="single" w:sz="6" w:space="0" w:color="auto"/>
              <w:bottom w:val="single" w:sz="4" w:space="0" w:color="auto"/>
              <w:right w:val="single" w:sz="6" w:space="0" w:color="auto"/>
            </w:tcBorders>
            <w:shd w:val="clear" w:color="auto" w:fill="FFFFFF"/>
            <w:vAlign w:val="center"/>
          </w:tcPr>
          <w:p w14:paraId="5B617B0E" w14:textId="77777777" w:rsidR="00950B2A" w:rsidRPr="00EC181F" w:rsidRDefault="00950B2A" w:rsidP="008566DE">
            <w:pPr>
              <w:rPr>
                <w:rFonts w:asciiTheme="minorHAnsi" w:hAnsiTheme="minorHAnsi" w:cstheme="minorHAnsi"/>
                <w:sz w:val="22"/>
                <w:szCs w:val="22"/>
              </w:rPr>
            </w:pPr>
          </w:p>
        </w:tc>
      </w:tr>
      <w:tr w:rsidR="00950B2A" w:rsidRPr="00EC181F" w14:paraId="274935C9" w14:textId="77777777" w:rsidTr="00950B2A">
        <w:trPr>
          <w:trHeight w:val="320"/>
        </w:trPr>
        <w:tc>
          <w:tcPr>
            <w:tcW w:w="6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1B8E8" w14:textId="77777777" w:rsidR="00950B2A" w:rsidRPr="00EC181F" w:rsidRDefault="00950B2A" w:rsidP="008566DE">
            <w:pPr>
              <w:ind w:left="360"/>
              <w:rPr>
                <w:rFonts w:asciiTheme="minorHAnsi" w:hAnsiTheme="minorHAnsi" w:cstheme="minorHAnsi"/>
                <w:sz w:val="22"/>
                <w:szCs w:val="22"/>
              </w:rPr>
            </w:pPr>
          </w:p>
        </w:tc>
        <w:tc>
          <w:tcPr>
            <w:tcW w:w="876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BF6316"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Gwarancja</w:t>
            </w:r>
          </w:p>
        </w:tc>
      </w:tr>
      <w:tr w:rsidR="00950B2A" w:rsidRPr="00EC181F" w14:paraId="4DB93545" w14:textId="77777777" w:rsidTr="00950B2A">
        <w:trPr>
          <w:trHeight w:val="320"/>
        </w:trPr>
        <w:tc>
          <w:tcPr>
            <w:tcW w:w="641" w:type="dxa"/>
            <w:tcBorders>
              <w:top w:val="single" w:sz="4" w:space="0" w:color="auto"/>
              <w:left w:val="single" w:sz="6" w:space="0" w:color="auto"/>
              <w:bottom w:val="single" w:sz="6" w:space="0" w:color="auto"/>
              <w:right w:val="single" w:sz="4" w:space="0" w:color="auto"/>
            </w:tcBorders>
            <w:shd w:val="clear" w:color="auto" w:fill="FFFFFF"/>
          </w:tcPr>
          <w:p w14:paraId="3EA11DFC" w14:textId="77777777" w:rsidR="00950B2A" w:rsidRPr="00EC181F" w:rsidRDefault="00950B2A" w:rsidP="00950B2A">
            <w:pPr>
              <w:numPr>
                <w:ilvl w:val="0"/>
                <w:numId w:val="112"/>
              </w:numPr>
              <w:rPr>
                <w:rFonts w:asciiTheme="minorHAnsi" w:hAnsiTheme="minorHAnsi" w:cstheme="minorHAnsi"/>
                <w:sz w:val="22"/>
                <w:szCs w:val="22"/>
              </w:rPr>
            </w:pPr>
          </w:p>
        </w:tc>
        <w:tc>
          <w:tcPr>
            <w:tcW w:w="4804" w:type="dxa"/>
            <w:tcBorders>
              <w:top w:val="single" w:sz="4" w:space="0" w:color="auto"/>
              <w:left w:val="nil"/>
              <w:bottom w:val="single" w:sz="4" w:space="0" w:color="auto"/>
              <w:right w:val="single" w:sz="4" w:space="0" w:color="auto"/>
            </w:tcBorders>
            <w:vAlign w:val="center"/>
          </w:tcPr>
          <w:p w14:paraId="46082EB4" w14:textId="77777777" w:rsidR="00950B2A" w:rsidRPr="00EC181F" w:rsidRDefault="00950B2A" w:rsidP="008566DE">
            <w:pPr>
              <w:pStyle w:val="Stopka"/>
              <w:tabs>
                <w:tab w:val="clear" w:pos="4536"/>
                <w:tab w:val="clear" w:pos="9072"/>
                <w:tab w:val="left" w:pos="16756"/>
                <w:tab w:val="center" w:pos="21008"/>
                <w:tab w:val="right" w:pos="25544"/>
              </w:tabs>
              <w:spacing w:before="60"/>
              <w:rPr>
                <w:rFonts w:asciiTheme="minorHAnsi" w:eastAsia="Calibri" w:hAnsiTheme="minorHAnsi" w:cstheme="minorHAnsi"/>
                <w:sz w:val="22"/>
                <w:szCs w:val="22"/>
              </w:rPr>
            </w:pPr>
            <w:r w:rsidRPr="00EC181F">
              <w:rPr>
                <w:rFonts w:asciiTheme="minorHAnsi" w:hAnsiTheme="minorHAnsi" w:cstheme="minorHAnsi"/>
                <w:kern w:val="2"/>
                <w:sz w:val="22"/>
                <w:szCs w:val="22"/>
                <w:lang w:eastAsia="ar-SA"/>
              </w:rPr>
              <w:t>Gwarancja min. 24 miesiące</w:t>
            </w:r>
          </w:p>
          <w:p w14:paraId="42F48748" w14:textId="77777777" w:rsidR="00950B2A" w:rsidRPr="00EC181F" w:rsidRDefault="00950B2A" w:rsidP="008566DE">
            <w:pPr>
              <w:pStyle w:val="Stopka"/>
              <w:tabs>
                <w:tab w:val="clear" w:pos="4536"/>
                <w:tab w:val="clear" w:pos="9072"/>
                <w:tab w:val="left" w:pos="16756"/>
                <w:tab w:val="center" w:pos="21008"/>
                <w:tab w:val="right" w:pos="25544"/>
              </w:tabs>
              <w:spacing w:before="60"/>
              <w:rPr>
                <w:rFonts w:asciiTheme="minorHAnsi" w:eastAsia="Calibri" w:hAnsiTheme="minorHAnsi" w:cstheme="minorHAnsi"/>
                <w:sz w:val="22"/>
                <w:szCs w:val="22"/>
              </w:rPr>
            </w:pPr>
            <w:r w:rsidRPr="00EC181F">
              <w:rPr>
                <w:rFonts w:asciiTheme="minorHAnsi" w:eastAsia="Calibri" w:hAnsiTheme="minorHAnsi" w:cstheme="minorHAnsi"/>
                <w:sz w:val="22"/>
                <w:szCs w:val="22"/>
              </w:rPr>
              <w:t xml:space="preserve">  - </w:t>
            </w:r>
            <w:r w:rsidRPr="00EC181F">
              <w:rPr>
                <w:rFonts w:asciiTheme="minorHAnsi" w:hAnsiTheme="minorHAnsi" w:cstheme="minorHAnsi"/>
                <w:sz w:val="22"/>
                <w:szCs w:val="22"/>
              </w:rPr>
              <w:t>24 miesiące</w:t>
            </w:r>
          </w:p>
          <w:p w14:paraId="39F6B178" w14:textId="77777777" w:rsidR="00950B2A" w:rsidRPr="00EC181F" w:rsidRDefault="00950B2A" w:rsidP="008566DE">
            <w:pPr>
              <w:rPr>
                <w:rFonts w:asciiTheme="minorHAnsi" w:hAnsiTheme="minorHAnsi" w:cstheme="minorHAnsi"/>
                <w:sz w:val="22"/>
                <w:szCs w:val="22"/>
              </w:rPr>
            </w:pPr>
            <w:r w:rsidRPr="00EC181F">
              <w:rPr>
                <w:rFonts w:asciiTheme="minorHAnsi" w:eastAsia="Calibri" w:hAnsiTheme="minorHAnsi" w:cstheme="minorHAnsi"/>
                <w:sz w:val="22"/>
                <w:szCs w:val="22"/>
              </w:rPr>
              <w:t xml:space="preserve">  - </w:t>
            </w:r>
            <w:r w:rsidRPr="00EC181F">
              <w:rPr>
                <w:rFonts w:asciiTheme="minorHAnsi" w:hAnsiTheme="minorHAnsi" w:cstheme="minorHAnsi"/>
                <w:sz w:val="22"/>
                <w:szCs w:val="22"/>
              </w:rPr>
              <w:t>36 miesięcy</w:t>
            </w:r>
          </w:p>
        </w:tc>
        <w:tc>
          <w:tcPr>
            <w:tcW w:w="1934" w:type="dxa"/>
            <w:tcBorders>
              <w:top w:val="single" w:sz="4" w:space="0" w:color="auto"/>
              <w:left w:val="single" w:sz="4" w:space="0" w:color="auto"/>
              <w:bottom w:val="single" w:sz="4" w:space="0" w:color="auto"/>
              <w:right w:val="single" w:sz="4" w:space="0" w:color="auto"/>
            </w:tcBorders>
            <w:vAlign w:val="center"/>
          </w:tcPr>
          <w:p w14:paraId="48031A0A" w14:textId="77777777" w:rsidR="00950B2A" w:rsidRPr="00EC181F" w:rsidRDefault="00950B2A" w:rsidP="008566DE">
            <w:pPr>
              <w:rPr>
                <w:rFonts w:asciiTheme="minorHAnsi" w:hAnsiTheme="minorHAnsi" w:cstheme="minorHAnsi"/>
                <w:sz w:val="22"/>
                <w:szCs w:val="22"/>
              </w:rPr>
            </w:pPr>
            <w:r w:rsidRPr="00EC181F">
              <w:rPr>
                <w:rFonts w:asciiTheme="minorHAnsi" w:hAnsiTheme="minorHAnsi" w:cstheme="minorHAnsi"/>
                <w:sz w:val="22"/>
                <w:szCs w:val="22"/>
              </w:rPr>
              <w:t>TAK (podać ilość miesięcy)</w:t>
            </w:r>
          </w:p>
        </w:tc>
        <w:tc>
          <w:tcPr>
            <w:tcW w:w="2031" w:type="dxa"/>
            <w:tcBorders>
              <w:top w:val="single" w:sz="4" w:space="0" w:color="auto"/>
              <w:left w:val="single" w:sz="4" w:space="0" w:color="auto"/>
              <w:bottom w:val="single" w:sz="4" w:space="0" w:color="auto"/>
              <w:right w:val="single" w:sz="4" w:space="0" w:color="auto"/>
            </w:tcBorders>
            <w:shd w:val="clear" w:color="auto" w:fill="FFFFFF"/>
            <w:vAlign w:val="center"/>
          </w:tcPr>
          <w:p w14:paraId="3A0ADC7B" w14:textId="77777777" w:rsidR="00950B2A" w:rsidRPr="00EC181F" w:rsidRDefault="00950B2A" w:rsidP="008566DE">
            <w:pPr>
              <w:rPr>
                <w:rFonts w:asciiTheme="minorHAnsi" w:hAnsiTheme="minorHAnsi" w:cstheme="minorHAnsi"/>
                <w:sz w:val="22"/>
                <w:szCs w:val="22"/>
              </w:rPr>
            </w:pPr>
          </w:p>
        </w:tc>
      </w:tr>
    </w:tbl>
    <w:p w14:paraId="72D1EB34" w14:textId="77777777" w:rsidR="000D6F4D" w:rsidRPr="00950B2A" w:rsidRDefault="000D6F4D" w:rsidP="000E70B2">
      <w:pPr>
        <w:rPr>
          <w:rFonts w:asciiTheme="minorHAnsi" w:hAnsiTheme="minorHAnsi" w:cstheme="minorHAnsi"/>
          <w:iCs/>
          <w:sz w:val="20"/>
          <w:szCs w:val="20"/>
        </w:rPr>
      </w:pPr>
    </w:p>
    <w:p w14:paraId="7E166C34" w14:textId="77777777" w:rsidR="000D6F4D" w:rsidRDefault="000D6F4D" w:rsidP="000E70B2">
      <w:pPr>
        <w:rPr>
          <w:rFonts w:asciiTheme="minorHAnsi" w:hAnsiTheme="minorHAnsi" w:cstheme="minorHAnsi"/>
          <w:i/>
          <w:sz w:val="20"/>
          <w:szCs w:val="20"/>
        </w:rPr>
      </w:pPr>
    </w:p>
    <w:p w14:paraId="28D7B850" w14:textId="77777777" w:rsidR="000D6F4D" w:rsidRDefault="000D6F4D" w:rsidP="000E70B2">
      <w:pPr>
        <w:rPr>
          <w:rFonts w:asciiTheme="minorHAnsi" w:hAnsiTheme="minorHAnsi" w:cstheme="minorHAnsi"/>
          <w:i/>
          <w:sz w:val="20"/>
          <w:szCs w:val="20"/>
        </w:rPr>
      </w:pPr>
    </w:p>
    <w:p w14:paraId="3C81A480" w14:textId="77777777" w:rsidR="000D6F4D" w:rsidRDefault="000D6F4D" w:rsidP="000E70B2">
      <w:pPr>
        <w:rPr>
          <w:rFonts w:asciiTheme="minorHAnsi" w:hAnsiTheme="minorHAnsi" w:cstheme="minorHAnsi"/>
          <w:i/>
          <w:sz w:val="20"/>
          <w:szCs w:val="20"/>
        </w:rPr>
      </w:pPr>
    </w:p>
    <w:p w14:paraId="48DC1D85" w14:textId="77777777" w:rsidR="000D6F4D" w:rsidRDefault="000D6F4D" w:rsidP="000E70B2">
      <w:pPr>
        <w:rPr>
          <w:rFonts w:asciiTheme="minorHAnsi" w:hAnsiTheme="minorHAnsi" w:cstheme="minorHAnsi"/>
          <w:i/>
          <w:sz w:val="20"/>
          <w:szCs w:val="20"/>
        </w:rPr>
      </w:pPr>
    </w:p>
    <w:tbl>
      <w:tblPr>
        <w:tblW w:w="9000" w:type="dxa"/>
        <w:tblInd w:w="40" w:type="dxa"/>
        <w:tblLayout w:type="fixed"/>
        <w:tblCellMar>
          <w:left w:w="40" w:type="dxa"/>
          <w:right w:w="40" w:type="dxa"/>
        </w:tblCellMar>
        <w:tblLook w:val="0000" w:firstRow="0" w:lastRow="0" w:firstColumn="0" w:lastColumn="0" w:noHBand="0" w:noVBand="0"/>
      </w:tblPr>
      <w:tblGrid>
        <w:gridCol w:w="720"/>
        <w:gridCol w:w="4500"/>
        <w:gridCol w:w="1800"/>
        <w:gridCol w:w="1980"/>
      </w:tblGrid>
      <w:tr w:rsidR="007420DF" w:rsidRPr="00DD6510" w14:paraId="3BA51EFF" w14:textId="77777777" w:rsidTr="008566DE">
        <w:trPr>
          <w:trHeight w:val="559"/>
        </w:trPr>
        <w:tc>
          <w:tcPr>
            <w:tcW w:w="9000"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93B576" w14:textId="77777777" w:rsidR="007420DF" w:rsidRPr="00DD6510" w:rsidRDefault="007420DF" w:rsidP="008566DE">
            <w:pPr>
              <w:shd w:val="clear" w:color="auto" w:fill="FFFFFF"/>
              <w:ind w:left="102"/>
              <w:rPr>
                <w:rFonts w:asciiTheme="minorHAnsi" w:hAnsiTheme="minorHAnsi" w:cstheme="minorHAnsi"/>
                <w:sz w:val="22"/>
                <w:szCs w:val="22"/>
              </w:rPr>
            </w:pPr>
            <w:r w:rsidRPr="00DD6510">
              <w:rPr>
                <w:rFonts w:asciiTheme="minorHAnsi" w:hAnsiTheme="minorHAnsi" w:cstheme="minorHAnsi"/>
                <w:sz w:val="22"/>
                <w:szCs w:val="22"/>
              </w:rPr>
              <w:t>Pakiet 11 - Aparat USG (1 szt.) dla Centralnego Bloku Operacyjnego</w:t>
            </w:r>
          </w:p>
        </w:tc>
      </w:tr>
      <w:tr w:rsidR="007420DF" w:rsidRPr="00DD6510" w14:paraId="168C0773" w14:textId="77777777" w:rsidTr="008566DE">
        <w:trPr>
          <w:trHeight w:val="559"/>
        </w:trPr>
        <w:tc>
          <w:tcPr>
            <w:tcW w:w="720" w:type="dxa"/>
            <w:tcBorders>
              <w:top w:val="single" w:sz="4" w:space="0" w:color="000000"/>
              <w:left w:val="single" w:sz="4" w:space="0" w:color="000000"/>
              <w:bottom w:val="single" w:sz="4" w:space="0" w:color="000000"/>
            </w:tcBorders>
            <w:shd w:val="clear" w:color="auto" w:fill="FFFFFF"/>
            <w:vAlign w:val="center"/>
          </w:tcPr>
          <w:p w14:paraId="48A30024" w14:textId="77777777" w:rsidR="007420DF" w:rsidRPr="00DD6510" w:rsidRDefault="007420DF" w:rsidP="008566DE">
            <w:pPr>
              <w:snapToGrid w:val="0"/>
              <w:rPr>
                <w:rFonts w:asciiTheme="minorHAnsi" w:hAnsiTheme="minorHAnsi" w:cstheme="minorHAnsi"/>
                <w:b/>
                <w:bCs/>
                <w:sz w:val="22"/>
                <w:szCs w:val="22"/>
              </w:rPr>
            </w:pPr>
          </w:p>
          <w:p w14:paraId="3049474F" w14:textId="77777777" w:rsidR="007420DF" w:rsidRPr="00DD6510" w:rsidRDefault="007420DF" w:rsidP="008566DE">
            <w:pPr>
              <w:rPr>
                <w:rFonts w:asciiTheme="minorHAnsi" w:hAnsiTheme="minorHAnsi" w:cstheme="minorHAnsi"/>
                <w:b/>
                <w:bCs/>
                <w:sz w:val="22"/>
                <w:szCs w:val="22"/>
              </w:rPr>
            </w:pPr>
            <w:r w:rsidRPr="00DD6510">
              <w:rPr>
                <w:rFonts w:asciiTheme="minorHAnsi" w:hAnsiTheme="minorHAnsi" w:cstheme="minorHAnsi"/>
                <w:b/>
                <w:bCs/>
                <w:sz w:val="22"/>
                <w:szCs w:val="22"/>
              </w:rPr>
              <w:t>LP</w:t>
            </w:r>
          </w:p>
        </w:tc>
        <w:tc>
          <w:tcPr>
            <w:tcW w:w="4500" w:type="dxa"/>
            <w:tcBorders>
              <w:top w:val="single" w:sz="4" w:space="0" w:color="000000"/>
              <w:left w:val="single" w:sz="4" w:space="0" w:color="000000"/>
              <w:bottom w:val="single" w:sz="4" w:space="0" w:color="000000"/>
            </w:tcBorders>
            <w:shd w:val="clear" w:color="auto" w:fill="FFFFFF"/>
          </w:tcPr>
          <w:p w14:paraId="06418090" w14:textId="77777777" w:rsidR="007420DF" w:rsidRPr="00DD6510" w:rsidRDefault="007420DF" w:rsidP="008566DE">
            <w:pPr>
              <w:shd w:val="clear" w:color="auto" w:fill="FFFFFF"/>
              <w:snapToGrid w:val="0"/>
              <w:ind w:left="1070"/>
              <w:jc w:val="both"/>
              <w:rPr>
                <w:rFonts w:asciiTheme="minorHAnsi" w:hAnsiTheme="minorHAnsi" w:cstheme="minorHAnsi"/>
                <w:b/>
                <w:bCs/>
                <w:sz w:val="22"/>
                <w:szCs w:val="22"/>
              </w:rPr>
            </w:pPr>
          </w:p>
          <w:p w14:paraId="19EDC624" w14:textId="77777777" w:rsidR="007420DF" w:rsidRPr="00DD6510" w:rsidRDefault="007420DF" w:rsidP="008566DE">
            <w:pPr>
              <w:shd w:val="clear" w:color="auto" w:fill="FFFFFF"/>
              <w:jc w:val="both"/>
              <w:rPr>
                <w:rFonts w:asciiTheme="minorHAnsi" w:hAnsiTheme="minorHAnsi" w:cstheme="minorHAnsi"/>
                <w:b/>
                <w:bCs/>
                <w:sz w:val="22"/>
                <w:szCs w:val="22"/>
              </w:rPr>
            </w:pPr>
            <w:r w:rsidRPr="00DD6510">
              <w:rPr>
                <w:rFonts w:asciiTheme="minorHAnsi" w:hAnsiTheme="minorHAnsi" w:cstheme="minorHAnsi"/>
                <w:b/>
                <w:bCs/>
                <w:color w:val="000000"/>
                <w:sz w:val="22"/>
                <w:szCs w:val="22"/>
                <w:lang w:eastAsia="ar-SA"/>
              </w:rPr>
              <w:t>Opis parametru /funkcji</w:t>
            </w:r>
          </w:p>
        </w:tc>
        <w:tc>
          <w:tcPr>
            <w:tcW w:w="1800" w:type="dxa"/>
            <w:tcBorders>
              <w:top w:val="single" w:sz="4" w:space="0" w:color="000000"/>
              <w:left w:val="single" w:sz="4" w:space="0" w:color="000000"/>
              <w:bottom w:val="single" w:sz="4" w:space="0" w:color="000000"/>
            </w:tcBorders>
            <w:shd w:val="clear" w:color="auto" w:fill="FFFFFF"/>
          </w:tcPr>
          <w:p w14:paraId="51D724E6" w14:textId="77777777" w:rsidR="007420DF" w:rsidRPr="00DD6510" w:rsidRDefault="007420DF" w:rsidP="008566DE">
            <w:pPr>
              <w:spacing w:before="60" w:after="60"/>
              <w:jc w:val="both"/>
              <w:rPr>
                <w:rFonts w:asciiTheme="minorHAnsi" w:hAnsiTheme="minorHAnsi" w:cstheme="minorHAnsi"/>
                <w:b/>
                <w:bCs/>
                <w:sz w:val="22"/>
                <w:szCs w:val="22"/>
              </w:rPr>
            </w:pPr>
            <w:r w:rsidRPr="00DD6510">
              <w:rPr>
                <w:rFonts w:asciiTheme="minorHAnsi" w:hAnsiTheme="minorHAnsi" w:cstheme="minorHAnsi"/>
                <w:b/>
                <w:bCs/>
                <w:sz w:val="22"/>
                <w:szCs w:val="22"/>
              </w:rPr>
              <w:t>Parametr/funkcja</w:t>
            </w:r>
          </w:p>
          <w:p w14:paraId="45AF72E1" w14:textId="77777777" w:rsidR="007420DF" w:rsidRPr="00DD6510" w:rsidRDefault="007420DF" w:rsidP="008566DE">
            <w:pPr>
              <w:shd w:val="clear" w:color="auto" w:fill="FFFFFF"/>
              <w:spacing w:line="250" w:lineRule="exact"/>
              <w:ind w:right="283"/>
              <w:jc w:val="both"/>
              <w:rPr>
                <w:rFonts w:asciiTheme="minorHAnsi" w:hAnsiTheme="minorHAnsi" w:cstheme="minorHAnsi"/>
                <w:b/>
                <w:bCs/>
                <w:sz w:val="22"/>
                <w:szCs w:val="22"/>
              </w:rPr>
            </w:pPr>
            <w:r w:rsidRPr="00DD6510">
              <w:rPr>
                <w:rFonts w:asciiTheme="minorHAnsi" w:hAnsiTheme="minorHAnsi" w:cstheme="minorHAnsi"/>
                <w:b/>
                <w:bCs/>
                <w:sz w:val="22"/>
                <w:szCs w:val="22"/>
              </w:rPr>
              <w:t>wymagany/a</w:t>
            </w:r>
          </w:p>
          <w:p w14:paraId="76D70E15" w14:textId="77777777" w:rsidR="007420DF" w:rsidRPr="00DD6510" w:rsidRDefault="007420DF" w:rsidP="008566DE">
            <w:pPr>
              <w:ind w:firstLine="708"/>
              <w:jc w:val="both"/>
              <w:rPr>
                <w:rFonts w:asciiTheme="minorHAnsi" w:hAnsiTheme="minorHAnsi" w:cstheme="minorHAnsi"/>
                <w:b/>
                <w:bCs/>
                <w:sz w:val="22"/>
                <w:szCs w:val="22"/>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3442E7F" w14:textId="77777777" w:rsidR="007420DF" w:rsidRPr="00DD6510" w:rsidRDefault="007420DF" w:rsidP="008566DE">
            <w:pPr>
              <w:spacing w:before="60" w:after="60"/>
              <w:jc w:val="both"/>
              <w:rPr>
                <w:rFonts w:asciiTheme="minorHAnsi" w:hAnsiTheme="minorHAnsi" w:cstheme="minorHAnsi"/>
                <w:b/>
                <w:bCs/>
                <w:sz w:val="22"/>
                <w:szCs w:val="22"/>
              </w:rPr>
            </w:pPr>
            <w:r w:rsidRPr="00DD6510">
              <w:rPr>
                <w:rFonts w:asciiTheme="minorHAnsi" w:hAnsiTheme="minorHAnsi" w:cstheme="minorHAnsi"/>
                <w:b/>
                <w:bCs/>
                <w:sz w:val="22"/>
                <w:szCs w:val="22"/>
              </w:rPr>
              <w:t>Parametr/funkcja</w:t>
            </w:r>
          </w:p>
          <w:p w14:paraId="59B88325" w14:textId="77777777" w:rsidR="007420DF" w:rsidRPr="00DD6510" w:rsidRDefault="007420DF" w:rsidP="008566DE">
            <w:pPr>
              <w:shd w:val="clear" w:color="auto" w:fill="FFFFFF"/>
              <w:jc w:val="both"/>
              <w:rPr>
                <w:rFonts w:asciiTheme="minorHAnsi" w:hAnsiTheme="minorHAnsi" w:cstheme="minorHAnsi"/>
                <w:b/>
                <w:bCs/>
                <w:sz w:val="22"/>
                <w:szCs w:val="22"/>
              </w:rPr>
            </w:pPr>
            <w:r w:rsidRPr="00DD6510">
              <w:rPr>
                <w:rFonts w:asciiTheme="minorHAnsi" w:hAnsiTheme="minorHAnsi" w:cstheme="minorHAnsi"/>
                <w:b/>
                <w:bCs/>
                <w:sz w:val="22"/>
                <w:szCs w:val="22"/>
              </w:rPr>
              <w:t>oferowany/a</w:t>
            </w:r>
          </w:p>
        </w:tc>
      </w:tr>
      <w:tr w:rsidR="007420DF" w:rsidRPr="00DD6510" w14:paraId="30F5024B"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15067490" w14:textId="77777777" w:rsidR="007420DF" w:rsidRPr="00DD6510" w:rsidRDefault="007420DF" w:rsidP="008566DE">
            <w:pPr>
              <w:snapToGrid w:val="0"/>
              <w:jc w:val="center"/>
              <w:rPr>
                <w:rFonts w:asciiTheme="minorHAnsi" w:hAnsiTheme="minorHAnsi" w:cstheme="minorHAnsi"/>
                <w:b/>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33B26B1D" w14:textId="77777777" w:rsidR="007420DF" w:rsidRPr="00DD6510" w:rsidRDefault="007420DF" w:rsidP="008566DE">
            <w:pPr>
              <w:shd w:val="clear" w:color="auto" w:fill="FFFFFF"/>
              <w:snapToGrid w:val="0"/>
              <w:ind w:hanging="3"/>
              <w:rPr>
                <w:rFonts w:asciiTheme="minorHAnsi" w:hAnsiTheme="minorHAnsi" w:cstheme="minorHAnsi"/>
                <w:b/>
                <w:sz w:val="22"/>
                <w:szCs w:val="22"/>
              </w:rPr>
            </w:pPr>
            <w:r w:rsidRPr="00DD6510">
              <w:rPr>
                <w:rFonts w:asciiTheme="minorHAnsi" w:hAnsiTheme="minorHAnsi" w:cstheme="minorHAnsi"/>
                <w:sz w:val="22"/>
                <w:szCs w:val="22"/>
              </w:rPr>
              <w:t>Aparat USG dla Centralnego Bloku Operacyjnego – 1 szt.</w:t>
            </w:r>
          </w:p>
        </w:tc>
        <w:tc>
          <w:tcPr>
            <w:tcW w:w="1800" w:type="dxa"/>
            <w:tcBorders>
              <w:top w:val="single" w:sz="4" w:space="0" w:color="000000"/>
              <w:left w:val="single" w:sz="4" w:space="0" w:color="000000"/>
              <w:bottom w:val="single" w:sz="4" w:space="0" w:color="000000"/>
            </w:tcBorders>
            <w:shd w:val="clear" w:color="auto" w:fill="FFFFFF"/>
            <w:vAlign w:val="center"/>
          </w:tcPr>
          <w:p w14:paraId="5EC41738"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model/ producent</w:t>
            </w:r>
          </w:p>
          <w:p w14:paraId="23BB9776" w14:textId="77777777" w:rsidR="007420DF" w:rsidRPr="00DD6510" w:rsidRDefault="007420DF" w:rsidP="008566DE">
            <w:pPr>
              <w:shd w:val="clear" w:color="auto" w:fill="FFFFFF"/>
              <w:snapToGrid w:val="0"/>
              <w:rPr>
                <w:rFonts w:asciiTheme="minorHAnsi" w:hAnsiTheme="minorHAnsi" w:cstheme="minorHAnsi"/>
                <w:b/>
                <w:sz w:val="22"/>
                <w:szCs w:val="22"/>
              </w:rPr>
            </w:pPr>
            <w:r w:rsidRPr="00DD6510">
              <w:rPr>
                <w:rFonts w:asciiTheme="minorHAnsi" w:hAnsiTheme="minorHAnsi" w:cstheme="minorHAnsi"/>
                <w:sz w:val="22"/>
                <w:szCs w:val="22"/>
              </w:rPr>
              <w:t>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AE54B8" w14:textId="77777777" w:rsidR="007420DF" w:rsidRPr="00DD6510" w:rsidRDefault="007420DF" w:rsidP="008566DE">
            <w:pPr>
              <w:shd w:val="clear" w:color="auto" w:fill="FFFFFF"/>
              <w:snapToGrid w:val="0"/>
              <w:jc w:val="center"/>
              <w:rPr>
                <w:rFonts w:asciiTheme="minorHAnsi" w:hAnsiTheme="minorHAnsi" w:cstheme="minorHAnsi"/>
                <w:b/>
                <w:sz w:val="22"/>
                <w:szCs w:val="22"/>
              </w:rPr>
            </w:pPr>
          </w:p>
        </w:tc>
      </w:tr>
      <w:tr w:rsidR="007420DF" w:rsidRPr="00DD6510" w14:paraId="305B2A00"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4265BD01"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5410AD53"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Waga aparatu z wózkiem oraz 3 głowicami max. 39 kg.</w:t>
            </w:r>
          </w:p>
        </w:tc>
        <w:tc>
          <w:tcPr>
            <w:tcW w:w="1800" w:type="dxa"/>
            <w:tcBorders>
              <w:top w:val="single" w:sz="4" w:space="0" w:color="000000"/>
              <w:left w:val="single" w:sz="4" w:space="0" w:color="000000"/>
              <w:bottom w:val="single" w:sz="4" w:space="0" w:color="000000"/>
            </w:tcBorders>
            <w:shd w:val="clear" w:color="auto" w:fill="FFFFFF"/>
            <w:vAlign w:val="center"/>
          </w:tcPr>
          <w:p w14:paraId="1ED61A74" w14:textId="77777777" w:rsidR="007420DF" w:rsidRPr="00DD6510" w:rsidRDefault="007420DF" w:rsidP="008566DE">
            <w:pPr>
              <w:tabs>
                <w:tab w:val="left" w:pos="1816"/>
              </w:tabs>
              <w:rPr>
                <w:rFonts w:asciiTheme="minorHAnsi" w:hAnsiTheme="minorHAnsi" w:cstheme="minorHAnsi"/>
                <w:bCs/>
                <w:sz w:val="22"/>
                <w:szCs w:val="22"/>
              </w:rPr>
            </w:pPr>
            <w:r w:rsidRPr="00DD6510">
              <w:rPr>
                <w:rFonts w:asciiTheme="minorHAnsi" w:hAnsiTheme="minorHAnsi" w:cstheme="minorHAnsi"/>
                <w:bCs/>
                <w:sz w:val="22"/>
                <w:szCs w:val="22"/>
              </w:rPr>
              <w:t>39 kg - 0 pkt.</w:t>
            </w:r>
          </w:p>
          <w:p w14:paraId="16C18AB1" w14:textId="77777777" w:rsidR="007420DF" w:rsidRPr="00DD6510" w:rsidRDefault="007420DF" w:rsidP="008566DE">
            <w:pPr>
              <w:rPr>
                <w:rFonts w:asciiTheme="minorHAnsi" w:hAnsiTheme="minorHAnsi" w:cstheme="minorHAnsi"/>
                <w:bCs/>
                <w:sz w:val="22"/>
                <w:szCs w:val="22"/>
              </w:rPr>
            </w:pPr>
            <w:r w:rsidRPr="00DD6510">
              <w:rPr>
                <w:rFonts w:asciiTheme="minorHAnsi" w:hAnsiTheme="minorHAnsi" w:cstheme="minorHAnsi"/>
                <w:bCs/>
                <w:sz w:val="22"/>
                <w:szCs w:val="22"/>
              </w:rPr>
              <w:t>&lt;39 kg -  5 pkt.</w:t>
            </w:r>
          </w:p>
          <w:p w14:paraId="19F264C5"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bCs/>
                <w:sz w:val="22"/>
                <w:szCs w:val="22"/>
              </w:rPr>
              <w:t>Tak,</w:t>
            </w:r>
            <w:r w:rsidRPr="00DD6510">
              <w:rPr>
                <w:rFonts w:asciiTheme="minorHAnsi" w:hAnsiTheme="minorHAnsi" w:cstheme="minorHAnsi"/>
                <w:sz w:val="22"/>
                <w:szCs w:val="22"/>
              </w:rPr>
              <w:t xml:space="preserve">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10A373"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05022C90"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346716D2"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71E35871"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Aparat wyposażony w wózek:</w:t>
            </w:r>
          </w:p>
          <w:p w14:paraId="39C4E54E"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 xml:space="preserve">-z portami umożliwiającymi jednoczesne podłączenie 3 głowic, </w:t>
            </w:r>
          </w:p>
          <w:p w14:paraId="519DBDB9"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 xml:space="preserve">-z miejscem na 2 żele, </w:t>
            </w:r>
          </w:p>
          <w:p w14:paraId="2B843AA0"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 xml:space="preserve">-opakowanie ściereczek przeznaczonych do dezynfekcji aparatu oraz głowic, </w:t>
            </w:r>
          </w:p>
          <w:p w14:paraId="0AC9CC7E"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-4 uchwytami na głowice.</w:t>
            </w:r>
          </w:p>
        </w:tc>
        <w:tc>
          <w:tcPr>
            <w:tcW w:w="1800" w:type="dxa"/>
            <w:tcBorders>
              <w:top w:val="single" w:sz="4" w:space="0" w:color="000000"/>
              <w:left w:val="single" w:sz="4" w:space="0" w:color="000000"/>
              <w:bottom w:val="single" w:sz="4" w:space="0" w:color="000000"/>
            </w:tcBorders>
            <w:shd w:val="clear" w:color="auto" w:fill="FFFFFF"/>
            <w:vAlign w:val="center"/>
          </w:tcPr>
          <w:p w14:paraId="7AB6B25F"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E5D3FB"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59F0DC68"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3F7444C3"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6A7ECC5F"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Regulacja wysokości wózka o min. 25 cm.</w:t>
            </w:r>
          </w:p>
        </w:tc>
        <w:tc>
          <w:tcPr>
            <w:tcW w:w="1800" w:type="dxa"/>
            <w:tcBorders>
              <w:top w:val="single" w:sz="4" w:space="0" w:color="000000"/>
              <w:left w:val="single" w:sz="4" w:space="0" w:color="000000"/>
              <w:bottom w:val="single" w:sz="4" w:space="0" w:color="000000"/>
            </w:tcBorders>
            <w:shd w:val="clear" w:color="auto" w:fill="FFFFFF"/>
            <w:vAlign w:val="center"/>
          </w:tcPr>
          <w:p w14:paraId="1D73490E"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C6712E"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3F7AC07D"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084474CD"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454188FB"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Aparat z wbudowanym trybem edukacyjnym zawierającym liczną bazę filmów instruktarzowych (3D) prowadzących osobę wykonującą badanie krok po kroku, tzw. platforma diagnostyczno-edukacyjna. Min. 150 filmów.</w:t>
            </w:r>
          </w:p>
        </w:tc>
        <w:tc>
          <w:tcPr>
            <w:tcW w:w="1800" w:type="dxa"/>
            <w:tcBorders>
              <w:top w:val="single" w:sz="4" w:space="0" w:color="000000"/>
              <w:left w:val="single" w:sz="4" w:space="0" w:color="000000"/>
              <w:bottom w:val="single" w:sz="4" w:space="0" w:color="000000"/>
            </w:tcBorders>
            <w:shd w:val="clear" w:color="auto" w:fill="FFFFFF"/>
            <w:vAlign w:val="center"/>
          </w:tcPr>
          <w:p w14:paraId="7E30DAF9"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D81D6"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5E1212F9"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63375BC4"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5DC85EAB"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Style w:val="Teksttreci2"/>
                <w:rFonts w:asciiTheme="minorHAnsi" w:eastAsiaTheme="majorEastAsia" w:hAnsiTheme="minorHAnsi" w:cstheme="minorHAnsi"/>
                <w:color w:val="000000"/>
                <w:sz w:val="22"/>
                <w:szCs w:val="22"/>
              </w:rPr>
              <w:t>Aparat sterowany osobnym dotykowym pojemnościowym ekranem min.10 cali, hermetycznie zamkniętym umożliwiającym szybką dezynfekcję.</w:t>
            </w:r>
          </w:p>
        </w:tc>
        <w:tc>
          <w:tcPr>
            <w:tcW w:w="1800" w:type="dxa"/>
            <w:tcBorders>
              <w:top w:val="single" w:sz="4" w:space="0" w:color="000000"/>
              <w:left w:val="single" w:sz="4" w:space="0" w:color="000000"/>
              <w:bottom w:val="single" w:sz="4" w:space="0" w:color="000000"/>
            </w:tcBorders>
            <w:shd w:val="clear" w:color="auto" w:fill="FFFFFF"/>
            <w:vAlign w:val="center"/>
          </w:tcPr>
          <w:p w14:paraId="6AE4B89C" w14:textId="77777777" w:rsidR="007420DF" w:rsidRPr="00DD6510" w:rsidRDefault="007420DF" w:rsidP="008566DE">
            <w:pPr>
              <w:tabs>
                <w:tab w:val="left" w:pos="1816"/>
              </w:tabs>
              <w:rPr>
                <w:rFonts w:asciiTheme="minorHAnsi" w:hAnsiTheme="minorHAnsi" w:cstheme="minorHAnsi"/>
                <w:bCs/>
                <w:sz w:val="22"/>
                <w:szCs w:val="22"/>
              </w:rPr>
            </w:pPr>
            <w:r w:rsidRPr="00DD6510">
              <w:rPr>
                <w:rFonts w:asciiTheme="minorHAnsi" w:hAnsiTheme="minorHAnsi" w:cstheme="minorHAnsi"/>
                <w:bCs/>
                <w:sz w:val="22"/>
                <w:szCs w:val="22"/>
              </w:rPr>
              <w:t>10 cali -0 pkt.</w:t>
            </w:r>
          </w:p>
          <w:p w14:paraId="638B277D" w14:textId="77777777" w:rsidR="007420DF" w:rsidRPr="00DD6510" w:rsidRDefault="007420DF" w:rsidP="008566DE">
            <w:pPr>
              <w:rPr>
                <w:rFonts w:asciiTheme="minorHAnsi" w:hAnsiTheme="minorHAnsi" w:cstheme="minorHAnsi"/>
                <w:bCs/>
                <w:sz w:val="22"/>
                <w:szCs w:val="22"/>
              </w:rPr>
            </w:pPr>
            <w:r w:rsidRPr="00DD6510">
              <w:rPr>
                <w:rFonts w:asciiTheme="minorHAnsi" w:hAnsiTheme="minorHAnsi" w:cstheme="minorHAnsi"/>
                <w:bCs/>
                <w:sz w:val="22"/>
                <w:szCs w:val="22"/>
              </w:rPr>
              <w:t>&gt; 10 cali -5 pkt.</w:t>
            </w:r>
          </w:p>
          <w:p w14:paraId="6C76D91F"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747DFD"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1C68E4D5"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766EBFE8"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11C5253D" w14:textId="77777777" w:rsidR="007420DF" w:rsidRPr="00DD6510" w:rsidRDefault="007420DF" w:rsidP="008566DE">
            <w:pPr>
              <w:shd w:val="clear" w:color="auto" w:fill="FFFFFF"/>
              <w:snapToGrid w:val="0"/>
              <w:ind w:right="158" w:hanging="3"/>
              <w:rPr>
                <w:rStyle w:val="Teksttreci2"/>
                <w:rFonts w:asciiTheme="minorHAnsi" w:eastAsiaTheme="majorEastAsia" w:hAnsiTheme="minorHAnsi" w:cstheme="minorHAnsi"/>
                <w:color w:val="000000"/>
                <w:sz w:val="22"/>
                <w:szCs w:val="22"/>
              </w:rPr>
            </w:pPr>
            <w:r w:rsidRPr="00DD6510">
              <w:rPr>
                <w:rStyle w:val="Teksttreci2"/>
                <w:rFonts w:asciiTheme="minorHAnsi" w:eastAsiaTheme="majorEastAsia" w:hAnsiTheme="minorHAnsi" w:cstheme="minorHAnsi"/>
                <w:color w:val="000000"/>
                <w:sz w:val="22"/>
                <w:szCs w:val="22"/>
              </w:rPr>
              <w:t>Najważniejsze funkcje tj. wzmocnienie, głębokość, tryby pracy, obliczenia, zapisywanie zdjęć i sekwencji video dostępne w formie klawiszy fizycznych.</w:t>
            </w:r>
          </w:p>
        </w:tc>
        <w:tc>
          <w:tcPr>
            <w:tcW w:w="1800" w:type="dxa"/>
            <w:tcBorders>
              <w:top w:val="single" w:sz="4" w:space="0" w:color="000000"/>
              <w:left w:val="single" w:sz="4" w:space="0" w:color="000000"/>
              <w:bottom w:val="single" w:sz="4" w:space="0" w:color="000000"/>
            </w:tcBorders>
            <w:shd w:val="clear" w:color="auto" w:fill="FFFFFF"/>
            <w:vAlign w:val="center"/>
          </w:tcPr>
          <w:p w14:paraId="533255AC"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0D9062"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10EB4229"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7F1F8210"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76CD92F9" w14:textId="77777777" w:rsidR="007420DF" w:rsidRPr="00DD6510" w:rsidRDefault="007420DF" w:rsidP="008566DE">
            <w:pPr>
              <w:shd w:val="clear" w:color="auto" w:fill="FFFFFF"/>
              <w:snapToGrid w:val="0"/>
              <w:ind w:right="158" w:hanging="3"/>
              <w:rPr>
                <w:rStyle w:val="Teksttreci2"/>
                <w:rFonts w:asciiTheme="minorHAnsi" w:eastAsiaTheme="majorEastAsia" w:hAnsiTheme="minorHAnsi" w:cstheme="minorHAnsi"/>
                <w:color w:val="000000"/>
                <w:sz w:val="22"/>
                <w:szCs w:val="22"/>
              </w:rPr>
            </w:pPr>
            <w:r w:rsidRPr="00DD6510">
              <w:rPr>
                <w:rStyle w:val="Teksttreci2"/>
                <w:rFonts w:asciiTheme="minorHAnsi" w:eastAsiaTheme="majorEastAsia" w:hAnsiTheme="minorHAnsi" w:cstheme="minorHAnsi"/>
                <w:color w:val="000000"/>
                <w:sz w:val="22"/>
                <w:szCs w:val="22"/>
              </w:rPr>
              <w:t>Możliwość regulacji kąta pochylenia ekranu w zakresie od 0 do 140 stopni.</w:t>
            </w:r>
          </w:p>
        </w:tc>
        <w:tc>
          <w:tcPr>
            <w:tcW w:w="1800" w:type="dxa"/>
            <w:tcBorders>
              <w:top w:val="single" w:sz="4" w:space="0" w:color="000000"/>
              <w:left w:val="single" w:sz="4" w:space="0" w:color="000000"/>
              <w:bottom w:val="single" w:sz="4" w:space="0" w:color="000000"/>
            </w:tcBorders>
            <w:shd w:val="clear" w:color="auto" w:fill="FFFFFF"/>
            <w:vAlign w:val="center"/>
          </w:tcPr>
          <w:p w14:paraId="478C61B4"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8D0AFB"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78C6E310"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2C55E5DA"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765FB68E" w14:textId="77777777" w:rsidR="007420DF" w:rsidRPr="00DD6510" w:rsidRDefault="007420DF" w:rsidP="008566DE">
            <w:pPr>
              <w:shd w:val="clear" w:color="auto" w:fill="FFFFFF"/>
              <w:snapToGrid w:val="0"/>
              <w:ind w:right="158" w:hanging="3"/>
              <w:rPr>
                <w:rStyle w:val="Teksttreci2"/>
                <w:rFonts w:asciiTheme="minorHAnsi" w:eastAsiaTheme="majorEastAsia" w:hAnsiTheme="minorHAnsi" w:cstheme="minorHAnsi"/>
                <w:color w:val="000000"/>
                <w:sz w:val="22"/>
                <w:szCs w:val="22"/>
              </w:rPr>
            </w:pPr>
            <w:r w:rsidRPr="00DD6510">
              <w:rPr>
                <w:rStyle w:val="Teksttreci2"/>
                <w:rFonts w:asciiTheme="minorHAnsi" w:eastAsiaTheme="majorEastAsia" w:hAnsiTheme="minorHAnsi" w:cstheme="minorHAnsi"/>
                <w:color w:val="000000"/>
                <w:sz w:val="22"/>
                <w:szCs w:val="22"/>
              </w:rPr>
              <w:t>Możliwość wyjęcia systemu USG z podstawy jezdnej (bez użycia narzędzi) i używania go jako aparat przenośny wyposażony w 1 port głowicy. Masa urządzenia przenośnego nie większa niż 8 kg.</w:t>
            </w:r>
          </w:p>
        </w:tc>
        <w:tc>
          <w:tcPr>
            <w:tcW w:w="1800" w:type="dxa"/>
            <w:tcBorders>
              <w:top w:val="single" w:sz="4" w:space="0" w:color="000000"/>
              <w:left w:val="single" w:sz="4" w:space="0" w:color="000000"/>
              <w:bottom w:val="single" w:sz="4" w:space="0" w:color="000000"/>
            </w:tcBorders>
            <w:shd w:val="clear" w:color="auto" w:fill="FFFFFF"/>
            <w:vAlign w:val="center"/>
          </w:tcPr>
          <w:p w14:paraId="50EB6809"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3043F"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C97FD3E"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0101D886"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3EDC3BF6"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Style w:val="Teksttreci2"/>
                <w:rFonts w:asciiTheme="minorHAnsi" w:eastAsiaTheme="majorEastAsia" w:hAnsiTheme="minorHAnsi" w:cstheme="minorHAnsi"/>
                <w:color w:val="000000"/>
                <w:sz w:val="22"/>
                <w:szCs w:val="22"/>
              </w:rPr>
              <w:t>Minimalny czas pracy aparatu tylko z zasilania akumulatorowego, przy pełnym możliwym dla aparatu obrazowaniu i maksymalnej jasności wyświetlacza w temperaturze pokojowej min. 180 minut.</w:t>
            </w:r>
          </w:p>
        </w:tc>
        <w:tc>
          <w:tcPr>
            <w:tcW w:w="1800" w:type="dxa"/>
            <w:tcBorders>
              <w:top w:val="single" w:sz="4" w:space="0" w:color="000000"/>
              <w:left w:val="single" w:sz="4" w:space="0" w:color="000000"/>
              <w:bottom w:val="single" w:sz="4" w:space="0" w:color="000000"/>
            </w:tcBorders>
            <w:shd w:val="clear" w:color="auto" w:fill="FFFFFF"/>
            <w:vAlign w:val="center"/>
          </w:tcPr>
          <w:p w14:paraId="21F51773"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9155DE"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DAD708A"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5DDAF3F6"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33CE064D" w14:textId="77777777" w:rsidR="007420DF" w:rsidRPr="00DD6510" w:rsidRDefault="007420DF" w:rsidP="008566DE">
            <w:pPr>
              <w:shd w:val="clear" w:color="auto" w:fill="FFFFFF"/>
              <w:snapToGrid w:val="0"/>
              <w:ind w:right="158" w:hanging="3"/>
              <w:rPr>
                <w:rStyle w:val="Teksttreci2"/>
                <w:rFonts w:asciiTheme="minorHAnsi" w:eastAsiaTheme="majorEastAsia" w:hAnsiTheme="minorHAnsi" w:cstheme="minorHAnsi"/>
                <w:color w:val="000000"/>
                <w:sz w:val="22"/>
                <w:szCs w:val="22"/>
              </w:rPr>
            </w:pPr>
            <w:r w:rsidRPr="00DD6510">
              <w:rPr>
                <w:rStyle w:val="Teksttreci2"/>
                <w:rFonts w:asciiTheme="minorHAnsi" w:eastAsiaTheme="majorEastAsia" w:hAnsiTheme="minorHAnsi" w:cstheme="minorHAnsi"/>
                <w:color w:val="000000"/>
                <w:sz w:val="22"/>
                <w:szCs w:val="22"/>
              </w:rPr>
              <w:t>Dioda sygnalizująca stan naładowania baterii dostępna po zamknięciu urządzenia.</w:t>
            </w:r>
          </w:p>
        </w:tc>
        <w:tc>
          <w:tcPr>
            <w:tcW w:w="1800" w:type="dxa"/>
            <w:tcBorders>
              <w:top w:val="single" w:sz="4" w:space="0" w:color="000000"/>
              <w:left w:val="single" w:sz="4" w:space="0" w:color="000000"/>
              <w:bottom w:val="single" w:sz="4" w:space="0" w:color="000000"/>
            </w:tcBorders>
            <w:shd w:val="clear" w:color="auto" w:fill="FFFFFF"/>
            <w:vAlign w:val="center"/>
          </w:tcPr>
          <w:p w14:paraId="01D47AF6"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7DF1AE"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44DAFE18"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71C31DD2"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655BEA43" w14:textId="77777777" w:rsidR="007420DF" w:rsidRPr="00DD6510" w:rsidRDefault="007420DF" w:rsidP="008566DE">
            <w:pPr>
              <w:shd w:val="clear" w:color="auto" w:fill="FFFFFF"/>
              <w:snapToGrid w:val="0"/>
              <w:ind w:right="158" w:hanging="3"/>
              <w:rPr>
                <w:rStyle w:val="Teksttreci2"/>
                <w:rFonts w:asciiTheme="minorHAnsi" w:eastAsiaTheme="majorEastAsia" w:hAnsiTheme="minorHAnsi" w:cstheme="minorHAnsi"/>
                <w:color w:val="000000"/>
                <w:sz w:val="22"/>
                <w:szCs w:val="22"/>
              </w:rPr>
            </w:pPr>
            <w:r w:rsidRPr="00DD6510">
              <w:rPr>
                <w:rStyle w:val="Teksttreci2"/>
                <w:rFonts w:asciiTheme="minorHAnsi" w:eastAsiaTheme="majorEastAsia" w:hAnsiTheme="minorHAnsi" w:cstheme="minorHAnsi"/>
                <w:color w:val="000000"/>
                <w:sz w:val="22"/>
                <w:szCs w:val="22"/>
              </w:rPr>
              <w:t>Czas uruchomienia urządzenia przy pierwszym włączeniu nie przekraczający 20 sekund.</w:t>
            </w:r>
          </w:p>
        </w:tc>
        <w:tc>
          <w:tcPr>
            <w:tcW w:w="1800" w:type="dxa"/>
            <w:tcBorders>
              <w:top w:val="single" w:sz="4" w:space="0" w:color="000000"/>
              <w:left w:val="single" w:sz="4" w:space="0" w:color="000000"/>
              <w:bottom w:val="single" w:sz="4" w:space="0" w:color="000000"/>
            </w:tcBorders>
            <w:shd w:val="clear" w:color="auto" w:fill="FFFFFF"/>
            <w:vAlign w:val="center"/>
          </w:tcPr>
          <w:p w14:paraId="1236F89D"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EC6491"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65488616"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2052BC62"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2111B107"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Style w:val="Teksttreci2"/>
                <w:rFonts w:asciiTheme="minorHAnsi" w:eastAsiaTheme="majorEastAsia" w:hAnsiTheme="minorHAnsi" w:cstheme="minorHAnsi"/>
                <w:color w:val="000000"/>
                <w:sz w:val="22"/>
                <w:szCs w:val="22"/>
              </w:rPr>
              <w:t>Monitor LCD o przekątnej min. 15 cali</w:t>
            </w:r>
          </w:p>
        </w:tc>
        <w:tc>
          <w:tcPr>
            <w:tcW w:w="1800" w:type="dxa"/>
            <w:tcBorders>
              <w:top w:val="single" w:sz="4" w:space="0" w:color="000000"/>
              <w:left w:val="single" w:sz="4" w:space="0" w:color="000000"/>
              <w:bottom w:val="single" w:sz="4" w:space="0" w:color="000000"/>
            </w:tcBorders>
            <w:shd w:val="clear" w:color="auto" w:fill="FFFFFF"/>
            <w:vAlign w:val="center"/>
          </w:tcPr>
          <w:p w14:paraId="3EC12093" w14:textId="77777777" w:rsidR="007420DF" w:rsidRPr="00DD6510" w:rsidRDefault="007420DF" w:rsidP="008566DE">
            <w:pPr>
              <w:tabs>
                <w:tab w:val="left" w:pos="1816"/>
              </w:tabs>
              <w:rPr>
                <w:rFonts w:asciiTheme="minorHAnsi" w:hAnsiTheme="minorHAnsi" w:cstheme="minorHAnsi"/>
                <w:bCs/>
                <w:sz w:val="22"/>
                <w:szCs w:val="22"/>
              </w:rPr>
            </w:pPr>
            <w:r w:rsidRPr="00DD6510">
              <w:rPr>
                <w:rFonts w:asciiTheme="minorHAnsi" w:hAnsiTheme="minorHAnsi" w:cstheme="minorHAnsi"/>
                <w:bCs/>
                <w:sz w:val="22"/>
                <w:szCs w:val="22"/>
              </w:rPr>
              <w:t>15 cali -0 pkt.</w:t>
            </w:r>
          </w:p>
          <w:p w14:paraId="120B88BD" w14:textId="77777777" w:rsidR="007420DF" w:rsidRPr="00DD6510" w:rsidRDefault="007420DF" w:rsidP="008566DE">
            <w:pPr>
              <w:rPr>
                <w:rFonts w:asciiTheme="minorHAnsi" w:hAnsiTheme="minorHAnsi" w:cstheme="minorHAnsi"/>
                <w:bCs/>
                <w:sz w:val="22"/>
                <w:szCs w:val="22"/>
              </w:rPr>
            </w:pPr>
            <w:r w:rsidRPr="00DD6510">
              <w:rPr>
                <w:rFonts w:asciiTheme="minorHAnsi" w:hAnsiTheme="minorHAnsi" w:cstheme="minorHAnsi"/>
                <w:bCs/>
                <w:sz w:val="22"/>
                <w:szCs w:val="22"/>
              </w:rPr>
              <w:t>&gt; 15 cali -5 pkt.</w:t>
            </w:r>
          </w:p>
          <w:p w14:paraId="5F896C43"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0B299F"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712B2032"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2A4CE537"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6302460C" w14:textId="77777777" w:rsidR="007420DF" w:rsidRPr="00DD6510" w:rsidRDefault="007420DF" w:rsidP="008566DE">
            <w:pPr>
              <w:shd w:val="clear" w:color="auto" w:fill="FFFFFF"/>
              <w:snapToGrid w:val="0"/>
              <w:ind w:right="158" w:hanging="3"/>
              <w:rPr>
                <w:rStyle w:val="Teksttreci2"/>
                <w:rFonts w:asciiTheme="minorHAnsi" w:eastAsiaTheme="majorEastAsia" w:hAnsiTheme="minorHAnsi" w:cstheme="minorHAnsi"/>
                <w:color w:val="000000"/>
                <w:sz w:val="22"/>
                <w:szCs w:val="22"/>
              </w:rPr>
            </w:pPr>
            <w:r w:rsidRPr="00DD6510">
              <w:rPr>
                <w:rStyle w:val="Teksttreci2"/>
                <w:rFonts w:asciiTheme="minorHAnsi" w:eastAsiaTheme="majorEastAsia" w:hAnsiTheme="minorHAnsi" w:cstheme="minorHAnsi"/>
                <w:color w:val="000000"/>
                <w:sz w:val="22"/>
                <w:szCs w:val="22"/>
              </w:rPr>
              <w:t>Rozdzielczość wyświetlanego obrazu min. 1920x1080</w:t>
            </w:r>
          </w:p>
        </w:tc>
        <w:tc>
          <w:tcPr>
            <w:tcW w:w="1800" w:type="dxa"/>
            <w:tcBorders>
              <w:top w:val="single" w:sz="4" w:space="0" w:color="000000"/>
              <w:left w:val="single" w:sz="4" w:space="0" w:color="000000"/>
              <w:bottom w:val="single" w:sz="4" w:space="0" w:color="000000"/>
            </w:tcBorders>
            <w:shd w:val="clear" w:color="auto" w:fill="FFFFFF"/>
            <w:vAlign w:val="center"/>
          </w:tcPr>
          <w:p w14:paraId="694616BE"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E375CD"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64C3278E"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1E7F1F7E"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0DE7EC09"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 xml:space="preserve">Dynamika systemu min 180. </w:t>
            </w:r>
            <w:proofErr w:type="spellStart"/>
            <w:r w:rsidRPr="00DD6510">
              <w:rPr>
                <w:rFonts w:asciiTheme="minorHAnsi" w:hAnsiTheme="minorHAnsi" w:cstheme="minorHAnsi"/>
                <w:sz w:val="22"/>
                <w:szCs w:val="22"/>
              </w:rPr>
              <w:t>dB</w:t>
            </w:r>
            <w:proofErr w:type="spellEnd"/>
            <w:r w:rsidRPr="00DD6510">
              <w:rPr>
                <w:rFonts w:asciiTheme="minorHAnsi" w:hAnsiTheme="minorHAnsi" w:cstheme="minorHAnsi"/>
                <w:sz w:val="22"/>
                <w:szCs w:val="22"/>
              </w:rPr>
              <w:t>.</w:t>
            </w:r>
          </w:p>
        </w:tc>
        <w:tc>
          <w:tcPr>
            <w:tcW w:w="1800" w:type="dxa"/>
            <w:tcBorders>
              <w:top w:val="single" w:sz="4" w:space="0" w:color="000000"/>
              <w:left w:val="single" w:sz="4" w:space="0" w:color="000000"/>
              <w:bottom w:val="single" w:sz="4" w:space="0" w:color="000000"/>
            </w:tcBorders>
            <w:shd w:val="clear" w:color="auto" w:fill="FFFFFF"/>
            <w:vAlign w:val="center"/>
          </w:tcPr>
          <w:p w14:paraId="1556BEC8" w14:textId="77777777" w:rsidR="007420DF" w:rsidRPr="00DD6510" w:rsidRDefault="007420DF" w:rsidP="008566DE">
            <w:pPr>
              <w:tabs>
                <w:tab w:val="left" w:pos="1816"/>
              </w:tabs>
              <w:rPr>
                <w:rFonts w:asciiTheme="minorHAnsi" w:hAnsiTheme="minorHAnsi" w:cstheme="minorHAnsi"/>
                <w:bCs/>
                <w:sz w:val="22"/>
                <w:szCs w:val="22"/>
              </w:rPr>
            </w:pPr>
            <w:r w:rsidRPr="00DD6510">
              <w:rPr>
                <w:rFonts w:asciiTheme="minorHAnsi" w:hAnsiTheme="minorHAnsi" w:cstheme="minorHAnsi"/>
                <w:bCs/>
                <w:sz w:val="22"/>
                <w:szCs w:val="22"/>
              </w:rPr>
              <w:t>180dB - 0 pkt.</w:t>
            </w:r>
          </w:p>
          <w:p w14:paraId="3BE1CA42" w14:textId="77777777" w:rsidR="007420DF" w:rsidRPr="00DD6510" w:rsidRDefault="007420DF" w:rsidP="008566DE">
            <w:pPr>
              <w:rPr>
                <w:rFonts w:asciiTheme="minorHAnsi" w:hAnsiTheme="minorHAnsi" w:cstheme="minorHAnsi"/>
                <w:bCs/>
                <w:sz w:val="22"/>
                <w:szCs w:val="22"/>
              </w:rPr>
            </w:pPr>
            <w:r w:rsidRPr="00DD6510">
              <w:rPr>
                <w:rFonts w:asciiTheme="minorHAnsi" w:hAnsiTheme="minorHAnsi" w:cstheme="minorHAnsi"/>
                <w:bCs/>
                <w:sz w:val="22"/>
                <w:szCs w:val="22"/>
              </w:rPr>
              <w:t>&gt; 180dB -10 pkt.</w:t>
            </w:r>
          </w:p>
          <w:p w14:paraId="60192A61"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bCs/>
                <w:sz w:val="22"/>
                <w:szCs w:val="22"/>
              </w:rPr>
              <w:t>Tak,</w:t>
            </w:r>
            <w:r w:rsidRPr="00DD6510">
              <w:rPr>
                <w:rFonts w:asciiTheme="minorHAnsi" w:hAnsiTheme="minorHAnsi" w:cstheme="minorHAnsi"/>
                <w:sz w:val="22"/>
                <w:szCs w:val="22"/>
              </w:rPr>
              <w:t xml:space="preserve">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7BB45D"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35F386B5"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2DD14F46"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51DAFE5B"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Cyfrowy układ formowania wiązki ultradźwiękowej.</w:t>
            </w:r>
          </w:p>
        </w:tc>
        <w:tc>
          <w:tcPr>
            <w:tcW w:w="1800" w:type="dxa"/>
            <w:tcBorders>
              <w:top w:val="single" w:sz="4" w:space="0" w:color="000000"/>
              <w:left w:val="single" w:sz="4" w:space="0" w:color="000000"/>
              <w:bottom w:val="single" w:sz="4" w:space="0" w:color="000000"/>
            </w:tcBorders>
            <w:shd w:val="clear" w:color="auto" w:fill="FFFFFF"/>
            <w:vAlign w:val="center"/>
          </w:tcPr>
          <w:p w14:paraId="595CBF4D"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23C96F"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04C0B7F8"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5A83B05C"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091194C3"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Obrazowanie wielokierunkowe tzn. wysyłanie przez te same kryształy głowicy kilku wiązek ultradźwiękowych pod różnymi kątami działające na wszystkich oferowanych głowicach.</w:t>
            </w:r>
          </w:p>
        </w:tc>
        <w:tc>
          <w:tcPr>
            <w:tcW w:w="1800" w:type="dxa"/>
            <w:tcBorders>
              <w:top w:val="single" w:sz="4" w:space="0" w:color="000000"/>
              <w:left w:val="single" w:sz="4" w:space="0" w:color="000000"/>
              <w:bottom w:val="single" w:sz="4" w:space="0" w:color="000000"/>
            </w:tcBorders>
            <w:shd w:val="clear" w:color="auto" w:fill="FFFFFF"/>
            <w:vAlign w:val="center"/>
          </w:tcPr>
          <w:p w14:paraId="0284C06E"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D6E94B"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0E116D90"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705E67C7"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70C03075"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Obrazowanie harmoniczne THI.</w:t>
            </w:r>
          </w:p>
        </w:tc>
        <w:tc>
          <w:tcPr>
            <w:tcW w:w="1800" w:type="dxa"/>
            <w:tcBorders>
              <w:top w:val="single" w:sz="4" w:space="0" w:color="000000"/>
              <w:left w:val="single" w:sz="4" w:space="0" w:color="000000"/>
              <w:bottom w:val="single" w:sz="4" w:space="0" w:color="000000"/>
            </w:tcBorders>
            <w:shd w:val="clear" w:color="auto" w:fill="FFFFFF"/>
            <w:vAlign w:val="center"/>
          </w:tcPr>
          <w:p w14:paraId="180FD964"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137F8F"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03FBD58E"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4DA4F445"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4C3BD56E" w14:textId="77777777" w:rsidR="007420DF" w:rsidRPr="00DD6510" w:rsidRDefault="007420DF" w:rsidP="008566DE">
            <w:pPr>
              <w:shd w:val="clear" w:color="auto" w:fill="FFFFFF"/>
              <w:snapToGrid w:val="0"/>
              <w:ind w:right="158" w:hanging="3"/>
              <w:rPr>
                <w:rStyle w:val="Teksttreci2"/>
                <w:rFonts w:asciiTheme="minorHAnsi" w:eastAsiaTheme="majorEastAsia" w:hAnsiTheme="minorHAnsi" w:cstheme="minorHAnsi"/>
                <w:color w:val="000000"/>
                <w:sz w:val="22"/>
                <w:szCs w:val="22"/>
              </w:rPr>
            </w:pPr>
            <w:r w:rsidRPr="00DD6510">
              <w:rPr>
                <w:rStyle w:val="Teksttreci2"/>
                <w:rFonts w:asciiTheme="minorHAnsi" w:eastAsiaTheme="majorEastAsia" w:hAnsiTheme="minorHAnsi" w:cstheme="minorHAnsi"/>
                <w:color w:val="000000"/>
                <w:sz w:val="22"/>
                <w:szCs w:val="22"/>
              </w:rPr>
              <w:t>Technika przetwarzania obrazu, eliminująca artefakty szumu plamkowego.</w:t>
            </w:r>
          </w:p>
        </w:tc>
        <w:tc>
          <w:tcPr>
            <w:tcW w:w="1800" w:type="dxa"/>
            <w:tcBorders>
              <w:top w:val="single" w:sz="4" w:space="0" w:color="000000"/>
              <w:left w:val="single" w:sz="4" w:space="0" w:color="000000"/>
              <w:bottom w:val="single" w:sz="4" w:space="0" w:color="000000"/>
            </w:tcBorders>
            <w:shd w:val="clear" w:color="auto" w:fill="FFFFFF"/>
            <w:vAlign w:val="center"/>
          </w:tcPr>
          <w:p w14:paraId="2E77B90D"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2E444"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10CAFCAE" w14:textId="77777777" w:rsidTr="008566DE">
        <w:trPr>
          <w:trHeight w:val="653"/>
        </w:trPr>
        <w:tc>
          <w:tcPr>
            <w:tcW w:w="720" w:type="dxa"/>
            <w:tcBorders>
              <w:top w:val="single" w:sz="4" w:space="0" w:color="000000"/>
              <w:left w:val="single" w:sz="4" w:space="0" w:color="000000"/>
              <w:bottom w:val="single" w:sz="4" w:space="0" w:color="000000"/>
            </w:tcBorders>
            <w:shd w:val="clear" w:color="auto" w:fill="FFFFFF"/>
            <w:vAlign w:val="center"/>
          </w:tcPr>
          <w:p w14:paraId="6F3C5BAF"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79964421" w14:textId="77777777" w:rsidR="007420DF" w:rsidRPr="00DD6510" w:rsidRDefault="007420DF" w:rsidP="008566DE">
            <w:pPr>
              <w:shd w:val="clear" w:color="auto" w:fill="FFFFFF"/>
              <w:snapToGrid w:val="0"/>
              <w:ind w:right="158" w:hanging="3"/>
              <w:rPr>
                <w:rStyle w:val="Teksttreci2"/>
                <w:rFonts w:asciiTheme="minorHAnsi" w:eastAsiaTheme="majorEastAsia" w:hAnsiTheme="minorHAnsi" w:cstheme="minorHAnsi"/>
                <w:color w:val="000000"/>
                <w:sz w:val="22"/>
                <w:szCs w:val="22"/>
              </w:rPr>
            </w:pPr>
            <w:r w:rsidRPr="00DD6510">
              <w:rPr>
                <w:rStyle w:val="Teksttreci2"/>
                <w:rFonts w:asciiTheme="minorHAnsi" w:eastAsiaTheme="majorEastAsia" w:hAnsiTheme="minorHAnsi" w:cstheme="minorHAnsi"/>
                <w:color w:val="000000"/>
                <w:sz w:val="22"/>
                <w:szCs w:val="22"/>
              </w:rPr>
              <w:t>Technika przetwarzania obrazu eliminująca artefakty boczne.</w:t>
            </w:r>
          </w:p>
        </w:tc>
        <w:tc>
          <w:tcPr>
            <w:tcW w:w="1800" w:type="dxa"/>
            <w:tcBorders>
              <w:top w:val="single" w:sz="4" w:space="0" w:color="000000"/>
              <w:left w:val="single" w:sz="4" w:space="0" w:color="000000"/>
              <w:bottom w:val="single" w:sz="4" w:space="0" w:color="000000"/>
            </w:tcBorders>
            <w:shd w:val="clear" w:color="auto" w:fill="FFFFFF"/>
            <w:vAlign w:val="center"/>
          </w:tcPr>
          <w:p w14:paraId="14C09410"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CD6D8"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78CA3730"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564C5B61"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4A5A6C9B" w14:textId="77777777" w:rsidR="007420DF" w:rsidRPr="00DD6510" w:rsidRDefault="007420DF" w:rsidP="008566DE">
            <w:pPr>
              <w:shd w:val="clear" w:color="auto" w:fill="FFFFFF"/>
              <w:snapToGrid w:val="0"/>
              <w:ind w:right="158" w:hanging="3"/>
              <w:rPr>
                <w:rStyle w:val="Teksttreci2"/>
                <w:rFonts w:asciiTheme="minorHAnsi" w:eastAsiaTheme="majorEastAsia" w:hAnsiTheme="minorHAnsi" w:cstheme="minorHAnsi"/>
                <w:color w:val="000000"/>
                <w:sz w:val="22"/>
                <w:szCs w:val="22"/>
              </w:rPr>
            </w:pPr>
            <w:r w:rsidRPr="00DD6510">
              <w:rPr>
                <w:rStyle w:val="Teksttreci2"/>
                <w:rFonts w:asciiTheme="minorHAnsi" w:eastAsiaTheme="majorEastAsia" w:hAnsiTheme="minorHAnsi" w:cstheme="minorHAnsi"/>
                <w:color w:val="000000"/>
                <w:sz w:val="22"/>
                <w:szCs w:val="22"/>
              </w:rPr>
              <w:t xml:space="preserve">Obrazowanie </w:t>
            </w:r>
            <w:r w:rsidRPr="00DD6510">
              <w:rPr>
                <w:rStyle w:val="Teksttreci2"/>
                <w:rFonts w:asciiTheme="minorHAnsi" w:eastAsiaTheme="majorEastAsia" w:hAnsiTheme="minorHAnsi" w:cstheme="minorHAnsi"/>
                <w:color w:val="000000"/>
                <w:sz w:val="22"/>
                <w:szCs w:val="22"/>
                <w:lang w:eastAsia="en-US"/>
              </w:rPr>
              <w:t>Duplex.</w:t>
            </w:r>
          </w:p>
        </w:tc>
        <w:tc>
          <w:tcPr>
            <w:tcW w:w="1800" w:type="dxa"/>
            <w:tcBorders>
              <w:top w:val="single" w:sz="4" w:space="0" w:color="000000"/>
              <w:left w:val="single" w:sz="4" w:space="0" w:color="000000"/>
              <w:bottom w:val="single" w:sz="4" w:space="0" w:color="000000"/>
            </w:tcBorders>
            <w:shd w:val="clear" w:color="auto" w:fill="FFFFFF"/>
            <w:vAlign w:val="center"/>
          </w:tcPr>
          <w:p w14:paraId="0A056462"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E8B090"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BF5B851"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00B41318"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174D2D81"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proofErr w:type="spellStart"/>
            <w:r w:rsidRPr="00DD6510">
              <w:rPr>
                <w:rFonts w:asciiTheme="minorHAnsi" w:hAnsiTheme="minorHAnsi" w:cstheme="minorHAnsi"/>
                <w:sz w:val="22"/>
                <w:szCs w:val="22"/>
              </w:rPr>
              <w:t>Presety</w:t>
            </w:r>
            <w:proofErr w:type="spellEnd"/>
            <w:r w:rsidRPr="00DD6510">
              <w:rPr>
                <w:rFonts w:asciiTheme="minorHAnsi" w:hAnsiTheme="minorHAnsi" w:cstheme="minorHAnsi"/>
                <w:sz w:val="22"/>
                <w:szCs w:val="22"/>
              </w:rPr>
              <w:t xml:space="preserve"> fabryczne aparatu w zależności od uruchomionej głowicy.</w:t>
            </w:r>
          </w:p>
        </w:tc>
        <w:tc>
          <w:tcPr>
            <w:tcW w:w="1800" w:type="dxa"/>
            <w:tcBorders>
              <w:top w:val="single" w:sz="4" w:space="0" w:color="000000"/>
              <w:left w:val="single" w:sz="4" w:space="0" w:color="000000"/>
              <w:bottom w:val="single" w:sz="4" w:space="0" w:color="000000"/>
            </w:tcBorders>
            <w:shd w:val="clear" w:color="auto" w:fill="FFFFFF"/>
            <w:vAlign w:val="center"/>
          </w:tcPr>
          <w:p w14:paraId="06D760AB"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A444F2"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48A95E2"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0CACC6B2"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5B4F4C87"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 xml:space="preserve">Możliwość dowolnego konfigurowania menu ekranowego w zależności od potrzeb </w:t>
            </w:r>
            <w:r w:rsidRPr="00DD6510">
              <w:rPr>
                <w:rFonts w:asciiTheme="minorHAnsi" w:hAnsiTheme="minorHAnsi" w:cstheme="minorHAnsi"/>
                <w:sz w:val="22"/>
                <w:szCs w:val="22"/>
              </w:rPr>
              <w:lastRenderedPageBreak/>
              <w:t>operatora, poprzez przesuwanie, zamienianie miejscami.</w:t>
            </w:r>
          </w:p>
        </w:tc>
        <w:tc>
          <w:tcPr>
            <w:tcW w:w="1800" w:type="dxa"/>
            <w:tcBorders>
              <w:top w:val="single" w:sz="4" w:space="0" w:color="000000"/>
              <w:left w:val="single" w:sz="4" w:space="0" w:color="000000"/>
              <w:bottom w:val="single" w:sz="4" w:space="0" w:color="000000"/>
            </w:tcBorders>
            <w:shd w:val="clear" w:color="auto" w:fill="FFFFFF"/>
            <w:vAlign w:val="center"/>
          </w:tcPr>
          <w:p w14:paraId="0C37BF89"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lastRenderedPageBreak/>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BB9687"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7AA756B2"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73A4B499"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10B145F3"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Możliwość nagrywania i odtwarzania dynamicznego obrazów (CINE LOOP),</w:t>
            </w:r>
          </w:p>
          <w:p w14:paraId="7BD53232"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min. 20 sekund.</w:t>
            </w:r>
          </w:p>
        </w:tc>
        <w:tc>
          <w:tcPr>
            <w:tcW w:w="1800" w:type="dxa"/>
            <w:tcBorders>
              <w:top w:val="single" w:sz="4" w:space="0" w:color="000000"/>
              <w:left w:val="single" w:sz="4" w:space="0" w:color="000000"/>
              <w:bottom w:val="single" w:sz="4" w:space="0" w:color="000000"/>
            </w:tcBorders>
            <w:shd w:val="clear" w:color="auto" w:fill="FFFFFF"/>
            <w:vAlign w:val="center"/>
          </w:tcPr>
          <w:p w14:paraId="3CF3ADD6"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60C661" w14:textId="77777777" w:rsidR="007420DF" w:rsidRPr="00DD6510" w:rsidRDefault="007420DF" w:rsidP="008566DE">
            <w:pPr>
              <w:ind w:right="346" w:firstLine="38"/>
              <w:jc w:val="center"/>
              <w:rPr>
                <w:rFonts w:asciiTheme="minorHAnsi" w:hAnsiTheme="minorHAnsi" w:cstheme="minorHAnsi"/>
                <w:sz w:val="22"/>
                <w:szCs w:val="22"/>
              </w:rPr>
            </w:pPr>
          </w:p>
        </w:tc>
      </w:tr>
      <w:tr w:rsidR="007420DF" w:rsidRPr="00DD6510" w14:paraId="41A019A8"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00B5D464"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5AA1BF31"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Style w:val="Teksttreci2"/>
                <w:rFonts w:asciiTheme="minorHAnsi" w:eastAsiaTheme="majorEastAsia" w:hAnsiTheme="minorHAnsi" w:cstheme="minorHAnsi"/>
                <w:color w:val="000000"/>
                <w:sz w:val="22"/>
                <w:szCs w:val="22"/>
              </w:rPr>
              <w:t>Funkcje auto wzmacniania, automatycznej optymalizacji obrazu wraz ze zmianą głębokości skanowania, realizowana za pomocą jednego przycisku.</w:t>
            </w:r>
          </w:p>
        </w:tc>
        <w:tc>
          <w:tcPr>
            <w:tcW w:w="1800" w:type="dxa"/>
            <w:tcBorders>
              <w:top w:val="single" w:sz="4" w:space="0" w:color="000000"/>
              <w:left w:val="single" w:sz="4" w:space="0" w:color="000000"/>
              <w:bottom w:val="single" w:sz="4" w:space="0" w:color="000000"/>
            </w:tcBorders>
            <w:shd w:val="clear" w:color="auto" w:fill="FFFFFF"/>
            <w:vAlign w:val="center"/>
          </w:tcPr>
          <w:p w14:paraId="0A30A3DB"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ABA77" w14:textId="77777777" w:rsidR="007420DF" w:rsidRPr="00DD6510" w:rsidRDefault="007420DF" w:rsidP="008566DE">
            <w:pPr>
              <w:shd w:val="clear" w:color="auto" w:fill="FFFFFF"/>
              <w:snapToGrid w:val="0"/>
              <w:ind w:right="346" w:firstLine="40"/>
              <w:jc w:val="center"/>
              <w:rPr>
                <w:rFonts w:asciiTheme="minorHAnsi" w:hAnsiTheme="minorHAnsi" w:cstheme="minorHAnsi"/>
                <w:sz w:val="22"/>
                <w:szCs w:val="22"/>
              </w:rPr>
            </w:pPr>
          </w:p>
        </w:tc>
      </w:tr>
      <w:tr w:rsidR="007420DF" w:rsidRPr="00DD6510" w14:paraId="58A5B19F" w14:textId="77777777" w:rsidTr="008566DE">
        <w:trPr>
          <w:trHeight w:val="312"/>
        </w:trPr>
        <w:tc>
          <w:tcPr>
            <w:tcW w:w="720" w:type="dxa"/>
            <w:tcBorders>
              <w:top w:val="single" w:sz="4" w:space="0" w:color="000000"/>
              <w:left w:val="single" w:sz="4" w:space="0" w:color="000000"/>
              <w:bottom w:val="single" w:sz="4" w:space="0" w:color="000000"/>
            </w:tcBorders>
            <w:shd w:val="clear" w:color="auto" w:fill="FFFFFF"/>
            <w:vAlign w:val="center"/>
          </w:tcPr>
          <w:p w14:paraId="3605253D"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7E725B84"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Regulacja wzmocnienia TGC z płynną regulacją ogniska wzmocnienia.</w:t>
            </w:r>
          </w:p>
        </w:tc>
        <w:tc>
          <w:tcPr>
            <w:tcW w:w="1800" w:type="dxa"/>
            <w:tcBorders>
              <w:top w:val="single" w:sz="4" w:space="0" w:color="000000"/>
              <w:left w:val="single" w:sz="4" w:space="0" w:color="000000"/>
              <w:bottom w:val="single" w:sz="4" w:space="0" w:color="000000"/>
            </w:tcBorders>
            <w:shd w:val="clear" w:color="auto" w:fill="FFFFFF"/>
            <w:vAlign w:val="center"/>
          </w:tcPr>
          <w:p w14:paraId="042DC64D"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1D2873" w14:textId="77777777" w:rsidR="007420DF" w:rsidRPr="00DD6510" w:rsidRDefault="007420DF" w:rsidP="008566DE">
            <w:pPr>
              <w:shd w:val="clear" w:color="auto" w:fill="FFFFFF"/>
              <w:snapToGrid w:val="0"/>
              <w:ind w:right="346" w:firstLine="40"/>
              <w:jc w:val="center"/>
              <w:rPr>
                <w:rFonts w:asciiTheme="minorHAnsi" w:hAnsiTheme="minorHAnsi" w:cstheme="minorHAnsi"/>
                <w:sz w:val="22"/>
                <w:szCs w:val="22"/>
              </w:rPr>
            </w:pPr>
          </w:p>
        </w:tc>
      </w:tr>
      <w:tr w:rsidR="007420DF" w:rsidRPr="00DD6510" w14:paraId="17ACB826" w14:textId="77777777" w:rsidTr="008566DE">
        <w:trPr>
          <w:trHeight w:val="1040"/>
        </w:trPr>
        <w:tc>
          <w:tcPr>
            <w:tcW w:w="720" w:type="dxa"/>
            <w:tcBorders>
              <w:top w:val="single" w:sz="4" w:space="0" w:color="000000"/>
              <w:left w:val="single" w:sz="4" w:space="0" w:color="000000"/>
              <w:bottom w:val="single" w:sz="4" w:space="0" w:color="000000"/>
            </w:tcBorders>
            <w:shd w:val="clear" w:color="auto" w:fill="FFFFFF"/>
            <w:vAlign w:val="center"/>
          </w:tcPr>
          <w:p w14:paraId="679C05B0"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6793247A"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Tryb 2D (B-</w:t>
            </w:r>
            <w:proofErr w:type="spellStart"/>
            <w:r w:rsidRPr="00DD6510">
              <w:rPr>
                <w:rFonts w:asciiTheme="minorHAnsi" w:hAnsiTheme="minorHAnsi" w:cstheme="minorHAnsi"/>
                <w:sz w:val="22"/>
                <w:szCs w:val="22"/>
              </w:rPr>
              <w:t>mode</w:t>
            </w:r>
            <w:proofErr w:type="spellEnd"/>
            <w:r w:rsidRPr="00DD6510">
              <w:rPr>
                <w:rFonts w:asciiTheme="minorHAnsi" w:hAnsiTheme="minorHAnsi" w:cstheme="minorHAnsi"/>
                <w:sz w:val="22"/>
                <w:szCs w:val="22"/>
              </w:rPr>
              <w:t>)</w:t>
            </w:r>
          </w:p>
          <w:p w14:paraId="12EB399C"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 maksymalna głębokość penetracji co najmniej 35 cm</w:t>
            </w:r>
          </w:p>
          <w:p w14:paraId="650DCE9E"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 xml:space="preserve">- możliwość powiększania obrazu </w:t>
            </w:r>
          </w:p>
        </w:tc>
        <w:tc>
          <w:tcPr>
            <w:tcW w:w="1800" w:type="dxa"/>
            <w:tcBorders>
              <w:top w:val="single" w:sz="4" w:space="0" w:color="000000"/>
              <w:left w:val="single" w:sz="4" w:space="0" w:color="000000"/>
              <w:bottom w:val="single" w:sz="4" w:space="0" w:color="000000"/>
            </w:tcBorders>
            <w:shd w:val="clear" w:color="auto" w:fill="FFFFFF"/>
            <w:vAlign w:val="center"/>
          </w:tcPr>
          <w:p w14:paraId="5DBC5F09"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6BBBB"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1821DC91"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58213AA8"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0DD4295C"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M-</w:t>
            </w:r>
            <w:proofErr w:type="spellStart"/>
            <w:r w:rsidRPr="00DD6510">
              <w:rPr>
                <w:rFonts w:asciiTheme="minorHAnsi" w:hAnsiTheme="minorHAnsi" w:cstheme="minorHAnsi"/>
                <w:sz w:val="22"/>
                <w:szCs w:val="22"/>
              </w:rPr>
              <w:t>mode</w:t>
            </w:r>
            <w:proofErr w:type="spellEnd"/>
            <w:r w:rsidRPr="00DD6510">
              <w:rPr>
                <w:rFonts w:asciiTheme="minorHAnsi" w:hAnsiTheme="minorHAnsi" w:cstheme="minorHAnsi"/>
                <w:sz w:val="22"/>
                <w:szCs w:val="22"/>
              </w:rPr>
              <w:t>.</w:t>
            </w:r>
          </w:p>
        </w:tc>
        <w:tc>
          <w:tcPr>
            <w:tcW w:w="1800" w:type="dxa"/>
            <w:tcBorders>
              <w:top w:val="single" w:sz="4" w:space="0" w:color="000000"/>
              <w:left w:val="single" w:sz="4" w:space="0" w:color="000000"/>
              <w:bottom w:val="single" w:sz="4" w:space="0" w:color="000000"/>
            </w:tcBorders>
            <w:shd w:val="clear" w:color="auto" w:fill="FFFFFF"/>
            <w:vAlign w:val="center"/>
          </w:tcPr>
          <w:p w14:paraId="1F43583C"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9CB6E8"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BC70C32"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66176AEF"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2B6E3EDF"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Tryb Doppler Kolorowy (CD) oraz Doppler Mocy (CPD) – 256 kolorów.</w:t>
            </w:r>
          </w:p>
        </w:tc>
        <w:tc>
          <w:tcPr>
            <w:tcW w:w="1800" w:type="dxa"/>
            <w:tcBorders>
              <w:top w:val="single" w:sz="4" w:space="0" w:color="000000"/>
              <w:left w:val="single" w:sz="4" w:space="0" w:color="000000"/>
              <w:bottom w:val="single" w:sz="4" w:space="0" w:color="000000"/>
            </w:tcBorders>
            <w:shd w:val="clear" w:color="auto" w:fill="FFFFFF"/>
            <w:vAlign w:val="center"/>
          </w:tcPr>
          <w:p w14:paraId="3F6EC801"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FBA3C9"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714C6C48"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0E2B9A28"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39C5A8A7"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Tryb Doppler Pulsacyjny (PWD).</w:t>
            </w:r>
          </w:p>
        </w:tc>
        <w:tc>
          <w:tcPr>
            <w:tcW w:w="1800" w:type="dxa"/>
            <w:tcBorders>
              <w:top w:val="single" w:sz="4" w:space="0" w:color="000000"/>
              <w:left w:val="single" w:sz="4" w:space="0" w:color="000000"/>
              <w:bottom w:val="single" w:sz="4" w:space="0" w:color="000000"/>
            </w:tcBorders>
            <w:shd w:val="clear" w:color="auto" w:fill="FFFFFF"/>
            <w:vAlign w:val="center"/>
          </w:tcPr>
          <w:p w14:paraId="6EE3EA61"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371AB"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7DEEE433"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1BE30B15"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702CE118"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Tryb Dopplera Tkankowego.</w:t>
            </w:r>
          </w:p>
        </w:tc>
        <w:tc>
          <w:tcPr>
            <w:tcW w:w="1800" w:type="dxa"/>
            <w:tcBorders>
              <w:top w:val="single" w:sz="4" w:space="0" w:color="000000"/>
              <w:left w:val="single" w:sz="4" w:space="0" w:color="000000"/>
              <w:bottom w:val="single" w:sz="4" w:space="0" w:color="000000"/>
            </w:tcBorders>
            <w:shd w:val="clear" w:color="auto" w:fill="FFFFFF"/>
            <w:vAlign w:val="center"/>
          </w:tcPr>
          <w:p w14:paraId="04C445F7"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BCCC19"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93BAC78"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50B561F3"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597B96FF"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Tryb Dopplera Ciągłego (CWD) z możliwością podłączenia EKG.</w:t>
            </w:r>
          </w:p>
        </w:tc>
        <w:tc>
          <w:tcPr>
            <w:tcW w:w="1800" w:type="dxa"/>
            <w:tcBorders>
              <w:top w:val="single" w:sz="4" w:space="0" w:color="000000"/>
              <w:left w:val="single" w:sz="4" w:space="0" w:color="000000"/>
              <w:bottom w:val="single" w:sz="4" w:space="0" w:color="000000"/>
            </w:tcBorders>
            <w:shd w:val="clear" w:color="auto" w:fill="FFFFFF"/>
            <w:vAlign w:val="center"/>
          </w:tcPr>
          <w:p w14:paraId="755C87CE"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D2DB80"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08137F89"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715451E1"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4AD62038"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Tryb Dopplera TCD.</w:t>
            </w:r>
          </w:p>
        </w:tc>
        <w:tc>
          <w:tcPr>
            <w:tcW w:w="1800" w:type="dxa"/>
            <w:tcBorders>
              <w:top w:val="single" w:sz="4" w:space="0" w:color="000000"/>
              <w:left w:val="single" w:sz="4" w:space="0" w:color="000000"/>
              <w:bottom w:val="single" w:sz="4" w:space="0" w:color="000000"/>
            </w:tcBorders>
            <w:shd w:val="clear" w:color="auto" w:fill="FFFFFF"/>
            <w:vAlign w:val="center"/>
          </w:tcPr>
          <w:p w14:paraId="139EEB60"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B86BFC"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41634C5"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6F106E34" w14:textId="77777777" w:rsidR="007420DF" w:rsidRPr="00DD6510" w:rsidRDefault="007420DF" w:rsidP="007420DF">
            <w:pPr>
              <w:numPr>
                <w:ilvl w:val="0"/>
                <w:numId w:val="113"/>
              </w:numPr>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6460AD03"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 xml:space="preserve">Pełne pakiety pomiarowe przypisane do danego </w:t>
            </w:r>
            <w:proofErr w:type="spellStart"/>
            <w:r w:rsidRPr="00DD6510">
              <w:rPr>
                <w:rFonts w:asciiTheme="minorHAnsi" w:hAnsiTheme="minorHAnsi" w:cstheme="minorHAnsi"/>
                <w:sz w:val="22"/>
                <w:szCs w:val="22"/>
              </w:rPr>
              <w:t>presetu</w:t>
            </w:r>
            <w:proofErr w:type="spellEnd"/>
            <w:r w:rsidRPr="00DD6510">
              <w:rPr>
                <w:rFonts w:asciiTheme="minorHAnsi" w:hAnsiTheme="minorHAnsi" w:cstheme="minorHAnsi"/>
                <w:sz w:val="22"/>
                <w:szCs w:val="22"/>
              </w:rPr>
              <w:t xml:space="preserve"> oraz  w zależności od używanej głowicy.</w:t>
            </w:r>
          </w:p>
        </w:tc>
        <w:tc>
          <w:tcPr>
            <w:tcW w:w="1800" w:type="dxa"/>
            <w:tcBorders>
              <w:top w:val="single" w:sz="4" w:space="0" w:color="000000"/>
              <w:left w:val="single" w:sz="4" w:space="0" w:color="000000"/>
              <w:bottom w:val="single" w:sz="4" w:space="0" w:color="000000"/>
            </w:tcBorders>
            <w:shd w:val="clear" w:color="auto" w:fill="FFFFFF"/>
            <w:vAlign w:val="center"/>
          </w:tcPr>
          <w:p w14:paraId="6BDA2A1F"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EE5E4"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7CE71D81" w14:textId="77777777" w:rsidTr="008566DE">
        <w:trPr>
          <w:trHeight w:val="23"/>
        </w:trPr>
        <w:tc>
          <w:tcPr>
            <w:tcW w:w="720" w:type="dxa"/>
            <w:tcBorders>
              <w:top w:val="single" w:sz="4" w:space="0" w:color="000000"/>
              <w:left w:val="single" w:sz="4" w:space="0" w:color="000000"/>
              <w:bottom w:val="single" w:sz="4" w:space="0" w:color="auto"/>
            </w:tcBorders>
            <w:shd w:val="clear" w:color="auto" w:fill="F2F2F2" w:themeFill="background1" w:themeFillShade="F2"/>
            <w:vAlign w:val="center"/>
          </w:tcPr>
          <w:p w14:paraId="02F33459" w14:textId="77777777" w:rsidR="007420DF" w:rsidRPr="00DD6510" w:rsidRDefault="007420DF" w:rsidP="008566DE">
            <w:pPr>
              <w:shd w:val="clear" w:color="auto" w:fill="FFFFFF"/>
              <w:snapToGrid w:val="0"/>
              <w:ind w:left="360"/>
              <w:jc w:val="center"/>
              <w:rPr>
                <w:rFonts w:asciiTheme="minorHAnsi" w:hAnsiTheme="minorHAnsi" w:cstheme="minorHAnsi"/>
                <w:b/>
                <w:sz w:val="22"/>
                <w:szCs w:val="22"/>
              </w:rPr>
            </w:pPr>
          </w:p>
        </w:tc>
        <w:tc>
          <w:tcPr>
            <w:tcW w:w="828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72BF873" w14:textId="77777777" w:rsidR="007420DF" w:rsidRPr="00DD6510" w:rsidRDefault="007420DF" w:rsidP="008566DE">
            <w:pPr>
              <w:shd w:val="clear" w:color="auto" w:fill="FFFFFF"/>
              <w:snapToGrid w:val="0"/>
              <w:ind w:right="346" w:firstLine="38"/>
              <w:rPr>
                <w:rFonts w:asciiTheme="minorHAnsi" w:hAnsiTheme="minorHAnsi" w:cstheme="minorHAnsi"/>
                <w:sz w:val="22"/>
                <w:szCs w:val="22"/>
              </w:rPr>
            </w:pPr>
            <w:r w:rsidRPr="00DD6510">
              <w:rPr>
                <w:rFonts w:asciiTheme="minorHAnsi" w:hAnsiTheme="minorHAnsi" w:cstheme="minorHAnsi"/>
                <w:b/>
                <w:sz w:val="22"/>
                <w:szCs w:val="22"/>
              </w:rPr>
              <w:t xml:space="preserve">GŁOWICE </w:t>
            </w:r>
          </w:p>
        </w:tc>
      </w:tr>
      <w:tr w:rsidR="007420DF" w:rsidRPr="00DD6510" w14:paraId="0FDDEE15" w14:textId="77777777" w:rsidTr="008566DE">
        <w:trPr>
          <w:trHeight w:val="23"/>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4963EAE1"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19368DE3"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 xml:space="preserve">Wszystkie głowice odporne na upadki (z wys. 91,4 cm), wstrząsy i wibracje, potwierdzone przez Producenta.  </w:t>
            </w:r>
          </w:p>
        </w:tc>
        <w:tc>
          <w:tcPr>
            <w:tcW w:w="1800" w:type="dxa"/>
            <w:tcBorders>
              <w:left w:val="single" w:sz="4" w:space="0" w:color="000000"/>
              <w:bottom w:val="single" w:sz="4" w:space="0" w:color="000000"/>
            </w:tcBorders>
            <w:shd w:val="clear" w:color="auto" w:fill="FFFFFF"/>
            <w:vAlign w:val="center"/>
          </w:tcPr>
          <w:p w14:paraId="5CEDF044"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left w:val="single" w:sz="4" w:space="0" w:color="000000"/>
              <w:bottom w:val="single" w:sz="4" w:space="0" w:color="000000"/>
              <w:right w:val="single" w:sz="4" w:space="0" w:color="000000"/>
            </w:tcBorders>
            <w:shd w:val="clear" w:color="auto" w:fill="FFFFFF"/>
            <w:vAlign w:val="center"/>
          </w:tcPr>
          <w:p w14:paraId="2F274063"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54C23BDE" w14:textId="77777777" w:rsidTr="008566DE">
        <w:trPr>
          <w:trHeight w:val="23"/>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5003667B"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2D7F6822"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b/>
                <w:sz w:val="22"/>
                <w:szCs w:val="22"/>
              </w:rPr>
              <w:t xml:space="preserve">Głowica  liniowa </w:t>
            </w:r>
            <w:r w:rsidRPr="00DD6510">
              <w:rPr>
                <w:rFonts w:asciiTheme="minorHAnsi" w:hAnsiTheme="minorHAnsi" w:cstheme="minorHAnsi"/>
                <w:bCs/>
                <w:sz w:val="22"/>
                <w:szCs w:val="22"/>
              </w:rPr>
              <w:t xml:space="preserve">do identyfikacji nerwów, badań </w:t>
            </w:r>
            <w:proofErr w:type="spellStart"/>
            <w:r w:rsidRPr="00DD6510">
              <w:rPr>
                <w:rFonts w:asciiTheme="minorHAnsi" w:hAnsiTheme="minorHAnsi" w:cstheme="minorHAnsi"/>
                <w:bCs/>
                <w:sz w:val="22"/>
                <w:szCs w:val="22"/>
              </w:rPr>
              <w:t>msk</w:t>
            </w:r>
            <w:proofErr w:type="spellEnd"/>
            <w:r w:rsidRPr="00DD6510">
              <w:rPr>
                <w:rFonts w:asciiTheme="minorHAnsi" w:hAnsiTheme="minorHAnsi" w:cstheme="minorHAnsi"/>
                <w:bCs/>
                <w:sz w:val="22"/>
                <w:szCs w:val="22"/>
              </w:rPr>
              <w:t xml:space="preserve"> i małych narządów, płuc, 1 szt.</w:t>
            </w:r>
          </w:p>
        </w:tc>
        <w:tc>
          <w:tcPr>
            <w:tcW w:w="1800" w:type="dxa"/>
            <w:tcBorders>
              <w:left w:val="single" w:sz="4" w:space="0" w:color="000000"/>
              <w:bottom w:val="single" w:sz="4" w:space="0" w:color="000000"/>
            </w:tcBorders>
            <w:shd w:val="clear" w:color="auto" w:fill="FFFFFF"/>
            <w:vAlign w:val="center"/>
          </w:tcPr>
          <w:p w14:paraId="0BCAA5F7"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left w:val="single" w:sz="4" w:space="0" w:color="000000"/>
              <w:bottom w:val="single" w:sz="4" w:space="0" w:color="000000"/>
              <w:right w:val="single" w:sz="4" w:space="0" w:color="000000"/>
            </w:tcBorders>
            <w:shd w:val="clear" w:color="auto" w:fill="FFFFFF"/>
            <w:vAlign w:val="center"/>
          </w:tcPr>
          <w:p w14:paraId="784D9E63"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E9F088F" w14:textId="77777777" w:rsidTr="008566DE">
        <w:trPr>
          <w:trHeight w:val="23"/>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3A7F8FE3"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4ABFC1F1" w14:textId="77777777" w:rsidR="007420DF" w:rsidRPr="00DD6510" w:rsidRDefault="007420DF" w:rsidP="008566DE">
            <w:pPr>
              <w:rPr>
                <w:rFonts w:asciiTheme="minorHAnsi" w:hAnsiTheme="minorHAnsi" w:cstheme="minorHAnsi"/>
                <w:b/>
                <w:sz w:val="22"/>
                <w:szCs w:val="22"/>
              </w:rPr>
            </w:pPr>
            <w:r w:rsidRPr="00DD6510">
              <w:rPr>
                <w:rFonts w:asciiTheme="minorHAnsi" w:hAnsiTheme="minorHAnsi" w:cstheme="minorHAnsi"/>
                <w:sz w:val="22"/>
                <w:szCs w:val="22"/>
              </w:rPr>
              <w:t>Minimalny zakres częstotliwości 6-15 MHz</w:t>
            </w:r>
          </w:p>
        </w:tc>
        <w:tc>
          <w:tcPr>
            <w:tcW w:w="1800" w:type="dxa"/>
            <w:tcBorders>
              <w:left w:val="single" w:sz="4" w:space="0" w:color="000000"/>
              <w:bottom w:val="single" w:sz="4" w:space="0" w:color="000000"/>
            </w:tcBorders>
            <w:shd w:val="clear" w:color="auto" w:fill="FFFFFF"/>
            <w:vAlign w:val="center"/>
          </w:tcPr>
          <w:p w14:paraId="39802985"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left w:val="single" w:sz="4" w:space="0" w:color="000000"/>
              <w:bottom w:val="single" w:sz="4" w:space="0" w:color="000000"/>
              <w:right w:val="single" w:sz="4" w:space="0" w:color="000000"/>
            </w:tcBorders>
            <w:shd w:val="clear" w:color="auto" w:fill="FFFFFF"/>
            <w:vAlign w:val="center"/>
          </w:tcPr>
          <w:p w14:paraId="04C5AD89"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7D0131EC" w14:textId="77777777" w:rsidTr="008566DE">
        <w:trPr>
          <w:trHeight w:val="23"/>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26181ABC"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05C66E66"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Szerokość czoła głowicy min. 50 mm</w:t>
            </w:r>
          </w:p>
        </w:tc>
        <w:tc>
          <w:tcPr>
            <w:tcW w:w="1800" w:type="dxa"/>
            <w:tcBorders>
              <w:left w:val="single" w:sz="4" w:space="0" w:color="000000"/>
              <w:bottom w:val="single" w:sz="4" w:space="0" w:color="000000"/>
            </w:tcBorders>
            <w:shd w:val="clear" w:color="auto" w:fill="FFFFFF"/>
            <w:vAlign w:val="center"/>
          </w:tcPr>
          <w:p w14:paraId="2885F933"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left w:val="single" w:sz="4" w:space="0" w:color="000000"/>
              <w:bottom w:val="single" w:sz="4" w:space="0" w:color="000000"/>
              <w:right w:val="single" w:sz="4" w:space="0" w:color="000000"/>
            </w:tcBorders>
            <w:shd w:val="clear" w:color="auto" w:fill="FFFFFF"/>
            <w:vAlign w:val="center"/>
          </w:tcPr>
          <w:p w14:paraId="36B5F192"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A8478EC" w14:textId="77777777" w:rsidTr="008566DE">
        <w:trPr>
          <w:trHeight w:val="23"/>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31E51A4E"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3D2EE7A5"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Głębokość obrazowania min. 6 cm</w:t>
            </w:r>
          </w:p>
        </w:tc>
        <w:tc>
          <w:tcPr>
            <w:tcW w:w="1800" w:type="dxa"/>
            <w:tcBorders>
              <w:left w:val="single" w:sz="4" w:space="0" w:color="000000"/>
              <w:bottom w:val="single" w:sz="4" w:space="0" w:color="000000"/>
            </w:tcBorders>
            <w:shd w:val="clear" w:color="auto" w:fill="FFFFFF"/>
            <w:vAlign w:val="center"/>
          </w:tcPr>
          <w:p w14:paraId="4B797F74"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left w:val="single" w:sz="4" w:space="0" w:color="000000"/>
              <w:bottom w:val="single" w:sz="4" w:space="0" w:color="000000"/>
              <w:right w:val="single" w:sz="4" w:space="0" w:color="000000"/>
            </w:tcBorders>
            <w:shd w:val="clear" w:color="auto" w:fill="FFFFFF"/>
            <w:vAlign w:val="center"/>
          </w:tcPr>
          <w:p w14:paraId="0F1B6F2B"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18946046" w14:textId="77777777" w:rsidTr="008566DE">
        <w:trPr>
          <w:trHeight w:val="23"/>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371FC755"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592EDA4C"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Ilość elementów głowicy min. 256</w:t>
            </w:r>
          </w:p>
        </w:tc>
        <w:tc>
          <w:tcPr>
            <w:tcW w:w="1800" w:type="dxa"/>
            <w:tcBorders>
              <w:left w:val="single" w:sz="4" w:space="0" w:color="000000"/>
              <w:bottom w:val="single" w:sz="4" w:space="0" w:color="000000"/>
            </w:tcBorders>
            <w:shd w:val="clear" w:color="auto" w:fill="FFFFFF"/>
            <w:vAlign w:val="center"/>
          </w:tcPr>
          <w:p w14:paraId="75798E51"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left w:val="single" w:sz="4" w:space="0" w:color="000000"/>
              <w:bottom w:val="single" w:sz="4" w:space="0" w:color="000000"/>
              <w:right w:val="single" w:sz="4" w:space="0" w:color="000000"/>
            </w:tcBorders>
            <w:shd w:val="clear" w:color="auto" w:fill="FFFFFF"/>
            <w:vAlign w:val="center"/>
          </w:tcPr>
          <w:p w14:paraId="5355AB2B"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78D1A0F8" w14:textId="77777777" w:rsidTr="008566DE">
        <w:trPr>
          <w:trHeight w:val="23"/>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0F3E1421"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5B970064"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Możliwość opcjonalnego zastosowania przystawki biopsyjnej</w:t>
            </w:r>
          </w:p>
        </w:tc>
        <w:tc>
          <w:tcPr>
            <w:tcW w:w="1800" w:type="dxa"/>
            <w:tcBorders>
              <w:left w:val="single" w:sz="4" w:space="0" w:color="000000"/>
              <w:bottom w:val="single" w:sz="4" w:space="0" w:color="000000"/>
            </w:tcBorders>
            <w:shd w:val="clear" w:color="auto" w:fill="FFFFFF"/>
            <w:vAlign w:val="center"/>
          </w:tcPr>
          <w:p w14:paraId="4AF6E454"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left w:val="single" w:sz="4" w:space="0" w:color="000000"/>
              <w:bottom w:val="single" w:sz="4" w:space="0" w:color="000000"/>
              <w:right w:val="single" w:sz="4" w:space="0" w:color="000000"/>
            </w:tcBorders>
            <w:shd w:val="clear" w:color="auto" w:fill="FFFFFF"/>
            <w:vAlign w:val="center"/>
          </w:tcPr>
          <w:p w14:paraId="7CA248D9"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1FED6D16" w14:textId="77777777" w:rsidTr="008566DE">
        <w:trPr>
          <w:trHeight w:val="499"/>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1D1938EA"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6BA9355B"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b/>
                <w:sz w:val="22"/>
                <w:szCs w:val="22"/>
              </w:rPr>
              <w:t xml:space="preserve">Głowica liniowa </w:t>
            </w:r>
            <w:r w:rsidRPr="00DD6510">
              <w:rPr>
                <w:rFonts w:asciiTheme="minorHAnsi" w:hAnsiTheme="minorHAnsi" w:cstheme="minorHAnsi"/>
                <w:bCs/>
                <w:sz w:val="22"/>
                <w:szCs w:val="22"/>
              </w:rPr>
              <w:t>do identyfikacji nerwów, badań naczyniowych i małych narządów, płuc</w:t>
            </w:r>
          </w:p>
        </w:tc>
        <w:tc>
          <w:tcPr>
            <w:tcW w:w="1800" w:type="dxa"/>
            <w:tcBorders>
              <w:left w:val="single" w:sz="4" w:space="0" w:color="000000"/>
              <w:bottom w:val="single" w:sz="4" w:space="0" w:color="000000"/>
            </w:tcBorders>
            <w:shd w:val="clear" w:color="auto" w:fill="FFFFFF"/>
            <w:vAlign w:val="center"/>
          </w:tcPr>
          <w:p w14:paraId="5570E7C8"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left w:val="single" w:sz="4" w:space="0" w:color="000000"/>
              <w:bottom w:val="single" w:sz="4" w:space="0" w:color="000000"/>
              <w:right w:val="single" w:sz="4" w:space="0" w:color="000000"/>
            </w:tcBorders>
            <w:shd w:val="clear" w:color="auto" w:fill="FFFFFF"/>
            <w:vAlign w:val="center"/>
          </w:tcPr>
          <w:p w14:paraId="6778CA15"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4D30B378" w14:textId="77777777" w:rsidTr="008566DE">
        <w:trPr>
          <w:trHeight w:val="499"/>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727E9638"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7D55C924" w14:textId="77777777" w:rsidR="007420DF" w:rsidRPr="00DD6510" w:rsidRDefault="007420DF" w:rsidP="008566DE">
            <w:pPr>
              <w:rPr>
                <w:rFonts w:asciiTheme="minorHAnsi" w:hAnsiTheme="minorHAnsi" w:cstheme="minorHAnsi"/>
                <w:b/>
                <w:sz w:val="22"/>
                <w:szCs w:val="22"/>
              </w:rPr>
            </w:pPr>
            <w:r w:rsidRPr="00DD6510">
              <w:rPr>
                <w:rFonts w:asciiTheme="minorHAnsi" w:hAnsiTheme="minorHAnsi" w:cstheme="minorHAnsi"/>
                <w:sz w:val="22"/>
                <w:szCs w:val="22"/>
              </w:rPr>
              <w:t>Minimalny zakres częstotliwości 3-12 MHz</w:t>
            </w:r>
          </w:p>
        </w:tc>
        <w:tc>
          <w:tcPr>
            <w:tcW w:w="1800" w:type="dxa"/>
            <w:tcBorders>
              <w:left w:val="single" w:sz="4" w:space="0" w:color="000000"/>
              <w:bottom w:val="single" w:sz="4" w:space="0" w:color="000000"/>
            </w:tcBorders>
            <w:shd w:val="clear" w:color="auto" w:fill="FFFFFF"/>
            <w:vAlign w:val="center"/>
          </w:tcPr>
          <w:p w14:paraId="5F12725F"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left w:val="single" w:sz="4" w:space="0" w:color="000000"/>
              <w:bottom w:val="single" w:sz="4" w:space="0" w:color="000000"/>
              <w:right w:val="single" w:sz="4" w:space="0" w:color="000000"/>
            </w:tcBorders>
            <w:shd w:val="clear" w:color="auto" w:fill="FFFFFF"/>
            <w:vAlign w:val="center"/>
          </w:tcPr>
          <w:p w14:paraId="61BA8FEF"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6F0D150" w14:textId="77777777" w:rsidTr="008566DE">
        <w:trPr>
          <w:trHeight w:val="499"/>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6061CECB"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23473789"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Szerokość czoła głowicy min. 38 mm</w:t>
            </w:r>
          </w:p>
        </w:tc>
        <w:tc>
          <w:tcPr>
            <w:tcW w:w="1800" w:type="dxa"/>
            <w:tcBorders>
              <w:left w:val="single" w:sz="4" w:space="0" w:color="000000"/>
              <w:bottom w:val="single" w:sz="4" w:space="0" w:color="000000"/>
            </w:tcBorders>
            <w:shd w:val="clear" w:color="auto" w:fill="FFFFFF"/>
            <w:vAlign w:val="center"/>
          </w:tcPr>
          <w:p w14:paraId="7E2A4AEC"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left w:val="single" w:sz="4" w:space="0" w:color="000000"/>
              <w:bottom w:val="single" w:sz="4" w:space="0" w:color="000000"/>
              <w:right w:val="single" w:sz="4" w:space="0" w:color="000000"/>
            </w:tcBorders>
            <w:shd w:val="clear" w:color="auto" w:fill="FFFFFF"/>
            <w:vAlign w:val="center"/>
          </w:tcPr>
          <w:p w14:paraId="37893CDE"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5CA04FEC" w14:textId="77777777" w:rsidTr="008566DE">
        <w:trPr>
          <w:trHeight w:val="499"/>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7F9ABA88"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6DF2F6C1"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Głębokość obrazowania min. 9 cm</w:t>
            </w:r>
          </w:p>
        </w:tc>
        <w:tc>
          <w:tcPr>
            <w:tcW w:w="1800" w:type="dxa"/>
            <w:tcBorders>
              <w:left w:val="single" w:sz="4" w:space="0" w:color="000000"/>
              <w:bottom w:val="single" w:sz="4" w:space="0" w:color="000000"/>
            </w:tcBorders>
            <w:shd w:val="clear" w:color="auto" w:fill="FFFFFF"/>
            <w:vAlign w:val="center"/>
          </w:tcPr>
          <w:p w14:paraId="1CF133FD"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left w:val="single" w:sz="4" w:space="0" w:color="000000"/>
              <w:bottom w:val="single" w:sz="4" w:space="0" w:color="000000"/>
              <w:right w:val="single" w:sz="4" w:space="0" w:color="000000"/>
            </w:tcBorders>
            <w:shd w:val="clear" w:color="auto" w:fill="FFFFFF"/>
            <w:vAlign w:val="center"/>
          </w:tcPr>
          <w:p w14:paraId="6C643DB6"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6BFFBA1E" w14:textId="77777777" w:rsidTr="008566DE">
        <w:trPr>
          <w:trHeight w:val="499"/>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0D2704A7"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2CEA2E12"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Ilość elementów głowicy min. 190</w:t>
            </w:r>
          </w:p>
        </w:tc>
        <w:tc>
          <w:tcPr>
            <w:tcW w:w="1800" w:type="dxa"/>
            <w:tcBorders>
              <w:left w:val="single" w:sz="4" w:space="0" w:color="000000"/>
              <w:bottom w:val="single" w:sz="4" w:space="0" w:color="000000"/>
            </w:tcBorders>
            <w:shd w:val="clear" w:color="auto" w:fill="FFFFFF"/>
            <w:vAlign w:val="center"/>
          </w:tcPr>
          <w:p w14:paraId="2EF6333E"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left w:val="single" w:sz="4" w:space="0" w:color="000000"/>
              <w:bottom w:val="single" w:sz="4" w:space="0" w:color="000000"/>
              <w:right w:val="single" w:sz="4" w:space="0" w:color="000000"/>
            </w:tcBorders>
            <w:shd w:val="clear" w:color="auto" w:fill="FFFFFF"/>
            <w:vAlign w:val="center"/>
          </w:tcPr>
          <w:p w14:paraId="3618AF09"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3859BC4D" w14:textId="77777777" w:rsidTr="008566DE">
        <w:trPr>
          <w:trHeight w:val="499"/>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4C940689"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left w:val="single" w:sz="4" w:space="0" w:color="auto"/>
              <w:bottom w:val="single" w:sz="4" w:space="0" w:color="000000"/>
            </w:tcBorders>
            <w:shd w:val="clear" w:color="auto" w:fill="FFFFFF"/>
            <w:vAlign w:val="center"/>
          </w:tcPr>
          <w:p w14:paraId="65CB9680"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Możliwość opcjonalnego zastosowania przystawki biopsyjnej</w:t>
            </w:r>
          </w:p>
        </w:tc>
        <w:tc>
          <w:tcPr>
            <w:tcW w:w="1800" w:type="dxa"/>
            <w:tcBorders>
              <w:left w:val="single" w:sz="4" w:space="0" w:color="000000"/>
              <w:bottom w:val="single" w:sz="4" w:space="0" w:color="000000"/>
            </w:tcBorders>
            <w:shd w:val="clear" w:color="auto" w:fill="FFFFFF"/>
            <w:vAlign w:val="center"/>
          </w:tcPr>
          <w:p w14:paraId="4E599972"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left w:val="single" w:sz="4" w:space="0" w:color="000000"/>
              <w:bottom w:val="single" w:sz="4" w:space="0" w:color="000000"/>
              <w:right w:val="single" w:sz="4" w:space="0" w:color="000000"/>
            </w:tcBorders>
            <w:shd w:val="clear" w:color="auto" w:fill="FFFFFF"/>
            <w:vAlign w:val="center"/>
          </w:tcPr>
          <w:p w14:paraId="5E60884C"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46DA4AEF" w14:textId="77777777" w:rsidTr="008566DE">
        <w:trPr>
          <w:trHeight w:val="297"/>
        </w:trPr>
        <w:tc>
          <w:tcPr>
            <w:tcW w:w="720" w:type="dxa"/>
            <w:tcBorders>
              <w:top w:val="single" w:sz="4" w:space="0" w:color="000000"/>
              <w:left w:val="single" w:sz="4" w:space="0" w:color="000000"/>
              <w:bottom w:val="single" w:sz="4" w:space="0" w:color="000000"/>
            </w:tcBorders>
            <w:shd w:val="clear" w:color="auto" w:fill="FFFFFF"/>
            <w:vAlign w:val="center"/>
          </w:tcPr>
          <w:p w14:paraId="6599B701"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b/>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550E83D1" w14:textId="77777777" w:rsidR="007420DF" w:rsidRPr="00DD6510" w:rsidRDefault="007420DF" w:rsidP="008566DE">
            <w:pPr>
              <w:shd w:val="clear" w:color="auto" w:fill="FFFFFF"/>
              <w:snapToGrid w:val="0"/>
              <w:ind w:right="158" w:hanging="3"/>
              <w:rPr>
                <w:rFonts w:asciiTheme="minorHAnsi" w:hAnsiTheme="minorHAnsi" w:cstheme="minorHAnsi"/>
                <w:b/>
                <w:sz w:val="22"/>
                <w:szCs w:val="22"/>
              </w:rPr>
            </w:pPr>
            <w:r w:rsidRPr="00DD6510">
              <w:rPr>
                <w:rFonts w:asciiTheme="minorHAnsi" w:hAnsiTheme="minorHAnsi" w:cstheme="minorHAnsi"/>
                <w:b/>
                <w:bCs/>
                <w:sz w:val="22"/>
                <w:szCs w:val="22"/>
              </w:rPr>
              <w:t xml:space="preserve">Głowica </w:t>
            </w:r>
            <w:proofErr w:type="spellStart"/>
            <w:r w:rsidRPr="00DD6510">
              <w:rPr>
                <w:rFonts w:asciiTheme="minorHAnsi" w:hAnsiTheme="minorHAnsi" w:cstheme="minorHAnsi"/>
                <w:b/>
                <w:bCs/>
                <w:sz w:val="22"/>
                <w:szCs w:val="22"/>
              </w:rPr>
              <w:t>konweksowa</w:t>
            </w:r>
            <w:proofErr w:type="spellEnd"/>
            <w:r w:rsidRPr="00DD6510">
              <w:rPr>
                <w:rFonts w:asciiTheme="minorHAnsi" w:hAnsiTheme="minorHAnsi" w:cstheme="minorHAnsi"/>
                <w:b/>
                <w:bCs/>
                <w:sz w:val="22"/>
                <w:szCs w:val="22"/>
              </w:rPr>
              <w:t xml:space="preserve"> </w:t>
            </w:r>
            <w:r w:rsidRPr="00DD6510">
              <w:rPr>
                <w:rFonts w:asciiTheme="minorHAnsi" w:hAnsiTheme="minorHAnsi" w:cstheme="minorHAnsi"/>
                <w:sz w:val="22"/>
                <w:szCs w:val="22"/>
              </w:rPr>
              <w:t>do badań brzusznych, nerwów, ginekologiczno-położniczych , płuc oraz mięśniowo-szkieletowych, kręgosłupa, 1 szt.</w:t>
            </w:r>
          </w:p>
        </w:tc>
        <w:tc>
          <w:tcPr>
            <w:tcW w:w="1800" w:type="dxa"/>
            <w:tcBorders>
              <w:top w:val="single" w:sz="4" w:space="0" w:color="000000"/>
              <w:left w:val="single" w:sz="4" w:space="0" w:color="000000"/>
              <w:bottom w:val="single" w:sz="4" w:space="0" w:color="000000"/>
            </w:tcBorders>
            <w:shd w:val="clear" w:color="auto" w:fill="FFFFFF"/>
            <w:vAlign w:val="center"/>
          </w:tcPr>
          <w:p w14:paraId="28E3DCB1" w14:textId="77777777" w:rsidR="007420DF" w:rsidRPr="00DD6510" w:rsidRDefault="007420DF" w:rsidP="008566DE">
            <w:pPr>
              <w:shd w:val="clear" w:color="auto" w:fill="FFFFFF"/>
              <w:snapToGrid w:val="0"/>
              <w:rPr>
                <w:rFonts w:asciiTheme="minorHAnsi" w:hAnsiTheme="minorHAnsi" w:cstheme="minorHAnsi"/>
                <w:bCs/>
                <w:sz w:val="22"/>
                <w:szCs w:val="22"/>
              </w:rPr>
            </w:pPr>
            <w:r w:rsidRPr="00DD6510">
              <w:rPr>
                <w:rFonts w:asciiTheme="minorHAnsi" w:hAnsiTheme="minorHAnsi" w:cstheme="minorHAnsi"/>
                <w:bCs/>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963E21"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36E95AF4"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3F798F96"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35864263" w14:textId="77777777" w:rsidR="007420DF" w:rsidRPr="00DD6510" w:rsidRDefault="007420DF" w:rsidP="008566DE">
            <w:pPr>
              <w:shd w:val="clear" w:color="auto" w:fill="FFFFFF"/>
              <w:snapToGrid w:val="0"/>
              <w:spacing w:line="254" w:lineRule="exact"/>
              <w:ind w:right="158" w:hanging="3"/>
              <w:rPr>
                <w:rFonts w:asciiTheme="minorHAnsi" w:hAnsiTheme="minorHAnsi" w:cstheme="minorHAnsi"/>
                <w:sz w:val="22"/>
                <w:szCs w:val="22"/>
              </w:rPr>
            </w:pPr>
            <w:r w:rsidRPr="00DD6510">
              <w:rPr>
                <w:rFonts w:asciiTheme="minorHAnsi" w:hAnsiTheme="minorHAnsi" w:cstheme="minorHAnsi"/>
                <w:sz w:val="22"/>
                <w:szCs w:val="22"/>
              </w:rPr>
              <w:t>Minimalny zakres częstotliwości 3-10 MHz</w:t>
            </w:r>
          </w:p>
        </w:tc>
        <w:tc>
          <w:tcPr>
            <w:tcW w:w="1800" w:type="dxa"/>
            <w:tcBorders>
              <w:top w:val="single" w:sz="4" w:space="0" w:color="000000"/>
              <w:left w:val="single" w:sz="4" w:space="0" w:color="000000"/>
              <w:bottom w:val="single" w:sz="4" w:space="0" w:color="000000"/>
            </w:tcBorders>
            <w:shd w:val="clear" w:color="auto" w:fill="FFFFFF"/>
            <w:vAlign w:val="center"/>
          </w:tcPr>
          <w:p w14:paraId="7AADA215"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3002D3"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024E3481"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315317AF"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5BC074A2" w14:textId="77777777" w:rsidR="007420DF" w:rsidRPr="00DD6510" w:rsidRDefault="007420DF" w:rsidP="008566DE">
            <w:pPr>
              <w:shd w:val="clear" w:color="auto" w:fill="FFFFFF"/>
              <w:snapToGrid w:val="0"/>
              <w:spacing w:line="254" w:lineRule="exact"/>
              <w:ind w:right="158" w:hanging="3"/>
              <w:rPr>
                <w:rFonts w:asciiTheme="minorHAnsi" w:hAnsiTheme="minorHAnsi" w:cstheme="minorHAnsi"/>
                <w:sz w:val="22"/>
                <w:szCs w:val="22"/>
              </w:rPr>
            </w:pPr>
            <w:r w:rsidRPr="00DD6510">
              <w:rPr>
                <w:rFonts w:asciiTheme="minorHAnsi" w:hAnsiTheme="minorHAnsi" w:cstheme="minorHAnsi"/>
                <w:sz w:val="22"/>
                <w:szCs w:val="22"/>
              </w:rPr>
              <w:t>Głębokość obrazowania min. 18 cm</w:t>
            </w:r>
          </w:p>
        </w:tc>
        <w:tc>
          <w:tcPr>
            <w:tcW w:w="1800" w:type="dxa"/>
            <w:tcBorders>
              <w:top w:val="single" w:sz="4" w:space="0" w:color="000000"/>
              <w:left w:val="single" w:sz="4" w:space="0" w:color="000000"/>
              <w:bottom w:val="single" w:sz="4" w:space="0" w:color="000000"/>
            </w:tcBorders>
            <w:shd w:val="clear" w:color="auto" w:fill="FFFFFF"/>
            <w:vAlign w:val="center"/>
          </w:tcPr>
          <w:p w14:paraId="01473F73"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9D507"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484BD4A1"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0D40F85E"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1084F287" w14:textId="77777777" w:rsidR="007420DF" w:rsidRPr="00DD6510" w:rsidRDefault="007420DF" w:rsidP="008566DE">
            <w:pPr>
              <w:shd w:val="clear" w:color="auto" w:fill="FFFFFF"/>
              <w:snapToGrid w:val="0"/>
              <w:spacing w:line="254" w:lineRule="exact"/>
              <w:ind w:right="158" w:hanging="3"/>
              <w:rPr>
                <w:rFonts w:asciiTheme="minorHAnsi" w:hAnsiTheme="minorHAnsi" w:cstheme="minorHAnsi"/>
                <w:sz w:val="22"/>
                <w:szCs w:val="22"/>
              </w:rPr>
            </w:pPr>
            <w:r w:rsidRPr="00DD6510">
              <w:rPr>
                <w:rFonts w:asciiTheme="minorHAnsi" w:hAnsiTheme="minorHAnsi" w:cstheme="minorHAnsi"/>
                <w:sz w:val="22"/>
                <w:szCs w:val="22"/>
              </w:rPr>
              <w:t xml:space="preserve">Szerokość czoła głowicy </w:t>
            </w:r>
            <w:proofErr w:type="spellStart"/>
            <w:r w:rsidRPr="00DD6510">
              <w:rPr>
                <w:rFonts w:asciiTheme="minorHAnsi" w:hAnsiTheme="minorHAnsi" w:cstheme="minorHAnsi"/>
                <w:sz w:val="22"/>
                <w:szCs w:val="22"/>
              </w:rPr>
              <w:t>konweksowej</w:t>
            </w:r>
            <w:proofErr w:type="spellEnd"/>
            <w:r w:rsidRPr="00DD6510">
              <w:rPr>
                <w:rFonts w:asciiTheme="minorHAnsi" w:hAnsiTheme="minorHAnsi" w:cstheme="minorHAnsi"/>
                <w:sz w:val="22"/>
                <w:szCs w:val="22"/>
              </w:rPr>
              <w:t xml:space="preserve"> min.35mm</w:t>
            </w:r>
          </w:p>
        </w:tc>
        <w:tc>
          <w:tcPr>
            <w:tcW w:w="1800" w:type="dxa"/>
            <w:tcBorders>
              <w:top w:val="single" w:sz="4" w:space="0" w:color="000000"/>
              <w:left w:val="single" w:sz="4" w:space="0" w:color="000000"/>
              <w:bottom w:val="single" w:sz="4" w:space="0" w:color="000000"/>
            </w:tcBorders>
            <w:shd w:val="clear" w:color="auto" w:fill="FFFFFF"/>
            <w:vAlign w:val="center"/>
          </w:tcPr>
          <w:p w14:paraId="5758D2A0"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95362B"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103D1756"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2029097E"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615DFAEB" w14:textId="77777777" w:rsidR="007420DF" w:rsidRPr="00DD6510" w:rsidRDefault="007420DF" w:rsidP="008566DE">
            <w:pPr>
              <w:shd w:val="clear" w:color="auto" w:fill="FFFFFF"/>
              <w:snapToGrid w:val="0"/>
              <w:spacing w:line="254" w:lineRule="exact"/>
              <w:ind w:right="158" w:hanging="3"/>
              <w:rPr>
                <w:rFonts w:asciiTheme="minorHAnsi" w:hAnsiTheme="minorHAnsi" w:cstheme="minorHAnsi"/>
                <w:sz w:val="22"/>
                <w:szCs w:val="22"/>
              </w:rPr>
            </w:pPr>
            <w:r w:rsidRPr="00DD6510">
              <w:rPr>
                <w:rFonts w:asciiTheme="minorHAnsi" w:hAnsiTheme="minorHAnsi" w:cstheme="minorHAnsi"/>
                <w:sz w:val="22"/>
                <w:szCs w:val="22"/>
              </w:rPr>
              <w:t>Ilość elementów min. 128</w:t>
            </w:r>
          </w:p>
        </w:tc>
        <w:tc>
          <w:tcPr>
            <w:tcW w:w="1800" w:type="dxa"/>
            <w:tcBorders>
              <w:top w:val="single" w:sz="4" w:space="0" w:color="000000"/>
              <w:left w:val="single" w:sz="4" w:space="0" w:color="000000"/>
              <w:bottom w:val="single" w:sz="4" w:space="0" w:color="000000"/>
            </w:tcBorders>
            <w:shd w:val="clear" w:color="auto" w:fill="FFFFFF"/>
            <w:vAlign w:val="center"/>
          </w:tcPr>
          <w:p w14:paraId="6D6FE289"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528173"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41E492D8"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12B4E9C7"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41793F39" w14:textId="77777777" w:rsidR="007420DF" w:rsidRPr="00DD6510" w:rsidRDefault="007420DF" w:rsidP="008566DE">
            <w:pPr>
              <w:shd w:val="clear" w:color="auto" w:fill="FFFFFF"/>
              <w:snapToGrid w:val="0"/>
              <w:spacing w:line="254" w:lineRule="exact"/>
              <w:ind w:right="158" w:hanging="3"/>
              <w:rPr>
                <w:rFonts w:asciiTheme="minorHAnsi" w:hAnsiTheme="minorHAnsi" w:cstheme="minorHAnsi"/>
                <w:sz w:val="22"/>
                <w:szCs w:val="22"/>
              </w:rPr>
            </w:pPr>
            <w:r w:rsidRPr="00DD6510">
              <w:rPr>
                <w:rFonts w:asciiTheme="minorHAnsi" w:hAnsiTheme="minorHAnsi" w:cstheme="minorHAnsi"/>
                <w:sz w:val="22"/>
                <w:szCs w:val="22"/>
              </w:rPr>
              <w:t>Możliwość opcjonalnego zastosowania przystawki biopsyjnej</w:t>
            </w:r>
          </w:p>
        </w:tc>
        <w:tc>
          <w:tcPr>
            <w:tcW w:w="1800" w:type="dxa"/>
            <w:tcBorders>
              <w:top w:val="single" w:sz="4" w:space="0" w:color="000000"/>
              <w:left w:val="single" w:sz="4" w:space="0" w:color="000000"/>
              <w:bottom w:val="single" w:sz="4" w:space="0" w:color="000000"/>
            </w:tcBorders>
            <w:shd w:val="clear" w:color="auto" w:fill="FFFFFF"/>
            <w:vAlign w:val="center"/>
          </w:tcPr>
          <w:p w14:paraId="637B55EE"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C7EB4"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p w14:paraId="47B580CE"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p w14:paraId="191B2845"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0BE2F134" w14:textId="77777777" w:rsidTr="008566DE">
        <w:trPr>
          <w:trHeight w:val="297"/>
        </w:trPr>
        <w:tc>
          <w:tcPr>
            <w:tcW w:w="720" w:type="dxa"/>
            <w:tcBorders>
              <w:top w:val="single" w:sz="4" w:space="0" w:color="000000"/>
              <w:left w:val="single" w:sz="4" w:space="0" w:color="000000"/>
              <w:bottom w:val="single" w:sz="4" w:space="0" w:color="000000"/>
            </w:tcBorders>
            <w:shd w:val="clear" w:color="auto" w:fill="F2F2F2" w:themeFill="background1" w:themeFillShade="F2"/>
            <w:vAlign w:val="center"/>
          </w:tcPr>
          <w:p w14:paraId="78E22FA6" w14:textId="77777777" w:rsidR="007420DF" w:rsidRPr="00DD6510" w:rsidRDefault="007420DF" w:rsidP="008566DE">
            <w:pPr>
              <w:shd w:val="clear" w:color="auto" w:fill="FFFFFF"/>
              <w:snapToGrid w:val="0"/>
              <w:ind w:left="360"/>
              <w:jc w:val="center"/>
              <w:rPr>
                <w:rFonts w:asciiTheme="minorHAnsi" w:hAnsiTheme="minorHAnsi" w:cstheme="minorHAnsi"/>
                <w:b/>
                <w:sz w:val="22"/>
                <w:szCs w:val="22"/>
              </w:rPr>
            </w:pPr>
          </w:p>
        </w:tc>
        <w:tc>
          <w:tcPr>
            <w:tcW w:w="828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84AE293" w14:textId="77777777" w:rsidR="007420DF" w:rsidRPr="00DD6510" w:rsidRDefault="007420DF" w:rsidP="008566DE">
            <w:pPr>
              <w:shd w:val="clear" w:color="auto" w:fill="FFFFFF"/>
              <w:snapToGrid w:val="0"/>
              <w:ind w:left="38" w:right="346"/>
              <w:rPr>
                <w:rFonts w:asciiTheme="minorHAnsi" w:hAnsiTheme="minorHAnsi" w:cstheme="minorHAnsi"/>
                <w:sz w:val="22"/>
                <w:szCs w:val="22"/>
              </w:rPr>
            </w:pPr>
            <w:r w:rsidRPr="00DD6510">
              <w:rPr>
                <w:rFonts w:asciiTheme="minorHAnsi" w:hAnsiTheme="minorHAnsi" w:cstheme="minorHAnsi"/>
                <w:b/>
                <w:sz w:val="22"/>
                <w:szCs w:val="22"/>
              </w:rPr>
              <w:t>ARCHIWIZACJA</w:t>
            </w:r>
          </w:p>
        </w:tc>
      </w:tr>
      <w:tr w:rsidR="007420DF" w:rsidRPr="00DD6510" w14:paraId="2B9D0FF1"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1C4C1C87"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2EEF2935" w14:textId="77777777" w:rsidR="007420DF" w:rsidRPr="00DD6510" w:rsidRDefault="007420DF" w:rsidP="008566DE">
            <w:pPr>
              <w:shd w:val="clear" w:color="auto" w:fill="FFFFFF"/>
              <w:snapToGrid w:val="0"/>
              <w:spacing w:line="254" w:lineRule="exact"/>
              <w:ind w:right="158" w:hanging="3"/>
              <w:rPr>
                <w:rFonts w:asciiTheme="minorHAnsi" w:hAnsiTheme="minorHAnsi" w:cstheme="minorHAnsi"/>
                <w:sz w:val="22"/>
                <w:szCs w:val="22"/>
              </w:rPr>
            </w:pPr>
            <w:r w:rsidRPr="00DD6510">
              <w:rPr>
                <w:rFonts w:asciiTheme="minorHAnsi" w:hAnsiTheme="minorHAnsi" w:cstheme="minorHAnsi"/>
                <w:sz w:val="22"/>
                <w:szCs w:val="22"/>
              </w:rPr>
              <w:t>Możliwość automatycznego eksportu po każdym badaniu na podłączony za pomocą złącza USB dysk zewnętrzny.</w:t>
            </w:r>
          </w:p>
        </w:tc>
        <w:tc>
          <w:tcPr>
            <w:tcW w:w="1800" w:type="dxa"/>
            <w:tcBorders>
              <w:top w:val="single" w:sz="4" w:space="0" w:color="000000"/>
              <w:left w:val="single" w:sz="4" w:space="0" w:color="000000"/>
              <w:bottom w:val="single" w:sz="4" w:space="0" w:color="000000"/>
            </w:tcBorders>
            <w:shd w:val="clear" w:color="auto" w:fill="FFFFFF"/>
            <w:vAlign w:val="center"/>
          </w:tcPr>
          <w:p w14:paraId="280C98A4"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8A2E0"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B279A72"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43795C9A"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21E267CC" w14:textId="77777777" w:rsidR="007420DF" w:rsidRPr="00DD6510" w:rsidRDefault="007420DF" w:rsidP="008566DE">
            <w:pPr>
              <w:shd w:val="clear" w:color="auto" w:fill="FFFFFF"/>
              <w:snapToGrid w:val="0"/>
              <w:spacing w:line="254" w:lineRule="exact"/>
              <w:ind w:right="158" w:hanging="3"/>
              <w:rPr>
                <w:rFonts w:asciiTheme="minorHAnsi" w:hAnsiTheme="minorHAnsi" w:cstheme="minorHAnsi"/>
                <w:sz w:val="22"/>
                <w:szCs w:val="22"/>
              </w:rPr>
            </w:pPr>
            <w:r w:rsidRPr="00DD6510">
              <w:rPr>
                <w:rFonts w:asciiTheme="minorHAnsi" w:hAnsiTheme="minorHAnsi" w:cstheme="minorHAnsi"/>
                <w:sz w:val="22"/>
                <w:szCs w:val="22"/>
              </w:rPr>
              <w:t>Archiwizacja raportów z badań.</w:t>
            </w:r>
          </w:p>
        </w:tc>
        <w:tc>
          <w:tcPr>
            <w:tcW w:w="1800" w:type="dxa"/>
            <w:tcBorders>
              <w:top w:val="single" w:sz="4" w:space="0" w:color="000000"/>
              <w:left w:val="single" w:sz="4" w:space="0" w:color="000000"/>
              <w:bottom w:val="single" w:sz="4" w:space="0" w:color="000000"/>
            </w:tcBorders>
            <w:shd w:val="clear" w:color="auto" w:fill="FFFFFF"/>
            <w:vAlign w:val="center"/>
          </w:tcPr>
          <w:p w14:paraId="05B4CD83"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3CCA40"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12E3B008"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295CCCCD"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68298F97" w14:textId="77777777" w:rsidR="007420DF" w:rsidRPr="00DD6510" w:rsidRDefault="007420DF" w:rsidP="008566DE">
            <w:pPr>
              <w:shd w:val="clear" w:color="auto" w:fill="FFFFFF"/>
              <w:snapToGrid w:val="0"/>
              <w:spacing w:line="254" w:lineRule="exact"/>
              <w:ind w:right="158" w:hanging="3"/>
              <w:rPr>
                <w:rFonts w:asciiTheme="minorHAnsi" w:hAnsiTheme="minorHAnsi" w:cstheme="minorHAnsi"/>
                <w:sz w:val="22"/>
                <w:szCs w:val="22"/>
              </w:rPr>
            </w:pPr>
            <w:r w:rsidRPr="00DD6510">
              <w:rPr>
                <w:rFonts w:asciiTheme="minorHAnsi" w:hAnsiTheme="minorHAnsi" w:cstheme="minorHAnsi"/>
                <w:sz w:val="22"/>
                <w:szCs w:val="22"/>
              </w:rPr>
              <w:t>Porty USB 3.0 wbudowane w aparat (do archiwizacji na pamięci typu Pen Drive) min. 2 sztuki. Łączna liczba portów USB min. 6.</w:t>
            </w:r>
          </w:p>
        </w:tc>
        <w:tc>
          <w:tcPr>
            <w:tcW w:w="1800" w:type="dxa"/>
            <w:tcBorders>
              <w:top w:val="single" w:sz="4" w:space="0" w:color="000000"/>
              <w:left w:val="single" w:sz="4" w:space="0" w:color="000000"/>
              <w:bottom w:val="single" w:sz="4" w:space="0" w:color="000000"/>
            </w:tcBorders>
            <w:shd w:val="clear" w:color="auto" w:fill="FFFFFF"/>
            <w:vAlign w:val="center"/>
          </w:tcPr>
          <w:p w14:paraId="1D7679C3"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29E283"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0D754423"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43E4E0B9"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3E8DED6D" w14:textId="77777777" w:rsidR="007420DF" w:rsidRPr="00DD6510" w:rsidRDefault="007420DF" w:rsidP="008566DE">
            <w:pPr>
              <w:shd w:val="clear" w:color="auto" w:fill="FFFFFF"/>
              <w:snapToGrid w:val="0"/>
              <w:spacing w:line="254" w:lineRule="exact"/>
              <w:ind w:right="158" w:hanging="3"/>
              <w:rPr>
                <w:rFonts w:asciiTheme="minorHAnsi" w:hAnsiTheme="minorHAnsi" w:cstheme="minorHAnsi"/>
                <w:sz w:val="22"/>
                <w:szCs w:val="22"/>
              </w:rPr>
            </w:pPr>
            <w:r w:rsidRPr="00DD6510">
              <w:rPr>
                <w:rFonts w:asciiTheme="minorHAnsi" w:hAnsiTheme="minorHAnsi" w:cstheme="minorHAnsi"/>
                <w:sz w:val="22"/>
                <w:szCs w:val="22"/>
              </w:rPr>
              <w:t>Możliwość bezprzewodowej transmisji obrazów/danych za pomocą Wi-Fi.</w:t>
            </w:r>
          </w:p>
          <w:p w14:paraId="65DA4EBB" w14:textId="77777777" w:rsidR="007420DF" w:rsidRPr="00DD6510" w:rsidRDefault="007420DF" w:rsidP="008566DE">
            <w:pPr>
              <w:shd w:val="clear" w:color="auto" w:fill="FFFFFF"/>
              <w:snapToGrid w:val="0"/>
              <w:spacing w:line="254" w:lineRule="exact"/>
              <w:ind w:right="158" w:hanging="3"/>
              <w:rPr>
                <w:rFonts w:asciiTheme="minorHAnsi" w:hAnsiTheme="minorHAnsi" w:cstheme="minorHAnsi"/>
                <w:sz w:val="22"/>
                <w:szCs w:val="22"/>
              </w:rPr>
            </w:pPr>
            <w:r w:rsidRPr="00DD6510">
              <w:rPr>
                <w:rFonts w:asciiTheme="minorHAnsi" w:hAnsiTheme="minorHAnsi" w:cstheme="minorHAnsi"/>
                <w:sz w:val="22"/>
                <w:szCs w:val="22"/>
              </w:rPr>
              <w:t>Wbudowany moduł DICOM.</w:t>
            </w:r>
          </w:p>
        </w:tc>
        <w:tc>
          <w:tcPr>
            <w:tcW w:w="1800" w:type="dxa"/>
            <w:tcBorders>
              <w:top w:val="single" w:sz="4" w:space="0" w:color="000000"/>
              <w:left w:val="single" w:sz="4" w:space="0" w:color="000000"/>
              <w:bottom w:val="single" w:sz="4" w:space="0" w:color="000000"/>
            </w:tcBorders>
            <w:shd w:val="clear" w:color="auto" w:fill="FFFFFF"/>
            <w:vAlign w:val="center"/>
          </w:tcPr>
          <w:p w14:paraId="030B3780" w14:textId="77777777" w:rsidR="007420DF" w:rsidRPr="00DD6510" w:rsidRDefault="007420DF" w:rsidP="008566DE">
            <w:pPr>
              <w:spacing w:before="60" w:line="24" w:lineRule="atLeast"/>
              <w:rPr>
                <w:rFonts w:asciiTheme="minorHAnsi" w:eastAsia="GulimChe" w:hAnsiTheme="minorHAnsi" w:cstheme="minorHAnsi"/>
                <w:sz w:val="22"/>
                <w:szCs w:val="22"/>
              </w:rPr>
            </w:pPr>
            <w:r w:rsidRPr="00DD6510">
              <w:rPr>
                <w:rFonts w:asciiTheme="minorHAnsi" w:eastAsia="GulimChe" w:hAnsiTheme="minorHAnsi" w:cstheme="minorHAnsi"/>
                <w:sz w:val="22"/>
                <w:szCs w:val="22"/>
              </w:rPr>
              <w:t>TAK – 5 pkt.</w:t>
            </w:r>
          </w:p>
          <w:p w14:paraId="605CDBA0"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eastAsia="GulimChe" w:hAnsiTheme="minorHAnsi" w:cstheme="minorHAnsi"/>
                <w:sz w:val="22"/>
                <w:szCs w:val="22"/>
              </w:rPr>
              <w:t>NIE – 0 pkt.</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6276D2"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4EDB9A62" w14:textId="77777777" w:rsidTr="008566DE">
        <w:trPr>
          <w:trHeight w:val="23"/>
        </w:trPr>
        <w:tc>
          <w:tcPr>
            <w:tcW w:w="720" w:type="dxa"/>
            <w:tcBorders>
              <w:top w:val="single" w:sz="4" w:space="0" w:color="000000"/>
              <w:left w:val="single" w:sz="4" w:space="0" w:color="000000"/>
              <w:bottom w:val="single" w:sz="4" w:space="0" w:color="000000"/>
            </w:tcBorders>
            <w:shd w:val="clear" w:color="auto" w:fill="F2F2F2" w:themeFill="background1" w:themeFillShade="F2"/>
            <w:vAlign w:val="center"/>
          </w:tcPr>
          <w:p w14:paraId="66C3B121" w14:textId="77777777" w:rsidR="007420DF" w:rsidRPr="00DD6510" w:rsidRDefault="007420DF" w:rsidP="008566DE">
            <w:pPr>
              <w:shd w:val="clear" w:color="auto" w:fill="FFFFFF"/>
              <w:snapToGrid w:val="0"/>
              <w:ind w:left="360"/>
              <w:jc w:val="center"/>
              <w:rPr>
                <w:rFonts w:asciiTheme="minorHAnsi" w:hAnsiTheme="minorHAnsi" w:cstheme="minorHAnsi"/>
                <w:sz w:val="22"/>
                <w:szCs w:val="22"/>
              </w:rPr>
            </w:pPr>
          </w:p>
        </w:tc>
        <w:tc>
          <w:tcPr>
            <w:tcW w:w="828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C6F2496" w14:textId="77777777" w:rsidR="007420DF" w:rsidRPr="00DD6510" w:rsidRDefault="007420DF" w:rsidP="008566DE">
            <w:pPr>
              <w:shd w:val="clear" w:color="auto" w:fill="FFFFFF"/>
              <w:snapToGrid w:val="0"/>
              <w:ind w:left="38" w:right="346"/>
              <w:rPr>
                <w:rFonts w:asciiTheme="minorHAnsi" w:hAnsiTheme="minorHAnsi" w:cstheme="minorHAnsi"/>
                <w:sz w:val="22"/>
                <w:szCs w:val="22"/>
              </w:rPr>
            </w:pPr>
            <w:r w:rsidRPr="00DD6510">
              <w:rPr>
                <w:rFonts w:asciiTheme="minorHAnsi" w:hAnsiTheme="minorHAnsi" w:cstheme="minorHAnsi"/>
                <w:b/>
                <w:sz w:val="22"/>
                <w:szCs w:val="22"/>
              </w:rPr>
              <w:t>WYPOSAŻENIE DODATKOWE</w:t>
            </w:r>
          </w:p>
        </w:tc>
      </w:tr>
      <w:tr w:rsidR="007420DF" w:rsidRPr="00DD6510" w14:paraId="29EA4072"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59BE803C"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7C4A6771"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Możliwość rozbudowy o głowicę przezprzełykową do badań kardiologicznych</w:t>
            </w:r>
          </w:p>
          <w:p w14:paraId="4D6F5E99"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Zakres częstotliwości pracy min 3-8 MHz</w:t>
            </w:r>
          </w:p>
          <w:p w14:paraId="448CF9DC"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Głębokość penetracji min. 18 cm.</w:t>
            </w:r>
          </w:p>
        </w:tc>
        <w:tc>
          <w:tcPr>
            <w:tcW w:w="1800" w:type="dxa"/>
            <w:tcBorders>
              <w:top w:val="single" w:sz="4" w:space="0" w:color="000000"/>
              <w:left w:val="single" w:sz="4" w:space="0" w:color="000000"/>
              <w:bottom w:val="single" w:sz="4" w:space="0" w:color="000000"/>
            </w:tcBorders>
            <w:shd w:val="clear" w:color="auto" w:fill="FFFFFF"/>
            <w:vAlign w:val="center"/>
          </w:tcPr>
          <w:p w14:paraId="6F5A4470"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05C85"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2CD231EF"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1AB71F12"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7E2FBE37" w14:textId="77777777" w:rsidR="007420DF" w:rsidRPr="00DD6510" w:rsidRDefault="007420DF" w:rsidP="008566DE">
            <w:pPr>
              <w:rPr>
                <w:rFonts w:asciiTheme="minorHAnsi" w:hAnsiTheme="minorHAnsi" w:cstheme="minorHAnsi"/>
                <w:sz w:val="22"/>
                <w:szCs w:val="22"/>
              </w:rPr>
            </w:pPr>
            <w:r w:rsidRPr="00DD6510">
              <w:rPr>
                <w:rFonts w:asciiTheme="minorHAnsi" w:hAnsiTheme="minorHAnsi" w:cstheme="minorHAnsi"/>
                <w:sz w:val="22"/>
                <w:szCs w:val="22"/>
              </w:rPr>
              <w:t>Możliwość szybkiej dezynfekcji całego aparatu. Hermetycznie zamknięty monitor oraz panel sterujący.</w:t>
            </w:r>
          </w:p>
        </w:tc>
        <w:tc>
          <w:tcPr>
            <w:tcW w:w="1800" w:type="dxa"/>
            <w:tcBorders>
              <w:top w:val="single" w:sz="4" w:space="0" w:color="000000"/>
              <w:left w:val="single" w:sz="4" w:space="0" w:color="000000"/>
              <w:bottom w:val="single" w:sz="4" w:space="0" w:color="000000"/>
            </w:tcBorders>
            <w:shd w:val="clear" w:color="auto" w:fill="FFFFFF"/>
            <w:vAlign w:val="center"/>
          </w:tcPr>
          <w:p w14:paraId="08A14B88"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B4426"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76D2DCAA"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16D26648"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20AAA46F" w14:textId="77777777" w:rsidR="007420DF" w:rsidRPr="00B2789C" w:rsidRDefault="007420DF" w:rsidP="008566DE">
            <w:pPr>
              <w:spacing w:line="252" w:lineRule="auto"/>
              <w:rPr>
                <w:rFonts w:ascii="Calibri" w:hAnsi="Calibri" w:cs="Calibri"/>
                <w:sz w:val="22"/>
                <w:szCs w:val="22"/>
                <w:lang w:eastAsia="en-US"/>
              </w:rPr>
            </w:pPr>
            <w:r w:rsidRPr="00B2789C">
              <w:rPr>
                <w:rFonts w:ascii="Calibri" w:hAnsi="Calibri" w:cs="Calibri"/>
                <w:sz w:val="22"/>
                <w:szCs w:val="22"/>
              </w:rPr>
              <w:t>1. Komunikacja Wi-Fi (802.11a/b/g/n/</w:t>
            </w:r>
            <w:proofErr w:type="spellStart"/>
            <w:r w:rsidRPr="00B2789C">
              <w:rPr>
                <w:rFonts w:ascii="Calibri" w:hAnsi="Calibri" w:cs="Calibri"/>
                <w:sz w:val="22"/>
                <w:szCs w:val="22"/>
              </w:rPr>
              <w:t>ac</w:t>
            </w:r>
            <w:proofErr w:type="spellEnd"/>
            <w:r w:rsidRPr="00B2789C">
              <w:rPr>
                <w:rFonts w:ascii="Calibri" w:hAnsi="Calibri" w:cs="Calibri"/>
                <w:sz w:val="22"/>
                <w:szCs w:val="22"/>
              </w:rPr>
              <w:t>)</w:t>
            </w:r>
          </w:p>
          <w:p w14:paraId="4D730CB7" w14:textId="77777777" w:rsidR="007420DF" w:rsidRPr="00B2789C" w:rsidRDefault="007420DF" w:rsidP="008566DE">
            <w:pPr>
              <w:spacing w:line="252" w:lineRule="auto"/>
              <w:rPr>
                <w:rFonts w:ascii="Calibri" w:hAnsi="Calibri" w:cs="Calibri"/>
                <w:sz w:val="22"/>
                <w:szCs w:val="22"/>
              </w:rPr>
            </w:pPr>
            <w:r w:rsidRPr="00B2789C">
              <w:rPr>
                <w:rFonts w:ascii="Calibri" w:hAnsi="Calibri" w:cs="Calibri"/>
                <w:sz w:val="22"/>
                <w:szCs w:val="22"/>
              </w:rPr>
              <w:t>2. Złącze sieciowa LAN 10/100/1000 Ethernet RJ 45</w:t>
            </w:r>
          </w:p>
          <w:p w14:paraId="51BBB2E1" w14:textId="77777777" w:rsidR="007420DF" w:rsidRPr="00B2789C" w:rsidRDefault="007420DF" w:rsidP="008566DE">
            <w:pPr>
              <w:spacing w:line="252" w:lineRule="auto"/>
              <w:rPr>
                <w:rFonts w:ascii="Calibri" w:hAnsi="Calibri" w:cs="Calibri"/>
                <w:sz w:val="22"/>
                <w:szCs w:val="22"/>
              </w:rPr>
            </w:pPr>
            <w:r w:rsidRPr="00B2789C">
              <w:rPr>
                <w:rFonts w:ascii="Calibri" w:hAnsi="Calibri" w:cs="Calibri"/>
                <w:sz w:val="22"/>
                <w:szCs w:val="22"/>
              </w:rPr>
              <w:t>3. Aparaty USG wysyła automatycznie badania</w:t>
            </w:r>
          </w:p>
          <w:p w14:paraId="28CA38E2" w14:textId="77777777" w:rsidR="007420DF" w:rsidRPr="00B2789C" w:rsidRDefault="007420DF" w:rsidP="008566DE">
            <w:pPr>
              <w:spacing w:line="252" w:lineRule="auto"/>
              <w:rPr>
                <w:rFonts w:ascii="Calibri" w:hAnsi="Calibri" w:cs="Calibri"/>
                <w:sz w:val="22"/>
                <w:szCs w:val="22"/>
                <w:lang w:val="en-GB"/>
              </w:rPr>
            </w:pPr>
            <w:r w:rsidRPr="00B2789C">
              <w:rPr>
                <w:rFonts w:ascii="Calibri" w:hAnsi="Calibri" w:cs="Calibri"/>
                <w:sz w:val="22"/>
                <w:szCs w:val="22"/>
              </w:rPr>
              <w:t xml:space="preserve">4. Oprogramowanie DICOM 3.0 umożliwiające zapis i przesyłanie obrazów w standardzie DICOM – min. </w:t>
            </w:r>
            <w:r w:rsidRPr="00B2789C">
              <w:rPr>
                <w:rFonts w:ascii="Calibri" w:hAnsi="Calibri" w:cs="Calibri"/>
                <w:sz w:val="22"/>
                <w:szCs w:val="22"/>
                <w:lang w:val="en-GB"/>
              </w:rPr>
              <w:t>Media Storage, Verification, Storage (Network), Print, MWM (Modality Worklist Management), Query/Retrieve (QR), Structure Reporting</w:t>
            </w:r>
          </w:p>
          <w:p w14:paraId="70F4F317" w14:textId="77777777" w:rsidR="007420DF" w:rsidRPr="00B2789C" w:rsidRDefault="007420DF" w:rsidP="008566DE">
            <w:pPr>
              <w:spacing w:line="252" w:lineRule="auto"/>
              <w:rPr>
                <w:rFonts w:ascii="Calibri" w:hAnsi="Calibri" w:cs="Calibri"/>
                <w:sz w:val="22"/>
                <w:szCs w:val="22"/>
              </w:rPr>
            </w:pPr>
            <w:r w:rsidRPr="00B2789C">
              <w:rPr>
                <w:rFonts w:ascii="Calibri" w:hAnsi="Calibri" w:cs="Calibri"/>
                <w:sz w:val="22"/>
                <w:szCs w:val="22"/>
              </w:rPr>
              <w:t>5. Aktywny protokół komunikacji DICOM 3.0 do przesyłania obrazów i danych min. klasy DICOM PRINT, STORE, WORKLIST, raporty strukturalne (SR)</w:t>
            </w:r>
          </w:p>
          <w:p w14:paraId="001EB404" w14:textId="77777777" w:rsidR="007420DF" w:rsidRPr="00DD6510" w:rsidRDefault="007420DF" w:rsidP="008566DE">
            <w:pPr>
              <w:rPr>
                <w:rFonts w:asciiTheme="minorHAnsi" w:hAnsiTheme="minorHAnsi" w:cstheme="minorHAnsi"/>
                <w:sz w:val="22"/>
                <w:szCs w:val="22"/>
              </w:rPr>
            </w:pPr>
            <w:r w:rsidRPr="00B2789C">
              <w:rPr>
                <w:rFonts w:ascii="Calibri" w:hAnsi="Calibri" w:cs="Calibri"/>
                <w:sz w:val="22"/>
                <w:szCs w:val="22"/>
              </w:rPr>
              <w:t xml:space="preserve">6. Integracja z systemem PACS funkcjonującym w SPZOZ tj.: System PACS: INFINITY PACS, wersja: 3.0.11.5(B4P1). Producent: INFINITY Healthcare Co., Ltd., dystrybutor: </w:t>
            </w:r>
            <w:proofErr w:type="spellStart"/>
            <w:r w:rsidRPr="00B2789C">
              <w:rPr>
                <w:rFonts w:ascii="Calibri" w:hAnsi="Calibri" w:cs="Calibri"/>
                <w:sz w:val="22"/>
                <w:szCs w:val="22"/>
              </w:rPr>
              <w:t>ResQmed</w:t>
            </w:r>
            <w:proofErr w:type="spellEnd"/>
            <w:r w:rsidRPr="00B2789C">
              <w:rPr>
                <w:rFonts w:ascii="Calibri" w:hAnsi="Calibri" w:cs="Calibri"/>
                <w:sz w:val="22"/>
                <w:szCs w:val="22"/>
              </w:rPr>
              <w:t xml:space="preserve"> Sp. z </w:t>
            </w:r>
            <w:proofErr w:type="spellStart"/>
            <w:r w:rsidRPr="00B2789C">
              <w:rPr>
                <w:rFonts w:ascii="Calibri" w:hAnsi="Calibri" w:cs="Calibri"/>
                <w:sz w:val="22"/>
                <w:szCs w:val="22"/>
              </w:rPr>
              <w:t>o.o.System</w:t>
            </w:r>
            <w:proofErr w:type="spellEnd"/>
            <w:r w:rsidRPr="00B2789C">
              <w:rPr>
                <w:rFonts w:ascii="Calibri" w:hAnsi="Calibri" w:cs="Calibri"/>
                <w:sz w:val="22"/>
                <w:szCs w:val="22"/>
              </w:rPr>
              <w:t xml:space="preserve">. </w:t>
            </w:r>
            <w:r w:rsidRPr="00B2789C">
              <w:rPr>
                <w:rFonts w:ascii="Calibri" w:hAnsi="Calibri" w:cs="Calibri"/>
                <w:sz w:val="22"/>
                <w:szCs w:val="22"/>
              </w:rPr>
              <w:lastRenderedPageBreak/>
              <w:t xml:space="preserve">Komunikacja poprzez DICOM. Integracja dostarczonego rozwiązania z systemem informatycznym zamawiającego w zakresie min.: pobierania DICOM </w:t>
            </w:r>
            <w:proofErr w:type="spellStart"/>
            <w:r w:rsidRPr="00B2789C">
              <w:rPr>
                <w:rFonts w:ascii="Calibri" w:hAnsi="Calibri" w:cs="Calibri"/>
                <w:sz w:val="22"/>
                <w:szCs w:val="22"/>
              </w:rPr>
              <w:t>Modality</w:t>
            </w:r>
            <w:proofErr w:type="spellEnd"/>
            <w:r w:rsidRPr="00B2789C">
              <w:rPr>
                <w:rFonts w:ascii="Calibri" w:hAnsi="Calibri" w:cs="Calibri"/>
                <w:sz w:val="22"/>
                <w:szCs w:val="22"/>
              </w:rPr>
              <w:t xml:space="preserve"> </w:t>
            </w:r>
            <w:proofErr w:type="spellStart"/>
            <w:r w:rsidRPr="00B2789C">
              <w:rPr>
                <w:rFonts w:ascii="Calibri" w:hAnsi="Calibri" w:cs="Calibri"/>
                <w:sz w:val="22"/>
                <w:szCs w:val="22"/>
              </w:rPr>
              <w:t>Worklist</w:t>
            </w:r>
            <w:proofErr w:type="spellEnd"/>
            <w:r w:rsidRPr="00B2789C">
              <w:rPr>
                <w:rFonts w:ascii="Calibri" w:hAnsi="Calibri" w:cs="Calibri"/>
                <w:sz w:val="22"/>
                <w:szCs w:val="22"/>
              </w:rPr>
              <w:t xml:space="preserve">; DICOM </w:t>
            </w:r>
            <w:proofErr w:type="spellStart"/>
            <w:r w:rsidRPr="00B2789C">
              <w:rPr>
                <w:rFonts w:ascii="Calibri" w:hAnsi="Calibri" w:cs="Calibri"/>
                <w:sz w:val="22"/>
                <w:szCs w:val="22"/>
              </w:rPr>
              <w:t>Store</w:t>
            </w:r>
            <w:proofErr w:type="spellEnd"/>
            <w:r w:rsidRPr="00B2789C">
              <w:rPr>
                <w:rFonts w:ascii="Calibri" w:hAnsi="Calibri" w:cs="Calibri"/>
                <w:sz w:val="22"/>
                <w:szCs w:val="22"/>
              </w:rPr>
              <w:t>; DICOM Query/</w:t>
            </w:r>
            <w:proofErr w:type="spellStart"/>
            <w:r w:rsidRPr="00B2789C">
              <w:rPr>
                <w:rFonts w:ascii="Calibri" w:hAnsi="Calibri" w:cs="Calibri"/>
                <w:sz w:val="22"/>
                <w:szCs w:val="22"/>
              </w:rPr>
              <w:t>Retrieve</w:t>
            </w:r>
            <w:proofErr w:type="spellEnd"/>
            <w:r w:rsidRPr="00B2789C">
              <w:rPr>
                <w:rFonts w:ascii="Calibri" w:hAnsi="Calibri" w:cs="Calibri"/>
                <w:sz w:val="22"/>
                <w:szCs w:val="22"/>
              </w:rPr>
              <w:t>; w koszcie Wykonawca musi uwzględnić licencje klienckie i serwerowe pozwalające na integrację z posiadanymi systemami PACS</w:t>
            </w:r>
          </w:p>
        </w:tc>
        <w:tc>
          <w:tcPr>
            <w:tcW w:w="1800" w:type="dxa"/>
            <w:tcBorders>
              <w:top w:val="single" w:sz="4" w:space="0" w:color="000000"/>
              <w:left w:val="single" w:sz="4" w:space="0" w:color="000000"/>
              <w:bottom w:val="single" w:sz="4" w:space="0" w:color="000000"/>
            </w:tcBorders>
            <w:shd w:val="clear" w:color="auto" w:fill="FFFFFF"/>
            <w:vAlign w:val="center"/>
          </w:tcPr>
          <w:p w14:paraId="34ECBE44" w14:textId="77777777" w:rsidR="007420DF" w:rsidRPr="00DD6510" w:rsidRDefault="007420DF" w:rsidP="008566DE">
            <w:pPr>
              <w:shd w:val="clear" w:color="auto" w:fill="FFFFFF"/>
              <w:snapToGrid w:val="0"/>
              <w:rPr>
                <w:rFonts w:asciiTheme="minorHAnsi" w:hAnsiTheme="minorHAnsi" w:cstheme="minorHAnsi"/>
                <w:sz w:val="22"/>
                <w:szCs w:val="22"/>
              </w:rPr>
            </w:pPr>
            <w:r>
              <w:rPr>
                <w:rFonts w:asciiTheme="minorHAnsi" w:hAnsiTheme="minorHAnsi" w:cstheme="minorHAnsi"/>
                <w:sz w:val="22"/>
                <w:szCs w:val="22"/>
              </w:rPr>
              <w:lastRenderedPageBreak/>
              <w:t>Tak</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4C151C"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r w:rsidR="007420DF" w:rsidRPr="00DD6510" w14:paraId="1CCE7F62" w14:textId="77777777" w:rsidTr="008566DE">
        <w:trPr>
          <w:trHeight w:val="23"/>
        </w:trPr>
        <w:tc>
          <w:tcPr>
            <w:tcW w:w="720" w:type="dxa"/>
            <w:tcBorders>
              <w:top w:val="single" w:sz="4" w:space="0" w:color="000000"/>
              <w:left w:val="single" w:sz="4" w:space="0" w:color="000000"/>
              <w:bottom w:val="single" w:sz="4" w:space="0" w:color="000000"/>
            </w:tcBorders>
            <w:shd w:val="clear" w:color="auto" w:fill="F2F2F2" w:themeFill="background1" w:themeFillShade="F2"/>
            <w:vAlign w:val="center"/>
          </w:tcPr>
          <w:p w14:paraId="12684B97" w14:textId="77777777" w:rsidR="007420DF" w:rsidRPr="00DD6510" w:rsidRDefault="007420DF" w:rsidP="008566DE">
            <w:pPr>
              <w:shd w:val="clear" w:color="auto" w:fill="FFFFFF"/>
              <w:snapToGrid w:val="0"/>
              <w:ind w:left="360"/>
              <w:jc w:val="center"/>
              <w:rPr>
                <w:rFonts w:asciiTheme="minorHAnsi" w:hAnsiTheme="minorHAnsi" w:cstheme="minorHAnsi"/>
                <w:b/>
                <w:sz w:val="22"/>
                <w:szCs w:val="22"/>
              </w:rPr>
            </w:pPr>
          </w:p>
        </w:tc>
        <w:tc>
          <w:tcPr>
            <w:tcW w:w="828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288DA3" w14:textId="77777777" w:rsidR="007420DF" w:rsidRPr="00DD6510" w:rsidRDefault="007420DF" w:rsidP="008566DE">
            <w:pPr>
              <w:shd w:val="clear" w:color="auto" w:fill="FFFFFF"/>
              <w:snapToGrid w:val="0"/>
              <w:ind w:left="38" w:right="346"/>
              <w:rPr>
                <w:rFonts w:asciiTheme="minorHAnsi" w:hAnsiTheme="minorHAnsi" w:cstheme="minorHAnsi"/>
                <w:sz w:val="22"/>
                <w:szCs w:val="22"/>
              </w:rPr>
            </w:pPr>
            <w:r w:rsidRPr="00DD6510">
              <w:rPr>
                <w:rFonts w:asciiTheme="minorHAnsi" w:hAnsiTheme="minorHAnsi" w:cstheme="minorHAnsi"/>
                <w:b/>
                <w:sz w:val="22"/>
                <w:szCs w:val="22"/>
              </w:rPr>
              <w:t>GWARANCJA</w:t>
            </w:r>
          </w:p>
        </w:tc>
      </w:tr>
      <w:tr w:rsidR="007420DF" w:rsidRPr="00DD6510" w14:paraId="11D7EC40" w14:textId="77777777" w:rsidTr="008566DE">
        <w:trPr>
          <w:trHeight w:val="23"/>
        </w:trPr>
        <w:tc>
          <w:tcPr>
            <w:tcW w:w="720" w:type="dxa"/>
            <w:tcBorders>
              <w:top w:val="single" w:sz="4" w:space="0" w:color="000000"/>
              <w:left w:val="single" w:sz="4" w:space="0" w:color="000000"/>
              <w:bottom w:val="single" w:sz="4" w:space="0" w:color="000000"/>
            </w:tcBorders>
            <w:shd w:val="clear" w:color="auto" w:fill="FFFFFF"/>
            <w:vAlign w:val="center"/>
          </w:tcPr>
          <w:p w14:paraId="38F98BEC" w14:textId="77777777" w:rsidR="007420DF" w:rsidRPr="00DD6510" w:rsidRDefault="007420DF" w:rsidP="007420DF">
            <w:pPr>
              <w:numPr>
                <w:ilvl w:val="0"/>
                <w:numId w:val="113"/>
              </w:numPr>
              <w:shd w:val="clear" w:color="auto" w:fill="FFFFFF"/>
              <w:snapToGrid w:val="0"/>
              <w:jc w:val="center"/>
              <w:rPr>
                <w:rFonts w:asciiTheme="minorHAnsi" w:hAnsiTheme="minorHAnsi" w:cstheme="minorHAnsi"/>
                <w:sz w:val="22"/>
                <w:szCs w:val="22"/>
              </w:rPr>
            </w:pPr>
          </w:p>
        </w:tc>
        <w:tc>
          <w:tcPr>
            <w:tcW w:w="4500" w:type="dxa"/>
            <w:tcBorders>
              <w:top w:val="single" w:sz="4" w:space="0" w:color="000000"/>
              <w:left w:val="single" w:sz="4" w:space="0" w:color="000000"/>
              <w:bottom w:val="single" w:sz="4" w:space="0" w:color="000000"/>
            </w:tcBorders>
            <w:shd w:val="clear" w:color="auto" w:fill="FFFFFF"/>
            <w:vAlign w:val="center"/>
          </w:tcPr>
          <w:p w14:paraId="5879B4D9" w14:textId="77777777" w:rsidR="007420DF" w:rsidRPr="00DD6510" w:rsidRDefault="007420DF" w:rsidP="008566DE">
            <w:pPr>
              <w:tabs>
                <w:tab w:val="left" w:pos="1816"/>
              </w:tabs>
              <w:rPr>
                <w:rFonts w:asciiTheme="minorHAnsi" w:hAnsiTheme="minorHAnsi" w:cstheme="minorHAnsi"/>
                <w:sz w:val="22"/>
                <w:szCs w:val="22"/>
              </w:rPr>
            </w:pPr>
            <w:r w:rsidRPr="00DD6510">
              <w:rPr>
                <w:rFonts w:asciiTheme="minorHAnsi" w:hAnsiTheme="minorHAnsi" w:cstheme="minorHAnsi"/>
                <w:sz w:val="22"/>
                <w:szCs w:val="22"/>
              </w:rPr>
              <w:t>Gwarancja min. 24 miesiące</w:t>
            </w:r>
          </w:p>
          <w:p w14:paraId="501BDA0C" w14:textId="77777777" w:rsidR="007420DF" w:rsidRPr="00DD6510" w:rsidRDefault="007420DF" w:rsidP="008566DE">
            <w:pPr>
              <w:tabs>
                <w:tab w:val="left" w:pos="1816"/>
              </w:tabs>
              <w:rPr>
                <w:rFonts w:asciiTheme="minorHAnsi" w:hAnsiTheme="minorHAnsi" w:cstheme="minorHAnsi"/>
                <w:sz w:val="22"/>
                <w:szCs w:val="22"/>
              </w:rPr>
            </w:pPr>
            <w:r w:rsidRPr="00DD6510">
              <w:rPr>
                <w:rFonts w:asciiTheme="minorHAnsi" w:hAnsiTheme="minorHAnsi" w:cstheme="minorHAnsi"/>
                <w:sz w:val="22"/>
                <w:szCs w:val="22"/>
              </w:rPr>
              <w:t xml:space="preserve">  - 24 miesiące</w:t>
            </w:r>
          </w:p>
          <w:p w14:paraId="5788E9CE" w14:textId="77777777" w:rsidR="007420DF" w:rsidRPr="00DD6510" w:rsidRDefault="007420DF" w:rsidP="008566DE">
            <w:pPr>
              <w:shd w:val="clear" w:color="auto" w:fill="FFFFFF"/>
              <w:snapToGrid w:val="0"/>
              <w:ind w:right="158" w:hanging="3"/>
              <w:rPr>
                <w:rFonts w:asciiTheme="minorHAnsi" w:hAnsiTheme="minorHAnsi" w:cstheme="minorHAnsi"/>
                <w:sz w:val="22"/>
                <w:szCs w:val="22"/>
              </w:rPr>
            </w:pPr>
            <w:r w:rsidRPr="00DD6510">
              <w:rPr>
                <w:rFonts w:asciiTheme="minorHAnsi" w:hAnsiTheme="minorHAnsi" w:cstheme="minorHAnsi"/>
                <w:sz w:val="22"/>
                <w:szCs w:val="22"/>
              </w:rPr>
              <w:t xml:space="preserve">  - 36 miesięcy</w:t>
            </w:r>
          </w:p>
        </w:tc>
        <w:tc>
          <w:tcPr>
            <w:tcW w:w="1800" w:type="dxa"/>
            <w:tcBorders>
              <w:top w:val="single" w:sz="4" w:space="0" w:color="000000"/>
              <w:left w:val="single" w:sz="4" w:space="0" w:color="000000"/>
              <w:bottom w:val="single" w:sz="4" w:space="0" w:color="000000"/>
            </w:tcBorders>
            <w:shd w:val="clear" w:color="auto" w:fill="FFFFFF"/>
            <w:vAlign w:val="center"/>
          </w:tcPr>
          <w:p w14:paraId="3A7E6FCF" w14:textId="77777777" w:rsidR="007420DF" w:rsidRPr="00DD6510" w:rsidRDefault="007420DF" w:rsidP="008566DE">
            <w:pPr>
              <w:shd w:val="clear" w:color="auto" w:fill="FFFFFF"/>
              <w:snapToGrid w:val="0"/>
              <w:rPr>
                <w:rFonts w:asciiTheme="minorHAnsi" w:hAnsiTheme="minorHAnsi" w:cstheme="minorHAnsi"/>
                <w:sz w:val="22"/>
                <w:szCs w:val="22"/>
              </w:rPr>
            </w:pPr>
            <w:r w:rsidRPr="00DD6510">
              <w:rPr>
                <w:rFonts w:asciiTheme="minorHAnsi" w:hAnsiTheme="minorHAnsi" w:cstheme="minorHAnsi"/>
                <w:sz w:val="22"/>
                <w:szCs w:val="22"/>
              </w:rPr>
              <w:t>TAK (podać ilość miesięcy)</w:t>
            </w:r>
          </w:p>
        </w:tc>
        <w:tc>
          <w:tcPr>
            <w:tcW w:w="1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94283A" w14:textId="77777777" w:rsidR="007420DF" w:rsidRPr="00DD6510" w:rsidRDefault="007420DF" w:rsidP="008566DE">
            <w:pPr>
              <w:shd w:val="clear" w:color="auto" w:fill="FFFFFF"/>
              <w:snapToGrid w:val="0"/>
              <w:ind w:right="346" w:firstLine="38"/>
              <w:jc w:val="center"/>
              <w:rPr>
                <w:rFonts w:asciiTheme="minorHAnsi" w:hAnsiTheme="minorHAnsi" w:cstheme="minorHAnsi"/>
                <w:sz w:val="22"/>
                <w:szCs w:val="22"/>
              </w:rPr>
            </w:pPr>
          </w:p>
        </w:tc>
      </w:tr>
    </w:tbl>
    <w:p w14:paraId="2F935E6D" w14:textId="77777777" w:rsidR="000D6F4D" w:rsidRDefault="000D6F4D" w:rsidP="000E70B2">
      <w:pPr>
        <w:rPr>
          <w:rFonts w:asciiTheme="minorHAnsi" w:hAnsiTheme="minorHAnsi" w:cstheme="minorHAnsi"/>
          <w:i/>
          <w:sz w:val="20"/>
          <w:szCs w:val="20"/>
        </w:rPr>
      </w:pPr>
    </w:p>
    <w:p w14:paraId="0DF3CA52" w14:textId="77777777" w:rsidR="0089131A" w:rsidRPr="00950B2A" w:rsidRDefault="0089131A" w:rsidP="000E70B2">
      <w:pPr>
        <w:rPr>
          <w:rFonts w:asciiTheme="minorHAnsi" w:hAnsiTheme="minorHAnsi" w:cstheme="minorHAnsi"/>
          <w:iCs/>
          <w:sz w:val="20"/>
          <w:szCs w:val="20"/>
        </w:rPr>
      </w:pPr>
    </w:p>
    <w:p w14:paraId="4E50305E" w14:textId="77777777" w:rsidR="0089131A" w:rsidRDefault="0089131A" w:rsidP="000E70B2">
      <w:pPr>
        <w:rPr>
          <w:rFonts w:asciiTheme="minorHAnsi" w:hAnsiTheme="minorHAnsi" w:cstheme="minorHAnsi"/>
          <w:i/>
          <w:sz w:val="20"/>
          <w:szCs w:val="20"/>
        </w:rPr>
      </w:pPr>
    </w:p>
    <w:p w14:paraId="748A96B1" w14:textId="77777777" w:rsidR="0089131A" w:rsidRDefault="0089131A" w:rsidP="000E70B2">
      <w:pPr>
        <w:rPr>
          <w:rFonts w:asciiTheme="minorHAnsi" w:hAnsiTheme="minorHAnsi" w:cstheme="minorHAnsi"/>
          <w:i/>
          <w:sz w:val="20"/>
          <w:szCs w:val="20"/>
        </w:rPr>
      </w:pPr>
    </w:p>
    <w:p w14:paraId="0EB1BFDC" w14:textId="77777777" w:rsidR="0089131A" w:rsidRDefault="0089131A" w:rsidP="000E70B2">
      <w:pPr>
        <w:rPr>
          <w:rFonts w:asciiTheme="minorHAnsi" w:hAnsiTheme="minorHAnsi" w:cstheme="minorHAnsi"/>
          <w:i/>
          <w:sz w:val="20"/>
          <w:szCs w:val="20"/>
        </w:rPr>
      </w:pPr>
    </w:p>
    <w:p w14:paraId="0745499E" w14:textId="77777777" w:rsidR="0089131A" w:rsidRDefault="0089131A" w:rsidP="000E70B2">
      <w:pPr>
        <w:rPr>
          <w:rFonts w:asciiTheme="minorHAnsi" w:hAnsiTheme="minorHAnsi" w:cstheme="minorHAnsi"/>
          <w:i/>
          <w:sz w:val="20"/>
          <w:szCs w:val="20"/>
        </w:rPr>
      </w:pPr>
    </w:p>
    <w:p w14:paraId="31666EBF" w14:textId="77777777" w:rsidR="0089131A" w:rsidRDefault="0089131A" w:rsidP="000E70B2">
      <w:pPr>
        <w:rPr>
          <w:rFonts w:asciiTheme="minorHAnsi" w:hAnsiTheme="minorHAnsi" w:cstheme="minorHAnsi"/>
          <w:i/>
          <w:sz w:val="20"/>
          <w:szCs w:val="20"/>
        </w:rPr>
      </w:pPr>
    </w:p>
    <w:p w14:paraId="195A914B" w14:textId="77777777" w:rsidR="0089131A" w:rsidRDefault="0089131A" w:rsidP="000E70B2">
      <w:pPr>
        <w:rPr>
          <w:rFonts w:asciiTheme="minorHAnsi" w:hAnsiTheme="minorHAnsi" w:cstheme="minorHAnsi"/>
          <w:i/>
          <w:sz w:val="20"/>
          <w:szCs w:val="20"/>
        </w:rPr>
      </w:pPr>
    </w:p>
    <w:p w14:paraId="73E2FC8A" w14:textId="77777777" w:rsidR="0089131A" w:rsidRDefault="0089131A" w:rsidP="000E70B2">
      <w:pPr>
        <w:rPr>
          <w:rFonts w:asciiTheme="minorHAnsi" w:hAnsiTheme="minorHAnsi" w:cstheme="minorHAnsi"/>
          <w:i/>
          <w:sz w:val="20"/>
          <w:szCs w:val="20"/>
        </w:rPr>
      </w:pPr>
    </w:p>
    <w:p w14:paraId="0C7EDAC8" w14:textId="77777777" w:rsidR="0089131A" w:rsidRDefault="0089131A" w:rsidP="000E70B2">
      <w:pPr>
        <w:rPr>
          <w:rFonts w:asciiTheme="minorHAnsi" w:hAnsiTheme="minorHAnsi" w:cstheme="minorHAnsi"/>
          <w:i/>
          <w:sz w:val="20"/>
          <w:szCs w:val="20"/>
        </w:rPr>
      </w:pPr>
    </w:p>
    <w:p w14:paraId="6C7D2652" w14:textId="77777777" w:rsidR="0089131A" w:rsidRDefault="0089131A" w:rsidP="000E70B2">
      <w:pPr>
        <w:rPr>
          <w:rFonts w:asciiTheme="minorHAnsi" w:hAnsiTheme="minorHAnsi" w:cstheme="minorHAnsi"/>
          <w:i/>
          <w:sz w:val="20"/>
          <w:szCs w:val="20"/>
        </w:rPr>
      </w:pPr>
    </w:p>
    <w:p w14:paraId="2127816B" w14:textId="77777777" w:rsidR="0089131A" w:rsidRDefault="0089131A" w:rsidP="000E70B2">
      <w:pPr>
        <w:rPr>
          <w:rFonts w:asciiTheme="minorHAnsi" w:hAnsiTheme="minorHAnsi" w:cstheme="minorHAnsi"/>
          <w:i/>
          <w:sz w:val="20"/>
          <w:szCs w:val="20"/>
        </w:rPr>
      </w:pPr>
    </w:p>
    <w:p w14:paraId="2E6DE68F" w14:textId="77777777" w:rsidR="0089131A" w:rsidRDefault="0089131A" w:rsidP="000E70B2">
      <w:pPr>
        <w:rPr>
          <w:rFonts w:asciiTheme="minorHAnsi" w:hAnsiTheme="minorHAnsi" w:cstheme="minorHAnsi"/>
          <w:i/>
          <w:sz w:val="20"/>
          <w:szCs w:val="20"/>
        </w:rPr>
      </w:pPr>
    </w:p>
    <w:p w14:paraId="3CE4A7B4" w14:textId="77777777" w:rsidR="0089131A" w:rsidRDefault="0089131A" w:rsidP="000E70B2">
      <w:pPr>
        <w:rPr>
          <w:rFonts w:asciiTheme="minorHAnsi" w:hAnsiTheme="minorHAnsi" w:cstheme="minorHAnsi"/>
          <w:i/>
          <w:sz w:val="20"/>
          <w:szCs w:val="20"/>
        </w:rPr>
      </w:pPr>
    </w:p>
    <w:p w14:paraId="199D5003" w14:textId="77777777" w:rsidR="0089131A" w:rsidRDefault="0089131A" w:rsidP="000E70B2">
      <w:pPr>
        <w:rPr>
          <w:rFonts w:asciiTheme="minorHAnsi" w:hAnsiTheme="minorHAnsi" w:cstheme="minorHAnsi"/>
          <w:i/>
          <w:sz w:val="20"/>
          <w:szCs w:val="20"/>
        </w:rPr>
      </w:pPr>
    </w:p>
    <w:p w14:paraId="57629955" w14:textId="77777777" w:rsidR="0089131A" w:rsidRDefault="0089131A" w:rsidP="000E70B2">
      <w:pPr>
        <w:rPr>
          <w:rFonts w:asciiTheme="minorHAnsi" w:hAnsiTheme="minorHAnsi" w:cstheme="minorHAnsi"/>
          <w:i/>
          <w:sz w:val="20"/>
          <w:szCs w:val="20"/>
        </w:rPr>
      </w:pPr>
    </w:p>
    <w:p w14:paraId="4FAC5148" w14:textId="77777777" w:rsidR="0089131A" w:rsidRDefault="0089131A" w:rsidP="000E70B2">
      <w:pPr>
        <w:rPr>
          <w:rFonts w:asciiTheme="minorHAnsi" w:hAnsiTheme="minorHAnsi" w:cstheme="minorHAnsi"/>
          <w:i/>
          <w:sz w:val="20"/>
          <w:szCs w:val="20"/>
        </w:rPr>
      </w:pPr>
    </w:p>
    <w:p w14:paraId="292DE2A8" w14:textId="77777777" w:rsidR="0089131A" w:rsidRDefault="0089131A" w:rsidP="000E70B2">
      <w:pPr>
        <w:rPr>
          <w:rFonts w:asciiTheme="minorHAnsi" w:hAnsiTheme="minorHAnsi" w:cstheme="minorHAnsi"/>
          <w:i/>
          <w:sz w:val="20"/>
          <w:szCs w:val="20"/>
        </w:rPr>
      </w:pPr>
    </w:p>
    <w:p w14:paraId="6D5BB85B" w14:textId="77777777" w:rsidR="0089131A" w:rsidRDefault="0089131A" w:rsidP="000E70B2">
      <w:pPr>
        <w:rPr>
          <w:rFonts w:asciiTheme="minorHAnsi" w:hAnsiTheme="minorHAnsi" w:cstheme="minorHAnsi"/>
          <w:i/>
          <w:sz w:val="20"/>
          <w:szCs w:val="20"/>
        </w:rPr>
      </w:pPr>
    </w:p>
    <w:p w14:paraId="43AF0CA3" w14:textId="77777777" w:rsidR="0089131A" w:rsidRDefault="0089131A" w:rsidP="000E70B2">
      <w:pPr>
        <w:rPr>
          <w:rFonts w:asciiTheme="minorHAnsi" w:hAnsiTheme="minorHAnsi" w:cstheme="minorHAnsi"/>
          <w:i/>
          <w:sz w:val="20"/>
          <w:szCs w:val="20"/>
        </w:rPr>
      </w:pPr>
    </w:p>
    <w:p w14:paraId="5716833C" w14:textId="77777777" w:rsidR="0089131A" w:rsidRDefault="0089131A" w:rsidP="000E70B2">
      <w:pPr>
        <w:rPr>
          <w:rFonts w:asciiTheme="minorHAnsi" w:hAnsiTheme="minorHAnsi" w:cstheme="minorHAnsi"/>
          <w:i/>
          <w:sz w:val="20"/>
          <w:szCs w:val="20"/>
        </w:rPr>
      </w:pPr>
    </w:p>
    <w:p w14:paraId="700B4AB9" w14:textId="77777777" w:rsidR="0089131A" w:rsidRDefault="0089131A" w:rsidP="000E70B2">
      <w:pPr>
        <w:rPr>
          <w:rFonts w:asciiTheme="minorHAnsi" w:hAnsiTheme="minorHAnsi" w:cstheme="minorHAnsi"/>
          <w:i/>
          <w:sz w:val="20"/>
          <w:szCs w:val="20"/>
        </w:rPr>
      </w:pPr>
    </w:p>
    <w:p w14:paraId="08AEDEF7" w14:textId="77777777" w:rsidR="0089131A" w:rsidRDefault="0089131A" w:rsidP="000E70B2">
      <w:pPr>
        <w:rPr>
          <w:rFonts w:asciiTheme="minorHAnsi" w:hAnsiTheme="minorHAnsi" w:cstheme="minorHAnsi"/>
          <w:i/>
          <w:sz w:val="20"/>
          <w:szCs w:val="20"/>
        </w:rPr>
      </w:pPr>
    </w:p>
    <w:p w14:paraId="69DF932A" w14:textId="77777777" w:rsidR="0089131A" w:rsidRDefault="0089131A" w:rsidP="000E70B2">
      <w:pPr>
        <w:rPr>
          <w:rFonts w:asciiTheme="minorHAnsi" w:hAnsiTheme="minorHAnsi" w:cstheme="minorHAnsi"/>
          <w:i/>
          <w:sz w:val="20"/>
          <w:szCs w:val="20"/>
        </w:rPr>
      </w:pPr>
    </w:p>
    <w:p w14:paraId="54E1ECDA" w14:textId="77777777" w:rsidR="0008357B" w:rsidRDefault="0008357B" w:rsidP="000E70B2">
      <w:pPr>
        <w:rPr>
          <w:rFonts w:asciiTheme="minorHAnsi" w:hAnsiTheme="minorHAnsi" w:cstheme="minorHAnsi"/>
          <w:i/>
          <w:sz w:val="20"/>
          <w:szCs w:val="20"/>
        </w:rPr>
      </w:pPr>
    </w:p>
    <w:p w14:paraId="43C8275A" w14:textId="77777777" w:rsidR="0008357B" w:rsidRDefault="0008357B" w:rsidP="000E70B2">
      <w:pPr>
        <w:rPr>
          <w:rFonts w:asciiTheme="minorHAnsi" w:hAnsiTheme="minorHAnsi" w:cstheme="minorHAnsi"/>
          <w:i/>
          <w:sz w:val="20"/>
          <w:szCs w:val="20"/>
        </w:rPr>
      </w:pPr>
    </w:p>
    <w:p w14:paraId="71F53B9D" w14:textId="77777777" w:rsidR="0008357B" w:rsidRDefault="0008357B" w:rsidP="000E70B2">
      <w:pPr>
        <w:rPr>
          <w:rFonts w:asciiTheme="minorHAnsi" w:hAnsiTheme="minorHAnsi" w:cstheme="minorHAnsi"/>
          <w:i/>
          <w:sz w:val="20"/>
          <w:szCs w:val="20"/>
        </w:rPr>
      </w:pPr>
    </w:p>
    <w:p w14:paraId="6A6902FB" w14:textId="77777777" w:rsidR="0008357B" w:rsidRDefault="0008357B" w:rsidP="000E70B2">
      <w:pPr>
        <w:rPr>
          <w:rFonts w:asciiTheme="minorHAnsi" w:hAnsiTheme="minorHAnsi" w:cstheme="minorHAnsi"/>
          <w:i/>
          <w:sz w:val="20"/>
          <w:szCs w:val="20"/>
        </w:rPr>
      </w:pPr>
    </w:p>
    <w:p w14:paraId="0C8912E1" w14:textId="77777777" w:rsidR="0008357B" w:rsidRDefault="0008357B" w:rsidP="000E70B2">
      <w:pPr>
        <w:rPr>
          <w:rFonts w:asciiTheme="minorHAnsi" w:hAnsiTheme="minorHAnsi" w:cstheme="minorHAnsi"/>
          <w:i/>
          <w:sz w:val="20"/>
          <w:szCs w:val="20"/>
        </w:rPr>
      </w:pPr>
    </w:p>
    <w:p w14:paraId="57106CE7" w14:textId="77777777" w:rsidR="0008357B" w:rsidRDefault="0008357B" w:rsidP="000E70B2">
      <w:pPr>
        <w:rPr>
          <w:rFonts w:asciiTheme="minorHAnsi" w:hAnsiTheme="minorHAnsi" w:cstheme="minorHAnsi"/>
          <w:i/>
          <w:sz w:val="20"/>
          <w:szCs w:val="20"/>
        </w:rPr>
      </w:pPr>
    </w:p>
    <w:p w14:paraId="15F81F06" w14:textId="77777777" w:rsidR="0008357B" w:rsidRDefault="0008357B" w:rsidP="000E70B2">
      <w:pPr>
        <w:rPr>
          <w:rFonts w:asciiTheme="minorHAnsi" w:hAnsiTheme="minorHAnsi" w:cstheme="minorHAnsi"/>
          <w:i/>
          <w:sz w:val="20"/>
          <w:szCs w:val="20"/>
        </w:rPr>
      </w:pPr>
    </w:p>
    <w:p w14:paraId="02213A7C" w14:textId="77777777" w:rsidR="0008357B" w:rsidRDefault="0008357B" w:rsidP="000E70B2">
      <w:pPr>
        <w:rPr>
          <w:rFonts w:asciiTheme="minorHAnsi" w:hAnsiTheme="minorHAnsi" w:cstheme="minorHAnsi"/>
          <w:i/>
          <w:sz w:val="20"/>
          <w:szCs w:val="20"/>
        </w:rPr>
      </w:pPr>
    </w:p>
    <w:p w14:paraId="14A09226" w14:textId="77777777" w:rsidR="0008357B" w:rsidRDefault="0008357B" w:rsidP="000E70B2">
      <w:pPr>
        <w:rPr>
          <w:rFonts w:asciiTheme="minorHAnsi" w:hAnsiTheme="minorHAnsi" w:cstheme="minorHAnsi"/>
          <w:i/>
          <w:sz w:val="20"/>
          <w:szCs w:val="20"/>
        </w:rPr>
      </w:pPr>
    </w:p>
    <w:p w14:paraId="5A1C323F" w14:textId="77777777" w:rsidR="0008357B" w:rsidRDefault="0008357B" w:rsidP="000E70B2">
      <w:pPr>
        <w:rPr>
          <w:rFonts w:asciiTheme="minorHAnsi" w:hAnsiTheme="minorHAnsi" w:cstheme="minorHAnsi"/>
          <w:i/>
          <w:sz w:val="20"/>
          <w:szCs w:val="20"/>
        </w:rPr>
      </w:pPr>
    </w:p>
    <w:p w14:paraId="21BAC4B1" w14:textId="77777777" w:rsidR="0008357B" w:rsidRDefault="0008357B" w:rsidP="000E70B2">
      <w:pPr>
        <w:rPr>
          <w:rFonts w:asciiTheme="minorHAnsi" w:hAnsiTheme="minorHAnsi" w:cstheme="minorHAnsi"/>
          <w:i/>
          <w:sz w:val="20"/>
          <w:szCs w:val="20"/>
        </w:rPr>
      </w:pPr>
    </w:p>
    <w:p w14:paraId="6696ED2F" w14:textId="77777777" w:rsidR="0008357B" w:rsidRDefault="0008357B" w:rsidP="000E70B2">
      <w:pPr>
        <w:rPr>
          <w:rFonts w:asciiTheme="minorHAnsi" w:hAnsiTheme="minorHAnsi" w:cstheme="minorHAnsi"/>
          <w:i/>
          <w:sz w:val="20"/>
          <w:szCs w:val="20"/>
        </w:rPr>
      </w:pPr>
    </w:p>
    <w:p w14:paraId="36CE113A" w14:textId="77777777" w:rsidR="0008357B" w:rsidRDefault="0008357B" w:rsidP="000E70B2">
      <w:pPr>
        <w:rPr>
          <w:rFonts w:asciiTheme="minorHAnsi" w:hAnsiTheme="minorHAnsi" w:cstheme="minorHAnsi"/>
          <w:i/>
          <w:sz w:val="20"/>
          <w:szCs w:val="20"/>
        </w:rPr>
      </w:pPr>
    </w:p>
    <w:p w14:paraId="7A959CD1" w14:textId="77777777" w:rsidR="0008357B" w:rsidRDefault="0008357B" w:rsidP="000E70B2">
      <w:pPr>
        <w:rPr>
          <w:rFonts w:asciiTheme="minorHAnsi" w:hAnsiTheme="minorHAnsi" w:cstheme="minorHAnsi"/>
          <w:i/>
          <w:sz w:val="20"/>
          <w:szCs w:val="20"/>
        </w:rPr>
      </w:pPr>
    </w:p>
    <w:p w14:paraId="26CA006D" w14:textId="77777777" w:rsidR="0008357B" w:rsidRDefault="0008357B" w:rsidP="000E70B2">
      <w:pPr>
        <w:rPr>
          <w:rFonts w:asciiTheme="minorHAnsi" w:hAnsiTheme="minorHAnsi" w:cstheme="minorHAnsi"/>
          <w:i/>
          <w:sz w:val="20"/>
          <w:szCs w:val="20"/>
        </w:rPr>
      </w:pPr>
    </w:p>
    <w:p w14:paraId="5D0CF2BC" w14:textId="77777777" w:rsidR="0008357B" w:rsidRDefault="0008357B" w:rsidP="000E70B2">
      <w:pPr>
        <w:rPr>
          <w:rFonts w:asciiTheme="minorHAnsi" w:hAnsiTheme="minorHAnsi" w:cstheme="minorHAnsi"/>
          <w:i/>
          <w:sz w:val="20"/>
          <w:szCs w:val="20"/>
        </w:rPr>
      </w:pPr>
    </w:p>
    <w:p w14:paraId="3BE21E30" w14:textId="77777777" w:rsidR="0008357B" w:rsidRDefault="0008357B" w:rsidP="000E70B2">
      <w:pPr>
        <w:rPr>
          <w:rFonts w:asciiTheme="minorHAnsi" w:hAnsiTheme="minorHAnsi" w:cstheme="minorHAnsi"/>
          <w:i/>
          <w:sz w:val="20"/>
          <w:szCs w:val="20"/>
        </w:rPr>
      </w:pPr>
    </w:p>
    <w:p w14:paraId="1D13F597" w14:textId="77777777" w:rsidR="00950B2A" w:rsidRDefault="00950B2A" w:rsidP="000E70B2">
      <w:pPr>
        <w:rPr>
          <w:rFonts w:asciiTheme="minorHAnsi" w:hAnsiTheme="minorHAnsi" w:cstheme="minorHAnsi"/>
          <w:i/>
          <w:sz w:val="20"/>
          <w:szCs w:val="20"/>
        </w:rPr>
      </w:pPr>
    </w:p>
    <w:p w14:paraId="7E46817F" w14:textId="473D7DE8" w:rsidR="008F263A" w:rsidRPr="000E70B2" w:rsidRDefault="005C51D7" w:rsidP="000E70B2">
      <w:pPr>
        <w:rPr>
          <w:rFonts w:asciiTheme="minorHAnsi" w:hAnsiTheme="minorHAnsi" w:cstheme="minorHAnsi"/>
          <w:b/>
          <w:bCs/>
        </w:rPr>
      </w:pPr>
      <w:r w:rsidRPr="00605190">
        <w:rPr>
          <w:rFonts w:asciiTheme="minorHAnsi" w:hAnsiTheme="minorHAnsi" w:cstheme="minorHAnsi"/>
          <w:i/>
          <w:sz w:val="20"/>
          <w:szCs w:val="20"/>
        </w:rPr>
        <w:t xml:space="preserve">Załącznik Nr </w:t>
      </w:r>
      <w:r w:rsidR="00FA787C" w:rsidRPr="00605190">
        <w:rPr>
          <w:rFonts w:asciiTheme="minorHAnsi" w:hAnsiTheme="minorHAnsi" w:cstheme="minorHAnsi"/>
          <w:i/>
          <w:sz w:val="20"/>
          <w:szCs w:val="20"/>
        </w:rPr>
        <w:t>3</w:t>
      </w:r>
      <w:r w:rsidRPr="00605190">
        <w:rPr>
          <w:rFonts w:asciiTheme="minorHAnsi" w:hAnsiTheme="minorHAnsi" w:cstheme="minorHAnsi"/>
          <w:i/>
          <w:sz w:val="20"/>
          <w:szCs w:val="20"/>
        </w:rPr>
        <w:t xml:space="preserve"> do SWZ </w:t>
      </w:r>
    </w:p>
    <w:p w14:paraId="2300F773" w14:textId="77777777" w:rsidR="00DF045E" w:rsidRDefault="00DF045E" w:rsidP="00A21A20">
      <w:pPr>
        <w:pStyle w:val="rozdzia0"/>
      </w:pPr>
    </w:p>
    <w:p w14:paraId="0B45FFD7" w14:textId="137C4F75" w:rsidR="00246D90" w:rsidRPr="00605190" w:rsidRDefault="006B5CD3" w:rsidP="00A21A20">
      <w:pPr>
        <w:pStyle w:val="rozdzia0"/>
      </w:pPr>
      <w:r w:rsidRPr="00605190">
        <w:t xml:space="preserve">PROJEKTOWANE POSTANOWIENIA </w:t>
      </w:r>
      <w:r w:rsidR="001A40C9" w:rsidRPr="00605190">
        <w:t>UMOWY</w:t>
      </w:r>
    </w:p>
    <w:p w14:paraId="5B558DDB" w14:textId="77777777" w:rsidR="005C51D7" w:rsidRPr="000516EF" w:rsidRDefault="005C51D7" w:rsidP="00A21A20">
      <w:pPr>
        <w:pStyle w:val="rozdzia0"/>
      </w:pPr>
    </w:p>
    <w:p w14:paraId="7C2FF57A" w14:textId="61D5A7BA" w:rsidR="005C51D7" w:rsidRPr="00605190" w:rsidRDefault="005C51D7" w:rsidP="00605190">
      <w:pPr>
        <w:spacing w:after="120"/>
        <w:rPr>
          <w:rFonts w:asciiTheme="minorHAnsi" w:hAnsiTheme="minorHAnsi" w:cstheme="minorHAnsi"/>
          <w:sz w:val="22"/>
          <w:szCs w:val="22"/>
        </w:rPr>
      </w:pPr>
      <w:r w:rsidRPr="00605190">
        <w:rPr>
          <w:rFonts w:asciiTheme="minorHAnsi" w:hAnsiTheme="minorHAnsi" w:cstheme="minorHAnsi"/>
          <w:sz w:val="22"/>
          <w:szCs w:val="22"/>
        </w:rPr>
        <w:t>zawarta w dniu ................... roku w Warszawie, pomiędzy</w:t>
      </w:r>
      <w:r w:rsidRPr="00605190">
        <w:rPr>
          <w:rFonts w:asciiTheme="minorHAnsi" w:hAnsiTheme="minorHAnsi" w:cstheme="minorHAnsi"/>
          <w:b/>
          <w:sz w:val="22"/>
          <w:szCs w:val="22"/>
        </w:rPr>
        <w:t xml:space="preserve"> </w:t>
      </w:r>
      <w:r w:rsidRPr="00605190">
        <w:rPr>
          <w:rFonts w:asciiTheme="minorHAnsi" w:hAnsiTheme="minorHAnsi" w:cstheme="minorHAnsi"/>
          <w:sz w:val="22"/>
          <w:szCs w:val="22"/>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w:t>
      </w:r>
      <w:r w:rsidR="008B6D96" w:rsidRPr="00605190">
        <w:rPr>
          <w:rFonts w:asciiTheme="minorHAnsi" w:hAnsiTheme="minorHAnsi" w:cstheme="minorHAnsi"/>
          <w:sz w:val="22"/>
          <w:szCs w:val="22"/>
        </w:rPr>
        <w:t>. st. Warszawy w Warszawie, XII</w:t>
      </w:r>
      <w:r w:rsidRPr="00605190">
        <w:rPr>
          <w:rFonts w:asciiTheme="minorHAnsi" w:hAnsiTheme="minorHAnsi" w:cstheme="minorHAnsi"/>
          <w:sz w:val="22"/>
          <w:szCs w:val="22"/>
        </w:rPr>
        <w:t xml:space="preserve"> Wydział Gospodarczy Krajowego Rejestru Sądowego pod nr KRS 0000087965 oraz wpisanym do rejestru podmiotów wykonujących działalność leczniczą prowadzonym przez Wojewodę Mazowieckiego pod nr 000000007199, NIP 118-14-17-683, REGON 012298697, zwanym dalej Zamawiającym, reprezentowanym przez:</w:t>
      </w:r>
    </w:p>
    <w:p w14:paraId="4FDE7E2E" w14:textId="5EE133C6" w:rsidR="005C51D7" w:rsidRPr="00605190" w:rsidRDefault="00950B2A" w:rsidP="00605190">
      <w:pPr>
        <w:spacing w:after="120"/>
        <w:ind w:right="-517"/>
        <w:rPr>
          <w:rFonts w:asciiTheme="minorHAnsi" w:hAnsiTheme="minorHAnsi" w:cstheme="minorHAnsi"/>
          <w:sz w:val="22"/>
          <w:szCs w:val="22"/>
        </w:rPr>
      </w:pPr>
      <w:r>
        <w:rPr>
          <w:rFonts w:asciiTheme="minorHAnsi" w:hAnsiTheme="minorHAnsi" w:cstheme="minorHAnsi"/>
          <w:sz w:val="22"/>
          <w:szCs w:val="22"/>
        </w:rPr>
        <w:t>………………………………………….</w:t>
      </w:r>
    </w:p>
    <w:p w14:paraId="259B8F91" w14:textId="77777777" w:rsidR="005C51D7" w:rsidRPr="00605190" w:rsidRDefault="005C51D7" w:rsidP="00605190">
      <w:pPr>
        <w:spacing w:after="120"/>
        <w:rPr>
          <w:rFonts w:asciiTheme="minorHAnsi" w:hAnsiTheme="minorHAnsi" w:cstheme="minorHAnsi"/>
          <w:sz w:val="22"/>
          <w:szCs w:val="22"/>
        </w:rPr>
      </w:pPr>
      <w:r w:rsidRPr="00605190">
        <w:rPr>
          <w:rFonts w:asciiTheme="minorHAnsi" w:hAnsiTheme="minorHAnsi" w:cstheme="minorHAnsi"/>
          <w:sz w:val="22"/>
          <w:szCs w:val="22"/>
        </w:rPr>
        <w:t>a</w:t>
      </w:r>
      <w:r w:rsidRPr="00605190">
        <w:rPr>
          <w:rFonts w:asciiTheme="minorHAnsi" w:hAnsiTheme="minorHAnsi" w:cstheme="minorHAnsi"/>
          <w:color w:val="000000"/>
          <w:sz w:val="22"/>
          <w:szCs w:val="22"/>
        </w:rPr>
        <w:t xml:space="preserve">            </w:t>
      </w:r>
    </w:p>
    <w:p w14:paraId="5BDF73E2" w14:textId="77777777" w:rsidR="005C51D7" w:rsidRPr="00605190" w:rsidRDefault="005C51D7" w:rsidP="00605190">
      <w:pPr>
        <w:spacing w:after="120"/>
        <w:rPr>
          <w:rFonts w:asciiTheme="minorHAnsi" w:hAnsiTheme="minorHAnsi" w:cstheme="minorHAnsi"/>
          <w:sz w:val="22"/>
          <w:szCs w:val="22"/>
        </w:rPr>
      </w:pPr>
      <w:r w:rsidRPr="00605190">
        <w:rPr>
          <w:rFonts w:asciiTheme="minorHAnsi" w:hAnsiTheme="minorHAnsi" w:cstheme="minorHAnsi"/>
          <w:sz w:val="22"/>
          <w:szCs w:val="22"/>
        </w:rPr>
        <w:t>firmą ......................... z siedzibą w .............................. , REGON: …. NIP ……. zwaną dalej Wykonawcą, reprezentowaną przez:</w:t>
      </w:r>
    </w:p>
    <w:p w14:paraId="266D8683" w14:textId="77777777" w:rsidR="005C51D7" w:rsidRPr="00605190" w:rsidRDefault="005C51D7" w:rsidP="00B54ABD">
      <w:pPr>
        <w:spacing w:after="120"/>
        <w:rPr>
          <w:rFonts w:asciiTheme="minorHAnsi" w:hAnsiTheme="minorHAnsi" w:cstheme="minorHAnsi"/>
          <w:sz w:val="22"/>
          <w:szCs w:val="22"/>
        </w:rPr>
      </w:pPr>
      <w:r w:rsidRPr="00605190">
        <w:rPr>
          <w:rFonts w:asciiTheme="minorHAnsi" w:hAnsiTheme="minorHAnsi" w:cstheme="minorHAnsi"/>
          <w:sz w:val="22"/>
          <w:szCs w:val="22"/>
        </w:rPr>
        <w:t>.............................................................................................................................................................................</w:t>
      </w:r>
    </w:p>
    <w:p w14:paraId="21ECFB2E" w14:textId="77777777" w:rsidR="00A77179" w:rsidRPr="00605190" w:rsidRDefault="00A77179" w:rsidP="00B54ABD">
      <w:pPr>
        <w:spacing w:after="120"/>
        <w:rPr>
          <w:rFonts w:asciiTheme="minorHAnsi" w:hAnsiTheme="minorHAnsi" w:cstheme="minorHAnsi"/>
          <w:sz w:val="22"/>
          <w:szCs w:val="22"/>
        </w:rPr>
      </w:pPr>
    </w:p>
    <w:p w14:paraId="7991F7B5" w14:textId="2E46AA06" w:rsidR="00D05630" w:rsidRDefault="009C1F94" w:rsidP="00D05630">
      <w:pPr>
        <w:spacing w:after="120"/>
        <w:rPr>
          <w:rFonts w:asciiTheme="minorHAnsi" w:hAnsiTheme="minorHAnsi" w:cstheme="minorHAnsi"/>
          <w:sz w:val="22"/>
          <w:szCs w:val="22"/>
        </w:rPr>
      </w:pPr>
      <w:r w:rsidRPr="00605190">
        <w:rPr>
          <w:rFonts w:asciiTheme="minorHAnsi" w:hAnsiTheme="minorHAnsi" w:cstheme="minorHAnsi"/>
          <w:sz w:val="22"/>
          <w:szCs w:val="22"/>
        </w:rPr>
        <w:t>Umowa dotyczy realizacji zamówienia publicznego ZP-</w:t>
      </w:r>
      <w:r w:rsidR="00950B2A">
        <w:rPr>
          <w:rFonts w:asciiTheme="minorHAnsi" w:hAnsiTheme="minorHAnsi" w:cstheme="minorHAnsi"/>
          <w:sz w:val="22"/>
          <w:szCs w:val="22"/>
        </w:rPr>
        <w:t xml:space="preserve">45/2026 </w:t>
      </w:r>
      <w:r w:rsidRPr="00605190">
        <w:rPr>
          <w:rFonts w:asciiTheme="minorHAnsi" w:hAnsiTheme="minorHAnsi" w:cstheme="minorHAnsi"/>
          <w:sz w:val="22"/>
          <w:szCs w:val="22"/>
        </w:rPr>
        <w:t xml:space="preserve"> przeprowadzonego </w:t>
      </w:r>
      <w:r w:rsidR="000F2B1B" w:rsidRPr="00605190">
        <w:rPr>
          <w:rFonts w:asciiTheme="minorHAnsi" w:hAnsiTheme="minorHAnsi" w:cstheme="minorHAnsi"/>
          <w:sz w:val="22"/>
          <w:szCs w:val="22"/>
        </w:rPr>
        <w:t xml:space="preserve">w trybie przetargu nieograniczonego na </w:t>
      </w:r>
      <w:r w:rsidR="008F263A">
        <w:rPr>
          <w:rFonts w:asciiTheme="minorHAnsi" w:hAnsiTheme="minorHAnsi" w:cstheme="minorHAnsi"/>
          <w:sz w:val="22"/>
          <w:szCs w:val="22"/>
        </w:rPr>
        <w:t xml:space="preserve">dostawę </w:t>
      </w:r>
      <w:r w:rsidR="00CF4DD4">
        <w:rPr>
          <w:rFonts w:asciiTheme="minorHAnsi" w:hAnsiTheme="minorHAnsi" w:cstheme="minorHAnsi"/>
          <w:sz w:val="22"/>
          <w:szCs w:val="22"/>
        </w:rPr>
        <w:t>s</w:t>
      </w:r>
      <w:r w:rsidR="004F3B32">
        <w:rPr>
          <w:rFonts w:asciiTheme="minorHAnsi" w:hAnsiTheme="minorHAnsi" w:cstheme="minorHAnsi"/>
          <w:sz w:val="22"/>
          <w:szCs w:val="22"/>
        </w:rPr>
        <w:t xml:space="preserve">przętu medycznego </w:t>
      </w:r>
      <w:r w:rsidR="002C755E">
        <w:rPr>
          <w:rFonts w:asciiTheme="minorHAnsi" w:hAnsiTheme="minorHAnsi" w:cstheme="minorHAnsi"/>
          <w:sz w:val="22"/>
          <w:szCs w:val="22"/>
        </w:rPr>
        <w:t>dla</w:t>
      </w:r>
      <w:r w:rsidRPr="00605190">
        <w:rPr>
          <w:rFonts w:asciiTheme="minorHAnsi" w:hAnsiTheme="minorHAnsi" w:cstheme="minorHAnsi"/>
          <w:sz w:val="22"/>
          <w:szCs w:val="22"/>
        </w:rPr>
        <w:t xml:space="preserve"> Szpitala Bielańskiego w Warszawie.</w:t>
      </w:r>
    </w:p>
    <w:p w14:paraId="6CE77FAA" w14:textId="77777777" w:rsidR="00D05630" w:rsidRDefault="00D05630" w:rsidP="00D05630">
      <w:pPr>
        <w:spacing w:after="120"/>
        <w:rPr>
          <w:rFonts w:asciiTheme="minorHAnsi" w:hAnsiTheme="minorHAnsi" w:cstheme="minorHAnsi"/>
          <w:sz w:val="22"/>
          <w:szCs w:val="22"/>
        </w:rPr>
      </w:pPr>
    </w:p>
    <w:p w14:paraId="0EBF7439" w14:textId="3FA64C48" w:rsidR="00E96A59" w:rsidRPr="000516EF" w:rsidRDefault="0089131A" w:rsidP="00E96A59">
      <w:pPr>
        <w:spacing w:after="120"/>
        <w:rPr>
          <w:rFonts w:ascii="Arial" w:hAnsi="Arial" w:cs="Arial"/>
          <w:sz w:val="20"/>
          <w:szCs w:val="20"/>
        </w:rPr>
      </w:pPr>
      <w:r w:rsidRPr="0089131A">
        <w:rPr>
          <w:rFonts w:asciiTheme="minorHAnsi" w:hAnsiTheme="minorHAnsi" w:cstheme="minorHAnsi"/>
          <w:i/>
          <w:iCs/>
          <w:sz w:val="22"/>
          <w:szCs w:val="22"/>
        </w:rPr>
        <w:t xml:space="preserve">Zakup </w:t>
      </w:r>
      <w:r w:rsidR="00950B2A" w:rsidRPr="001F73E5">
        <w:rPr>
          <w:rFonts w:asciiTheme="minorHAnsi" w:hAnsiTheme="minorHAnsi" w:cstheme="minorHAnsi"/>
          <w:i/>
          <w:iCs/>
          <w:sz w:val="22"/>
          <w:szCs w:val="22"/>
        </w:rPr>
        <w:t>współfinansowany ze środków Urzędu Miasta st. Warszawy w ramach umowy dotacji na pokrycie kosztów zadania p.n.:  „Zakupy niezbędnego sprzętu medycznego dla miejskich szpitali”</w:t>
      </w:r>
    </w:p>
    <w:p w14:paraId="429F97BB" w14:textId="77777777" w:rsidR="0008357B" w:rsidRDefault="0008357B" w:rsidP="00D957AB">
      <w:pPr>
        <w:spacing w:before="60"/>
        <w:jc w:val="center"/>
        <w:rPr>
          <w:rFonts w:asciiTheme="minorHAnsi" w:hAnsiTheme="minorHAnsi" w:cstheme="minorHAnsi"/>
          <w:sz w:val="22"/>
          <w:szCs w:val="22"/>
        </w:rPr>
      </w:pPr>
    </w:p>
    <w:p w14:paraId="55534AB0" w14:textId="77777777" w:rsidR="0008357B" w:rsidRDefault="0008357B" w:rsidP="00D957AB">
      <w:pPr>
        <w:spacing w:before="60"/>
        <w:jc w:val="center"/>
        <w:rPr>
          <w:rFonts w:asciiTheme="minorHAnsi" w:hAnsiTheme="minorHAnsi" w:cstheme="minorHAnsi"/>
          <w:sz w:val="22"/>
          <w:szCs w:val="22"/>
        </w:rPr>
      </w:pPr>
    </w:p>
    <w:p w14:paraId="672BCB28" w14:textId="7F8CBD9E" w:rsidR="00A21A20" w:rsidRPr="00D957AB" w:rsidRDefault="00E96A59" w:rsidP="00D957AB">
      <w:pPr>
        <w:spacing w:before="60"/>
        <w:jc w:val="center"/>
        <w:rPr>
          <w:rFonts w:asciiTheme="minorHAnsi" w:hAnsiTheme="minorHAnsi" w:cstheme="minorHAnsi"/>
          <w:sz w:val="22"/>
          <w:szCs w:val="22"/>
        </w:rPr>
      </w:pPr>
      <w:r w:rsidRPr="00605190">
        <w:rPr>
          <w:rFonts w:asciiTheme="minorHAnsi" w:hAnsiTheme="minorHAnsi" w:cstheme="minorHAnsi"/>
          <w:sz w:val="22"/>
          <w:szCs w:val="22"/>
        </w:rPr>
        <w:t>§ 1</w:t>
      </w:r>
    </w:p>
    <w:p w14:paraId="1F58DF31" w14:textId="6A32284D" w:rsidR="00D957AB" w:rsidRPr="00D957AB" w:rsidRDefault="00D957AB" w:rsidP="00475129">
      <w:pPr>
        <w:numPr>
          <w:ilvl w:val="0"/>
          <w:numId w:val="70"/>
        </w:numPr>
        <w:spacing w:before="60" w:after="60"/>
        <w:ind w:left="284" w:hanging="284"/>
        <w:rPr>
          <w:rFonts w:asciiTheme="minorHAnsi" w:hAnsiTheme="minorHAnsi" w:cstheme="minorHAnsi"/>
          <w:color w:val="000000" w:themeColor="text1"/>
          <w:sz w:val="22"/>
          <w:szCs w:val="22"/>
        </w:rPr>
      </w:pPr>
      <w:r w:rsidRPr="00D957AB">
        <w:rPr>
          <w:rFonts w:asciiTheme="minorHAnsi" w:hAnsiTheme="minorHAnsi" w:cstheme="minorHAnsi"/>
          <w:sz w:val="22"/>
          <w:szCs w:val="22"/>
        </w:rPr>
        <w:t>Wykonawca sprzedaje a Zamawiający nabywa</w:t>
      </w:r>
      <w:r w:rsidR="00D3667D">
        <w:rPr>
          <w:rFonts w:asciiTheme="minorHAnsi" w:hAnsiTheme="minorHAnsi" w:cstheme="minorHAnsi"/>
          <w:sz w:val="22"/>
          <w:szCs w:val="22"/>
        </w:rPr>
        <w:t xml:space="preserve"> ……………………………..</w:t>
      </w:r>
      <w:r w:rsidR="00DE7190">
        <w:rPr>
          <w:rFonts w:asciiTheme="minorHAnsi" w:hAnsiTheme="minorHAnsi" w:cstheme="minorHAnsi"/>
          <w:sz w:val="22"/>
          <w:szCs w:val="22"/>
        </w:rPr>
        <w:t xml:space="preserve"> (zwany dalej sprzętem)</w:t>
      </w:r>
      <w:r w:rsidRPr="00D957AB">
        <w:rPr>
          <w:rFonts w:asciiTheme="minorHAnsi" w:hAnsiTheme="minorHAnsi" w:cstheme="minorHAnsi"/>
          <w:sz w:val="22"/>
          <w:szCs w:val="22"/>
        </w:rPr>
        <w:t>, wyszczególniony w Załączniku Nr 1 do przedmiotowej umowy (zgodnie z PAKIETEM</w:t>
      </w:r>
      <w:r w:rsidR="00603C50">
        <w:rPr>
          <w:rFonts w:asciiTheme="minorHAnsi" w:hAnsiTheme="minorHAnsi" w:cstheme="minorHAnsi"/>
          <w:sz w:val="22"/>
          <w:szCs w:val="22"/>
        </w:rPr>
        <w:t xml:space="preserve"> ……….</w:t>
      </w:r>
      <w:r w:rsidRPr="00D957AB">
        <w:rPr>
          <w:rFonts w:asciiTheme="minorHAnsi" w:hAnsiTheme="minorHAnsi" w:cstheme="minorHAnsi"/>
          <w:sz w:val="22"/>
          <w:szCs w:val="22"/>
        </w:rPr>
        <w:t xml:space="preserve">.). Przedmiotem sprzedaży jest </w:t>
      </w:r>
      <w:r w:rsidR="00D3667D">
        <w:rPr>
          <w:rFonts w:asciiTheme="minorHAnsi" w:hAnsiTheme="minorHAnsi" w:cstheme="minorHAnsi"/>
          <w:sz w:val="22"/>
          <w:szCs w:val="22"/>
        </w:rPr>
        <w:t xml:space="preserve">aparat </w:t>
      </w:r>
      <w:r w:rsidRPr="00D957AB">
        <w:rPr>
          <w:rFonts w:asciiTheme="minorHAnsi" w:hAnsiTheme="minorHAnsi" w:cstheme="minorHAnsi"/>
          <w:sz w:val="22"/>
          <w:szCs w:val="22"/>
        </w:rPr>
        <w:t>fabrycznie nowy, niebędący sprzętem powystawowym.</w:t>
      </w:r>
    </w:p>
    <w:p w14:paraId="2F77153F" w14:textId="77777777" w:rsidR="00D957AB" w:rsidRPr="00D957AB" w:rsidRDefault="00D957AB" w:rsidP="00475129">
      <w:pPr>
        <w:numPr>
          <w:ilvl w:val="0"/>
          <w:numId w:val="70"/>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W ramach niniejszej umowy Wykonawca zobowiązuje się do:</w:t>
      </w:r>
    </w:p>
    <w:p w14:paraId="0676DF71" w14:textId="6ED99024" w:rsidR="00D957AB" w:rsidRPr="00D957AB" w:rsidRDefault="00D957AB" w:rsidP="00475129">
      <w:pPr>
        <w:numPr>
          <w:ilvl w:val="0"/>
          <w:numId w:val="77"/>
        </w:numPr>
        <w:autoSpaceDE w:val="0"/>
        <w:autoSpaceDN w:val="0"/>
        <w:adjustRightInd w:val="0"/>
        <w:spacing w:after="60"/>
        <w:ind w:hanging="284"/>
        <w:rPr>
          <w:rFonts w:asciiTheme="minorHAnsi" w:hAnsiTheme="minorHAnsi" w:cstheme="minorHAnsi"/>
          <w:sz w:val="22"/>
          <w:szCs w:val="22"/>
        </w:rPr>
      </w:pPr>
      <w:r w:rsidRPr="00D957AB">
        <w:rPr>
          <w:rFonts w:asciiTheme="minorHAnsi" w:hAnsiTheme="minorHAnsi" w:cstheme="minorHAnsi"/>
          <w:sz w:val="22"/>
          <w:szCs w:val="22"/>
        </w:rPr>
        <w:t xml:space="preserve">dostarczenia oraz uruchomienia, instalacji/montażu </w:t>
      </w:r>
      <w:r w:rsidR="00CF4DD4">
        <w:rPr>
          <w:rFonts w:asciiTheme="minorHAnsi" w:hAnsiTheme="minorHAnsi" w:cstheme="minorHAnsi"/>
          <w:sz w:val="22"/>
          <w:szCs w:val="22"/>
        </w:rPr>
        <w:t>sprzętu</w:t>
      </w:r>
      <w:r w:rsidRPr="00D957AB">
        <w:rPr>
          <w:rFonts w:asciiTheme="minorHAnsi" w:hAnsiTheme="minorHAnsi" w:cstheme="minorHAnsi"/>
          <w:sz w:val="22"/>
          <w:szCs w:val="22"/>
        </w:rPr>
        <w:t>;</w:t>
      </w:r>
    </w:p>
    <w:p w14:paraId="1966A574" w14:textId="5450E052" w:rsidR="00D957AB" w:rsidRPr="00D957AB" w:rsidRDefault="00D957AB" w:rsidP="00475129">
      <w:pPr>
        <w:numPr>
          <w:ilvl w:val="0"/>
          <w:numId w:val="77"/>
        </w:numPr>
        <w:autoSpaceDE w:val="0"/>
        <w:autoSpaceDN w:val="0"/>
        <w:adjustRightInd w:val="0"/>
        <w:spacing w:after="60"/>
        <w:ind w:hanging="284"/>
        <w:rPr>
          <w:rFonts w:asciiTheme="minorHAnsi" w:hAnsiTheme="minorHAnsi" w:cstheme="minorHAnsi"/>
          <w:color w:val="FF0000"/>
          <w:sz w:val="22"/>
          <w:szCs w:val="22"/>
        </w:rPr>
      </w:pPr>
      <w:r w:rsidRPr="00D957AB">
        <w:rPr>
          <w:rFonts w:asciiTheme="minorHAnsi" w:hAnsiTheme="minorHAnsi" w:cstheme="minorHAnsi"/>
          <w:sz w:val="22"/>
          <w:szCs w:val="22"/>
        </w:rPr>
        <w:t xml:space="preserve">przeszkolenia pracowników Zamawiającego w zakresie obsługi dostarczonego </w:t>
      </w:r>
      <w:r w:rsidR="00CF4DD4">
        <w:rPr>
          <w:rFonts w:asciiTheme="minorHAnsi" w:hAnsiTheme="minorHAnsi" w:cstheme="minorHAnsi"/>
          <w:sz w:val="22"/>
          <w:szCs w:val="22"/>
        </w:rPr>
        <w:t>sprzętu</w:t>
      </w:r>
      <w:r w:rsidRPr="00D957AB">
        <w:rPr>
          <w:rFonts w:asciiTheme="minorHAnsi" w:hAnsiTheme="minorHAnsi" w:cstheme="minorHAnsi"/>
          <w:sz w:val="22"/>
          <w:szCs w:val="22"/>
        </w:rPr>
        <w:t>. Przeszkolenie pracowników nastąpi w terminie uzgodnionym z Zamawiającym;</w:t>
      </w:r>
    </w:p>
    <w:p w14:paraId="11E61DD9" w14:textId="3B11D85B" w:rsidR="00D957AB" w:rsidRPr="00D957AB" w:rsidRDefault="00D957AB" w:rsidP="00475129">
      <w:pPr>
        <w:numPr>
          <w:ilvl w:val="0"/>
          <w:numId w:val="77"/>
        </w:numPr>
        <w:autoSpaceDE w:val="0"/>
        <w:autoSpaceDN w:val="0"/>
        <w:adjustRightInd w:val="0"/>
        <w:ind w:hanging="284"/>
        <w:rPr>
          <w:rFonts w:asciiTheme="minorHAnsi" w:hAnsiTheme="minorHAnsi" w:cstheme="minorHAnsi"/>
          <w:sz w:val="22"/>
          <w:szCs w:val="22"/>
        </w:rPr>
      </w:pPr>
      <w:r w:rsidRPr="00D957AB">
        <w:rPr>
          <w:rFonts w:asciiTheme="minorHAnsi" w:hAnsiTheme="minorHAnsi" w:cstheme="minorHAnsi"/>
          <w:sz w:val="22"/>
          <w:szCs w:val="22"/>
        </w:rPr>
        <w:t xml:space="preserve">dostarczenia instrukcji obsługi (wersja elektroniczna i papierowa) i dokumentacji technicznej oferowanego </w:t>
      </w:r>
      <w:r w:rsidR="00840CB8">
        <w:rPr>
          <w:rFonts w:asciiTheme="minorHAnsi" w:hAnsiTheme="minorHAnsi" w:cstheme="minorHAnsi"/>
          <w:sz w:val="22"/>
          <w:szCs w:val="22"/>
        </w:rPr>
        <w:t>aparatu</w:t>
      </w:r>
      <w:r w:rsidRPr="00D957AB">
        <w:rPr>
          <w:rFonts w:asciiTheme="minorHAnsi" w:hAnsiTheme="minorHAnsi" w:cstheme="minorHAnsi"/>
          <w:sz w:val="22"/>
          <w:szCs w:val="22"/>
        </w:rPr>
        <w:t xml:space="preserve"> w języku polskim/dokumentacja techniczna i serwisowa.</w:t>
      </w:r>
    </w:p>
    <w:p w14:paraId="4413C4FB" w14:textId="77777777" w:rsidR="00D957AB" w:rsidRPr="00D957AB" w:rsidRDefault="00D957AB" w:rsidP="00D957AB">
      <w:pPr>
        <w:pStyle w:val="ak1"/>
        <w:spacing w:before="60" w:after="60"/>
        <w:ind w:left="0" w:firstLine="0"/>
        <w:jc w:val="both"/>
        <w:rPr>
          <w:rFonts w:asciiTheme="minorHAnsi" w:hAnsiTheme="minorHAnsi" w:cstheme="minorHAnsi"/>
          <w:color w:val="000000" w:themeColor="text1"/>
          <w:sz w:val="22"/>
          <w:szCs w:val="22"/>
        </w:rPr>
      </w:pPr>
    </w:p>
    <w:p w14:paraId="45789F09" w14:textId="77777777" w:rsidR="00D957AB" w:rsidRPr="00D957AB" w:rsidRDefault="00D957AB" w:rsidP="00154D49">
      <w:pPr>
        <w:numPr>
          <w:ilvl w:val="12"/>
          <w:numId w:val="0"/>
        </w:numPr>
        <w:spacing w:after="60"/>
        <w:jc w:val="center"/>
        <w:rPr>
          <w:rFonts w:asciiTheme="minorHAnsi" w:hAnsiTheme="minorHAnsi" w:cstheme="minorHAnsi"/>
          <w:sz w:val="22"/>
          <w:szCs w:val="22"/>
        </w:rPr>
      </w:pPr>
      <w:r w:rsidRPr="00D957AB">
        <w:rPr>
          <w:rFonts w:asciiTheme="minorHAnsi" w:hAnsiTheme="minorHAnsi" w:cstheme="minorHAnsi"/>
          <w:sz w:val="22"/>
          <w:szCs w:val="22"/>
        </w:rPr>
        <w:t>§ 2</w:t>
      </w:r>
    </w:p>
    <w:p w14:paraId="3297F28D" w14:textId="627683F6" w:rsidR="00BF2A55" w:rsidRPr="00BF2A55" w:rsidRDefault="00BF2A55" w:rsidP="00BF2A55">
      <w:pPr>
        <w:numPr>
          <w:ilvl w:val="0"/>
          <w:numId w:val="72"/>
        </w:numPr>
        <w:autoSpaceDE w:val="0"/>
        <w:autoSpaceDN w:val="0"/>
        <w:adjustRightInd w:val="0"/>
        <w:spacing w:after="60"/>
        <w:ind w:left="284" w:hanging="284"/>
        <w:rPr>
          <w:rFonts w:asciiTheme="minorHAnsi" w:hAnsiTheme="minorHAnsi" w:cstheme="minorHAnsi"/>
          <w:sz w:val="22"/>
          <w:szCs w:val="22"/>
        </w:rPr>
      </w:pPr>
      <w:r w:rsidRPr="00BF2A55">
        <w:rPr>
          <w:rFonts w:asciiTheme="minorHAnsi" w:hAnsiTheme="minorHAnsi" w:cstheme="minorHAnsi"/>
          <w:sz w:val="22"/>
          <w:szCs w:val="22"/>
        </w:rPr>
        <w:t xml:space="preserve">Dostawa i uruchomienie/ instalacja/montaż nastąpi w terminie </w:t>
      </w:r>
      <w:r w:rsidR="00950B2A">
        <w:rPr>
          <w:rFonts w:asciiTheme="minorHAnsi" w:hAnsiTheme="minorHAnsi" w:cstheme="minorHAnsi"/>
          <w:sz w:val="22"/>
          <w:szCs w:val="22"/>
        </w:rPr>
        <w:t xml:space="preserve">do </w:t>
      </w:r>
      <w:r w:rsidR="00950B2A">
        <w:rPr>
          <w:rFonts w:asciiTheme="minorHAnsi" w:hAnsiTheme="minorHAnsi" w:cstheme="minorHAnsi"/>
          <w:sz w:val="22"/>
          <w:szCs w:val="22"/>
        </w:rPr>
        <w:t>/6 tygodni/8 tygodni/</w:t>
      </w:r>
      <w:r w:rsidR="00950B2A">
        <w:rPr>
          <w:rFonts w:asciiTheme="minorHAnsi" w:hAnsiTheme="minorHAnsi" w:cstheme="minorHAnsi"/>
          <w:sz w:val="22"/>
          <w:szCs w:val="22"/>
        </w:rPr>
        <w:t>10 tygodni od dnia zawarcia umowy</w:t>
      </w:r>
    </w:p>
    <w:p w14:paraId="4F8CD70A" w14:textId="1DF43F70" w:rsidR="00B23059" w:rsidRDefault="00D957AB" w:rsidP="00475129">
      <w:pPr>
        <w:numPr>
          <w:ilvl w:val="0"/>
          <w:numId w:val="72"/>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Dostawa dokonana będzie do</w:t>
      </w:r>
      <w:r>
        <w:rPr>
          <w:rFonts w:asciiTheme="minorHAnsi" w:hAnsiTheme="minorHAnsi" w:cstheme="minorHAnsi"/>
          <w:sz w:val="22"/>
          <w:szCs w:val="22"/>
        </w:rPr>
        <w:t xml:space="preserve"> siedziby Zamawiającego</w:t>
      </w:r>
      <w:r w:rsidRPr="00D957AB">
        <w:rPr>
          <w:rFonts w:asciiTheme="minorHAnsi" w:hAnsiTheme="minorHAnsi" w:cstheme="minorHAnsi"/>
          <w:sz w:val="22"/>
          <w:szCs w:val="22"/>
        </w:rPr>
        <w:t xml:space="preserve"> do pomieszczenia przez niego wskazanego</w:t>
      </w:r>
      <w:r w:rsidR="00B23059">
        <w:rPr>
          <w:rFonts w:asciiTheme="minorHAnsi" w:hAnsiTheme="minorHAnsi" w:cstheme="minorHAnsi"/>
          <w:sz w:val="22"/>
          <w:szCs w:val="22"/>
        </w:rPr>
        <w:t>:</w:t>
      </w:r>
    </w:p>
    <w:p w14:paraId="4B395DF8" w14:textId="1471AD72" w:rsidR="00BF2A55" w:rsidRPr="00B23059" w:rsidRDefault="00B23059" w:rsidP="008B5F73">
      <w:pPr>
        <w:pStyle w:val="Akapitzlist"/>
        <w:numPr>
          <w:ilvl w:val="0"/>
          <w:numId w:val="97"/>
        </w:numPr>
        <w:autoSpaceDE w:val="0"/>
        <w:autoSpaceDN w:val="0"/>
        <w:adjustRightInd w:val="0"/>
        <w:spacing w:after="60"/>
        <w:rPr>
          <w:rFonts w:asciiTheme="minorHAnsi" w:hAnsiTheme="minorHAnsi" w:cstheme="minorHAnsi"/>
          <w:sz w:val="22"/>
          <w:szCs w:val="22"/>
        </w:rPr>
      </w:pPr>
      <w:r w:rsidRPr="00B23059">
        <w:rPr>
          <w:rFonts w:asciiTheme="minorHAnsi" w:hAnsiTheme="minorHAnsi" w:cstheme="minorHAnsi"/>
          <w:sz w:val="22"/>
          <w:szCs w:val="22"/>
        </w:rPr>
        <w:t xml:space="preserve">ul. Cegłowska 80 </w:t>
      </w:r>
    </w:p>
    <w:p w14:paraId="25652247" w14:textId="040BC4EE" w:rsidR="00D957AB" w:rsidRPr="00BC4EA2" w:rsidRDefault="00D957AB" w:rsidP="00475129">
      <w:pPr>
        <w:numPr>
          <w:ilvl w:val="0"/>
          <w:numId w:val="72"/>
        </w:numPr>
        <w:autoSpaceDE w:val="0"/>
        <w:autoSpaceDN w:val="0"/>
        <w:adjustRightInd w:val="0"/>
        <w:spacing w:after="60"/>
        <w:ind w:left="284" w:hanging="284"/>
        <w:rPr>
          <w:rFonts w:asciiTheme="minorHAnsi" w:hAnsiTheme="minorHAnsi" w:cstheme="minorHAnsi"/>
          <w:color w:val="EE0000"/>
          <w:sz w:val="22"/>
          <w:szCs w:val="22"/>
        </w:rPr>
      </w:pPr>
      <w:bookmarkStart w:id="15" w:name="_Hlk202956591"/>
      <w:r w:rsidRPr="00D957AB">
        <w:rPr>
          <w:rFonts w:asciiTheme="minorHAnsi" w:hAnsiTheme="minorHAnsi" w:cstheme="minorHAnsi"/>
          <w:sz w:val="22"/>
          <w:szCs w:val="22"/>
        </w:rPr>
        <w:lastRenderedPageBreak/>
        <w:t xml:space="preserve">Konkretny dzień i godzina dostawy wymaga uprzedniego uzgodnienia z przedstawicielem </w:t>
      </w:r>
      <w:r w:rsidRPr="00627735">
        <w:rPr>
          <w:rFonts w:asciiTheme="minorHAnsi" w:hAnsiTheme="minorHAnsi" w:cstheme="minorHAnsi"/>
          <w:color w:val="000000" w:themeColor="text1"/>
          <w:sz w:val="22"/>
          <w:szCs w:val="22"/>
        </w:rPr>
        <w:t>Zamawiającego  w osobie pracownika Działu Zaopatrzenia tel. (22) 56-90-331/713</w:t>
      </w:r>
      <w:r w:rsidR="00BC4EA2" w:rsidRPr="00627735">
        <w:rPr>
          <w:rFonts w:asciiTheme="minorHAnsi" w:hAnsiTheme="minorHAnsi" w:cstheme="minorHAnsi"/>
          <w:color w:val="000000" w:themeColor="text1"/>
          <w:sz w:val="22"/>
          <w:szCs w:val="22"/>
        </w:rPr>
        <w:t xml:space="preserve"> oraz pracownika Działu  Sprzętu i Aparatury Medycznej tel. (22) 56-90-357/380</w:t>
      </w:r>
      <w:r w:rsidR="00BC4EA2" w:rsidRPr="00BC4EA2">
        <w:rPr>
          <w:rFonts w:asciiTheme="minorHAnsi" w:hAnsiTheme="minorHAnsi" w:cstheme="minorHAnsi"/>
          <w:color w:val="EE0000"/>
          <w:sz w:val="22"/>
          <w:szCs w:val="22"/>
        </w:rPr>
        <w:t>.</w:t>
      </w:r>
    </w:p>
    <w:p w14:paraId="33E0BD8F" w14:textId="77777777" w:rsidR="00D957AB" w:rsidRPr="00D957AB" w:rsidRDefault="00D957AB" w:rsidP="00603C50">
      <w:pPr>
        <w:autoSpaceDE w:val="0"/>
        <w:autoSpaceDN w:val="0"/>
        <w:adjustRightInd w:val="0"/>
        <w:spacing w:after="60"/>
        <w:ind w:left="284"/>
        <w:rPr>
          <w:rFonts w:asciiTheme="minorHAnsi" w:hAnsiTheme="minorHAnsi" w:cstheme="minorHAnsi"/>
          <w:sz w:val="22"/>
          <w:szCs w:val="22"/>
        </w:rPr>
      </w:pPr>
      <w:r w:rsidRPr="00D957AB">
        <w:rPr>
          <w:rFonts w:asciiTheme="minorHAnsi" w:hAnsiTheme="minorHAnsi" w:cstheme="minorHAnsi"/>
          <w:sz w:val="22"/>
          <w:szCs w:val="22"/>
        </w:rPr>
        <w:t xml:space="preserve">Osoba odpowiedzialna za realizację umowy po stronie Wykonawcy: ……………………………, </w:t>
      </w:r>
      <w:proofErr w:type="spellStart"/>
      <w:r w:rsidRPr="00D957AB">
        <w:rPr>
          <w:rFonts w:asciiTheme="minorHAnsi" w:hAnsiTheme="minorHAnsi" w:cstheme="minorHAnsi"/>
          <w:sz w:val="22"/>
          <w:szCs w:val="22"/>
        </w:rPr>
        <w:t>tel</w:t>
      </w:r>
      <w:proofErr w:type="spellEnd"/>
      <w:r w:rsidRPr="00D957AB">
        <w:rPr>
          <w:rFonts w:asciiTheme="minorHAnsi" w:hAnsiTheme="minorHAnsi" w:cstheme="minorHAnsi"/>
          <w:sz w:val="22"/>
          <w:szCs w:val="22"/>
        </w:rPr>
        <w:t xml:space="preserve">: ………………………………………………... </w:t>
      </w:r>
    </w:p>
    <w:bookmarkEnd w:id="15"/>
    <w:p w14:paraId="55CF5F97" w14:textId="164FD4E2" w:rsidR="0077421A" w:rsidRPr="002C755E" w:rsidRDefault="00D957AB" w:rsidP="00475129">
      <w:pPr>
        <w:numPr>
          <w:ilvl w:val="0"/>
          <w:numId w:val="72"/>
        </w:numPr>
        <w:autoSpaceDE w:val="0"/>
        <w:autoSpaceDN w:val="0"/>
        <w:adjustRightInd w:val="0"/>
        <w:spacing w:after="60"/>
        <w:ind w:left="284" w:hanging="284"/>
        <w:rPr>
          <w:rFonts w:asciiTheme="minorHAnsi" w:hAnsiTheme="minorHAnsi" w:cstheme="minorHAnsi"/>
          <w:sz w:val="20"/>
          <w:szCs w:val="20"/>
        </w:rPr>
      </w:pPr>
      <w:r w:rsidRPr="0077421A">
        <w:rPr>
          <w:rFonts w:asciiTheme="minorHAnsi" w:hAnsiTheme="minorHAnsi" w:cstheme="minorHAnsi"/>
          <w:sz w:val="22"/>
          <w:szCs w:val="22"/>
        </w:rPr>
        <w:t>Zamawiający zastrzega sobie prawo do odmowy przyjęcia sprzętu w przypadku nieuzgodnienia ostatecznego terminu dostawy, o którym mowa w ust. 3</w:t>
      </w:r>
      <w:r w:rsidR="0077421A" w:rsidRPr="0077421A">
        <w:rPr>
          <w:rFonts w:asciiTheme="minorHAnsi" w:hAnsiTheme="minorHAnsi" w:cstheme="minorHAnsi"/>
          <w:sz w:val="22"/>
          <w:szCs w:val="22"/>
        </w:rPr>
        <w:t xml:space="preserve">, </w:t>
      </w:r>
      <w:r w:rsidR="0077421A" w:rsidRPr="002C755E">
        <w:rPr>
          <w:rFonts w:asciiTheme="minorHAnsi" w:hAnsiTheme="minorHAnsi" w:cstheme="minorHAnsi"/>
          <w:sz w:val="22"/>
          <w:szCs w:val="22"/>
        </w:rPr>
        <w:t>skutkiem czego taka dostawa i okres do dnia uzgodnionego z Zamawiającym odbioru nie jest wliczany do prawidłowego terminu dostawy.</w:t>
      </w:r>
    </w:p>
    <w:p w14:paraId="34B6831F" w14:textId="77777777" w:rsidR="00D957AB" w:rsidRPr="00D957AB" w:rsidRDefault="00D957AB" w:rsidP="00475129">
      <w:pPr>
        <w:numPr>
          <w:ilvl w:val="0"/>
          <w:numId w:val="72"/>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Dostawa do miejsca wskazanego przez Zamawiającego, uruchomienie/instalacja/montaż jest obowiązkiem Wykonawcy warunkującym podpisanie protokołu odbioru.</w:t>
      </w:r>
    </w:p>
    <w:p w14:paraId="58D0FB33" w14:textId="34041314" w:rsidR="00D957AB" w:rsidRPr="00D957AB" w:rsidRDefault="00D957AB" w:rsidP="00475129">
      <w:pPr>
        <w:numPr>
          <w:ilvl w:val="0"/>
          <w:numId w:val="72"/>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Ryzyko dostarczenia, uruchomienia/instalacji/montażu sprzętu, w tym związane z transportem                                                 i rozładunkiem, ponosi Wykonawca do dnia odbioru.</w:t>
      </w:r>
    </w:p>
    <w:p w14:paraId="6441C38B" w14:textId="77777777" w:rsidR="00D957AB" w:rsidRPr="00D957AB" w:rsidRDefault="00D957AB" w:rsidP="00D957AB">
      <w:pPr>
        <w:rPr>
          <w:rFonts w:asciiTheme="minorHAnsi" w:hAnsiTheme="minorHAnsi" w:cstheme="minorHAnsi"/>
          <w:sz w:val="22"/>
          <w:szCs w:val="22"/>
        </w:rPr>
      </w:pPr>
    </w:p>
    <w:p w14:paraId="7C5D792B" w14:textId="77777777" w:rsidR="0008357B" w:rsidRDefault="0008357B" w:rsidP="00D957AB">
      <w:pPr>
        <w:spacing w:after="60"/>
        <w:jc w:val="center"/>
        <w:rPr>
          <w:rFonts w:asciiTheme="minorHAnsi" w:hAnsiTheme="minorHAnsi" w:cstheme="minorHAnsi"/>
          <w:sz w:val="22"/>
          <w:szCs w:val="22"/>
        </w:rPr>
      </w:pPr>
    </w:p>
    <w:p w14:paraId="49F79A8A" w14:textId="7765182D" w:rsidR="00D957AB" w:rsidRPr="00D957AB" w:rsidRDefault="00D957AB" w:rsidP="00D957AB">
      <w:pPr>
        <w:spacing w:after="60"/>
        <w:jc w:val="center"/>
        <w:rPr>
          <w:rFonts w:asciiTheme="minorHAnsi" w:hAnsiTheme="minorHAnsi" w:cstheme="minorHAnsi"/>
          <w:sz w:val="22"/>
          <w:szCs w:val="22"/>
        </w:rPr>
      </w:pPr>
      <w:r w:rsidRPr="00D957AB">
        <w:rPr>
          <w:rFonts w:asciiTheme="minorHAnsi" w:hAnsiTheme="minorHAnsi" w:cstheme="minorHAnsi"/>
          <w:sz w:val="22"/>
          <w:szCs w:val="22"/>
        </w:rPr>
        <w:t>§ 3</w:t>
      </w:r>
    </w:p>
    <w:p w14:paraId="2E75034E" w14:textId="40852014" w:rsidR="003F784A" w:rsidRDefault="00D957AB" w:rsidP="00475129">
      <w:pPr>
        <w:numPr>
          <w:ilvl w:val="0"/>
          <w:numId w:val="73"/>
        </w:numPr>
        <w:autoSpaceDE w:val="0"/>
        <w:autoSpaceDN w:val="0"/>
        <w:adjustRightInd w:val="0"/>
        <w:spacing w:after="60"/>
        <w:ind w:left="284" w:hanging="284"/>
        <w:rPr>
          <w:rFonts w:asciiTheme="minorHAnsi" w:hAnsiTheme="minorHAnsi" w:cstheme="minorHAnsi"/>
          <w:sz w:val="22"/>
          <w:szCs w:val="22"/>
        </w:rPr>
      </w:pPr>
      <w:bookmarkStart w:id="16" w:name="_Hlk202956631"/>
      <w:r w:rsidRPr="00D957AB">
        <w:rPr>
          <w:rFonts w:asciiTheme="minorHAnsi" w:hAnsiTheme="minorHAnsi" w:cstheme="minorHAnsi"/>
          <w:sz w:val="22"/>
          <w:szCs w:val="22"/>
        </w:rPr>
        <w:t>Przyjęcie zakupionego sprzętu przez Zamawiającego zostanie potwierdzone protokołem zdawczo-odbiorczym w formie pisemnej podpisanym przez przedstawicieli obu stron</w:t>
      </w:r>
      <w:r w:rsidR="003F784A">
        <w:rPr>
          <w:rFonts w:asciiTheme="minorHAnsi" w:hAnsiTheme="minorHAnsi" w:cstheme="minorHAnsi"/>
          <w:sz w:val="22"/>
          <w:szCs w:val="22"/>
        </w:rPr>
        <w:t xml:space="preserve"> tj.: </w:t>
      </w:r>
    </w:p>
    <w:p w14:paraId="3AF08151" w14:textId="056F057D" w:rsidR="00D957AB" w:rsidRPr="0089131A" w:rsidRDefault="003F784A" w:rsidP="008B5F73">
      <w:pPr>
        <w:pStyle w:val="Akapitzlist"/>
        <w:numPr>
          <w:ilvl w:val="0"/>
          <w:numId w:val="99"/>
        </w:numPr>
        <w:autoSpaceDE w:val="0"/>
        <w:autoSpaceDN w:val="0"/>
        <w:adjustRightInd w:val="0"/>
        <w:spacing w:after="60"/>
        <w:rPr>
          <w:rFonts w:asciiTheme="minorHAnsi" w:hAnsiTheme="minorHAnsi" w:cstheme="minorHAnsi"/>
          <w:color w:val="000000" w:themeColor="text1"/>
          <w:sz w:val="22"/>
          <w:szCs w:val="22"/>
        </w:rPr>
      </w:pPr>
      <w:r w:rsidRPr="0089131A">
        <w:rPr>
          <w:rFonts w:asciiTheme="minorHAnsi" w:hAnsiTheme="minorHAnsi" w:cstheme="minorHAnsi"/>
          <w:color w:val="000000" w:themeColor="text1"/>
          <w:sz w:val="22"/>
          <w:szCs w:val="22"/>
        </w:rPr>
        <w:t>Strona Zamawiającego : Pracownika Działu  Sprzętu i Aparatury Medycznej tel. (22) 56-90-357/380</w:t>
      </w:r>
      <w:r w:rsidR="00D957AB" w:rsidRPr="0089131A">
        <w:rPr>
          <w:rFonts w:asciiTheme="minorHAnsi" w:hAnsiTheme="minorHAnsi" w:cstheme="minorHAnsi"/>
          <w:color w:val="000000" w:themeColor="text1"/>
          <w:sz w:val="22"/>
          <w:szCs w:val="22"/>
        </w:rPr>
        <w:t xml:space="preserve">. </w:t>
      </w:r>
    </w:p>
    <w:p w14:paraId="12FDF958" w14:textId="40372AEF" w:rsidR="003F784A" w:rsidRPr="0089131A" w:rsidRDefault="003F784A" w:rsidP="008B5F73">
      <w:pPr>
        <w:pStyle w:val="Akapitzlist"/>
        <w:numPr>
          <w:ilvl w:val="0"/>
          <w:numId w:val="99"/>
        </w:numPr>
        <w:autoSpaceDE w:val="0"/>
        <w:autoSpaceDN w:val="0"/>
        <w:adjustRightInd w:val="0"/>
        <w:spacing w:after="60"/>
        <w:rPr>
          <w:rFonts w:asciiTheme="minorHAnsi" w:hAnsiTheme="minorHAnsi" w:cstheme="minorHAnsi"/>
          <w:color w:val="000000" w:themeColor="text1"/>
          <w:sz w:val="22"/>
          <w:szCs w:val="22"/>
        </w:rPr>
      </w:pPr>
      <w:r w:rsidRPr="0089131A">
        <w:rPr>
          <w:rFonts w:asciiTheme="minorHAnsi" w:hAnsiTheme="minorHAnsi" w:cstheme="minorHAnsi"/>
          <w:color w:val="000000" w:themeColor="text1"/>
          <w:sz w:val="22"/>
          <w:szCs w:val="22"/>
        </w:rPr>
        <w:t>Strona Wykonawcy</w:t>
      </w:r>
      <w:r w:rsidR="00627735" w:rsidRPr="0089131A">
        <w:rPr>
          <w:rFonts w:asciiTheme="minorHAnsi" w:hAnsiTheme="minorHAnsi" w:cstheme="minorHAnsi"/>
          <w:color w:val="000000" w:themeColor="text1"/>
          <w:sz w:val="22"/>
          <w:szCs w:val="22"/>
        </w:rPr>
        <w:t>:</w:t>
      </w:r>
      <w:r w:rsidRPr="0089131A">
        <w:rPr>
          <w:rFonts w:asciiTheme="minorHAnsi" w:hAnsiTheme="minorHAnsi" w:cstheme="minorHAnsi"/>
          <w:color w:val="000000" w:themeColor="text1"/>
          <w:sz w:val="22"/>
          <w:szCs w:val="22"/>
        </w:rPr>
        <w:t xml:space="preserve"> </w:t>
      </w:r>
      <w:r w:rsidR="00627735" w:rsidRPr="0089131A">
        <w:rPr>
          <w:rFonts w:asciiTheme="minorHAnsi" w:hAnsiTheme="minorHAnsi" w:cstheme="minorHAnsi"/>
          <w:color w:val="000000" w:themeColor="text1"/>
          <w:sz w:val="22"/>
          <w:szCs w:val="22"/>
        </w:rPr>
        <w:t xml:space="preserve"> wyznaczony pracownik </w:t>
      </w:r>
    </w:p>
    <w:bookmarkEnd w:id="16"/>
    <w:p w14:paraId="379DCA75" w14:textId="55F56C50" w:rsidR="00D957AB" w:rsidRPr="00D957AB" w:rsidRDefault="00D957AB" w:rsidP="00475129">
      <w:pPr>
        <w:numPr>
          <w:ilvl w:val="0"/>
          <w:numId w:val="73"/>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 xml:space="preserve">Protokolarne przyjęcie sprzętu nastąpi po spełnieniu warunków określonych w § 1 ust. 2 </w:t>
      </w:r>
      <w:r w:rsidR="00DE7190">
        <w:rPr>
          <w:rFonts w:asciiTheme="minorHAnsi" w:hAnsiTheme="minorHAnsi" w:cstheme="minorHAnsi"/>
          <w:sz w:val="22"/>
          <w:szCs w:val="22"/>
        </w:rPr>
        <w:t xml:space="preserve">lit. a) oraz c) </w:t>
      </w:r>
      <w:r w:rsidRPr="00D957AB">
        <w:rPr>
          <w:rFonts w:asciiTheme="minorHAnsi" w:hAnsiTheme="minorHAnsi" w:cstheme="minorHAnsi"/>
          <w:sz w:val="22"/>
          <w:szCs w:val="22"/>
        </w:rPr>
        <w:t>umowy. Protokół odbioru sprzętu stanowi podstawę do wystawienia przez wykonawcę faktury VAT.</w:t>
      </w:r>
    </w:p>
    <w:p w14:paraId="3B6CAFAA" w14:textId="77777777" w:rsidR="00D957AB" w:rsidRPr="00D957AB" w:rsidRDefault="00D957AB" w:rsidP="00D957AB">
      <w:pPr>
        <w:spacing w:after="120"/>
        <w:rPr>
          <w:rFonts w:asciiTheme="minorHAnsi" w:hAnsiTheme="minorHAnsi" w:cstheme="minorHAnsi"/>
          <w:sz w:val="22"/>
          <w:szCs w:val="22"/>
        </w:rPr>
      </w:pPr>
    </w:p>
    <w:p w14:paraId="4395F492" w14:textId="77777777" w:rsidR="0008357B" w:rsidRDefault="0008357B" w:rsidP="00D957AB">
      <w:pPr>
        <w:spacing w:after="60"/>
        <w:jc w:val="center"/>
        <w:rPr>
          <w:rFonts w:asciiTheme="minorHAnsi" w:hAnsiTheme="minorHAnsi" w:cstheme="minorHAnsi"/>
          <w:sz w:val="22"/>
          <w:szCs w:val="22"/>
        </w:rPr>
      </w:pPr>
    </w:p>
    <w:p w14:paraId="539BD955" w14:textId="28FE6C85" w:rsidR="00D957AB" w:rsidRPr="00D957AB" w:rsidRDefault="00D957AB" w:rsidP="00D957AB">
      <w:pPr>
        <w:spacing w:after="60"/>
        <w:jc w:val="center"/>
        <w:rPr>
          <w:rFonts w:asciiTheme="minorHAnsi" w:hAnsiTheme="minorHAnsi" w:cstheme="minorHAnsi"/>
          <w:sz w:val="22"/>
          <w:szCs w:val="22"/>
        </w:rPr>
      </w:pPr>
      <w:r w:rsidRPr="00D957AB">
        <w:rPr>
          <w:rFonts w:asciiTheme="minorHAnsi" w:hAnsiTheme="minorHAnsi" w:cstheme="minorHAnsi"/>
          <w:sz w:val="22"/>
          <w:szCs w:val="22"/>
        </w:rPr>
        <w:t>§ 4</w:t>
      </w:r>
    </w:p>
    <w:p w14:paraId="6A130E8E" w14:textId="65FFC88D" w:rsidR="00C5047D" w:rsidRPr="00C5047D" w:rsidRDefault="00C5047D" w:rsidP="00C5047D">
      <w:pPr>
        <w:numPr>
          <w:ilvl w:val="0"/>
          <w:numId w:val="114"/>
        </w:numPr>
        <w:autoSpaceDE w:val="0"/>
        <w:autoSpaceDN w:val="0"/>
        <w:adjustRightInd w:val="0"/>
        <w:spacing w:after="120"/>
        <w:rPr>
          <w:rFonts w:ascii="Calibri" w:hAnsi="Calibri" w:cs="Calibri"/>
          <w:sz w:val="22"/>
          <w:szCs w:val="22"/>
        </w:rPr>
      </w:pPr>
      <w:r w:rsidRPr="00C5047D">
        <w:rPr>
          <w:rFonts w:ascii="Calibri" w:hAnsi="Calibri" w:cs="Calibri"/>
          <w:sz w:val="22"/>
          <w:szCs w:val="22"/>
        </w:rPr>
        <w:t xml:space="preserve">Wartość brutto umowy wynosi </w:t>
      </w:r>
      <w:r w:rsidRPr="00C5047D">
        <w:rPr>
          <w:rFonts w:ascii="Calibri" w:hAnsi="Calibri" w:cs="Calibri"/>
          <w:b/>
          <w:sz w:val="22"/>
          <w:szCs w:val="22"/>
        </w:rPr>
        <w:t>………………… zł</w:t>
      </w:r>
      <w:r w:rsidRPr="00C5047D">
        <w:rPr>
          <w:rFonts w:ascii="Calibri" w:hAnsi="Calibri" w:cs="Calibri"/>
          <w:sz w:val="22"/>
          <w:szCs w:val="22"/>
        </w:rPr>
        <w:t xml:space="preserve"> (słownie: ………………………../100) w tym podatek VAT i jest zgodna z ofertą złożoną w postępowaniu ZP-4</w:t>
      </w:r>
      <w:r>
        <w:rPr>
          <w:rFonts w:ascii="Calibri" w:hAnsi="Calibri" w:cs="Calibri"/>
          <w:sz w:val="22"/>
          <w:szCs w:val="22"/>
        </w:rPr>
        <w:t>5</w:t>
      </w:r>
      <w:r w:rsidRPr="00C5047D">
        <w:rPr>
          <w:rFonts w:ascii="Calibri" w:hAnsi="Calibri" w:cs="Calibri"/>
          <w:sz w:val="22"/>
          <w:szCs w:val="22"/>
        </w:rPr>
        <w:t>/2026.</w:t>
      </w:r>
    </w:p>
    <w:p w14:paraId="78225A90" w14:textId="77777777" w:rsidR="00C5047D" w:rsidRPr="00C5047D" w:rsidRDefault="00C5047D" w:rsidP="00C5047D">
      <w:pPr>
        <w:numPr>
          <w:ilvl w:val="0"/>
          <w:numId w:val="114"/>
        </w:numPr>
        <w:autoSpaceDE w:val="0"/>
        <w:autoSpaceDN w:val="0"/>
        <w:adjustRightInd w:val="0"/>
        <w:spacing w:before="60" w:after="60"/>
        <w:ind w:left="329" w:hanging="284"/>
        <w:rPr>
          <w:rFonts w:ascii="Calibri" w:hAnsi="Calibri" w:cs="Calibri"/>
          <w:sz w:val="22"/>
          <w:szCs w:val="22"/>
        </w:rPr>
      </w:pPr>
      <w:r w:rsidRPr="00C5047D">
        <w:rPr>
          <w:rFonts w:ascii="Calibri" w:hAnsi="Calibri" w:cs="Calibri"/>
          <w:sz w:val="22"/>
          <w:szCs w:val="22"/>
        </w:rPr>
        <w:t xml:space="preserve">Wykonawca wystawia faktury za realizację umowy zgodnie z przepisami o VAT, w szczególności: w </w:t>
      </w:r>
      <w:proofErr w:type="spellStart"/>
      <w:r w:rsidRPr="00C5047D">
        <w:rPr>
          <w:rFonts w:ascii="Calibri" w:hAnsi="Calibri" w:cs="Calibri"/>
          <w:sz w:val="22"/>
          <w:szCs w:val="22"/>
        </w:rPr>
        <w:t>KSeF</w:t>
      </w:r>
      <w:proofErr w:type="spellEnd"/>
      <w:r w:rsidRPr="00C5047D">
        <w:rPr>
          <w:rFonts w:ascii="Calibri" w:hAnsi="Calibri" w:cs="Calibri"/>
          <w:sz w:val="22"/>
          <w:szCs w:val="22"/>
        </w:rPr>
        <w:t xml:space="preserve"> – od dnia w którym ma taki obowiązek, z zastrzeżeniem ust. 3 – 6.</w:t>
      </w:r>
    </w:p>
    <w:p w14:paraId="58F9459D" w14:textId="77777777" w:rsidR="00C5047D" w:rsidRPr="00C5047D" w:rsidRDefault="00C5047D" w:rsidP="00C5047D">
      <w:pPr>
        <w:pStyle w:val="Akapitzlist"/>
        <w:widowControl w:val="0"/>
        <w:numPr>
          <w:ilvl w:val="0"/>
          <w:numId w:val="114"/>
        </w:numPr>
        <w:shd w:val="clear" w:color="auto" w:fill="FFFFFF"/>
        <w:tabs>
          <w:tab w:val="left" w:pos="802"/>
        </w:tabs>
        <w:autoSpaceDE w:val="0"/>
        <w:autoSpaceDN w:val="0"/>
        <w:adjustRightInd w:val="0"/>
        <w:spacing w:before="60" w:after="60"/>
        <w:contextualSpacing/>
        <w:rPr>
          <w:rFonts w:ascii="Calibri" w:hAnsi="Calibri" w:cs="Calibri"/>
          <w:sz w:val="22"/>
          <w:szCs w:val="22"/>
        </w:rPr>
      </w:pPr>
      <w:r w:rsidRPr="00C5047D">
        <w:rPr>
          <w:rFonts w:ascii="Calibri" w:hAnsi="Calibri" w:cs="Calibri"/>
          <w:sz w:val="22"/>
          <w:szCs w:val="22"/>
        </w:rPr>
        <w:t xml:space="preserve">Jeżeli </w:t>
      </w:r>
      <w:r w:rsidRPr="00C5047D">
        <w:rPr>
          <w:rStyle w:val="Pogrubienie"/>
          <w:rFonts w:ascii="Calibri" w:eastAsiaTheme="majorEastAsia" w:hAnsi="Calibri" w:cs="Calibri"/>
          <w:b w:val="0"/>
          <w:bCs w:val="0"/>
          <w:sz w:val="22"/>
          <w:szCs w:val="22"/>
        </w:rPr>
        <w:t>z przyczyn technicznych</w:t>
      </w:r>
      <w:r w:rsidRPr="00C5047D">
        <w:rPr>
          <w:rFonts w:ascii="Calibri" w:hAnsi="Calibri" w:cs="Calibri"/>
          <w:sz w:val="22"/>
          <w:szCs w:val="22"/>
        </w:rPr>
        <w:t xml:space="preserve"> (np. awaria lub niedostępność </w:t>
      </w:r>
      <w:proofErr w:type="spellStart"/>
      <w:r w:rsidRPr="00C5047D">
        <w:rPr>
          <w:rFonts w:ascii="Calibri" w:hAnsi="Calibri" w:cs="Calibri"/>
          <w:sz w:val="22"/>
          <w:szCs w:val="22"/>
        </w:rPr>
        <w:t>KSeF</w:t>
      </w:r>
      <w:proofErr w:type="spellEnd"/>
      <w:r w:rsidRPr="00C5047D">
        <w:rPr>
          <w:rFonts w:ascii="Calibri" w:hAnsi="Calibri" w:cs="Calibri"/>
          <w:sz w:val="22"/>
          <w:szCs w:val="22"/>
        </w:rPr>
        <w:t xml:space="preserve">) Wykonawca nie może czasowo wystawić lub udostępnić faktury w </w:t>
      </w:r>
      <w:proofErr w:type="spellStart"/>
      <w:r w:rsidRPr="00C5047D">
        <w:rPr>
          <w:rFonts w:ascii="Calibri" w:hAnsi="Calibri" w:cs="Calibri"/>
          <w:sz w:val="22"/>
          <w:szCs w:val="22"/>
        </w:rPr>
        <w:t>KSeF</w:t>
      </w:r>
      <w:proofErr w:type="spellEnd"/>
      <w:r w:rsidRPr="00C5047D">
        <w:rPr>
          <w:rFonts w:ascii="Calibri" w:hAnsi="Calibri" w:cs="Calibri"/>
          <w:sz w:val="22"/>
          <w:szCs w:val="22"/>
        </w:rPr>
        <w:t xml:space="preserve">, wówczas wystawia fakturę elektroniczną poza </w:t>
      </w:r>
      <w:proofErr w:type="spellStart"/>
      <w:r w:rsidRPr="00C5047D">
        <w:rPr>
          <w:rFonts w:ascii="Calibri" w:hAnsi="Calibri" w:cs="Calibri"/>
          <w:sz w:val="22"/>
          <w:szCs w:val="22"/>
        </w:rPr>
        <w:t>KSeF</w:t>
      </w:r>
      <w:proofErr w:type="spellEnd"/>
      <w:r w:rsidRPr="00C5047D">
        <w:rPr>
          <w:rFonts w:ascii="Calibri" w:hAnsi="Calibri" w:cs="Calibri"/>
          <w:sz w:val="22"/>
          <w:szCs w:val="22"/>
        </w:rPr>
        <w:t xml:space="preserve"> (zgodnie                            z przepisami) oraz </w:t>
      </w:r>
      <w:r w:rsidRPr="00C5047D">
        <w:rPr>
          <w:rStyle w:val="Pogrubienie"/>
          <w:rFonts w:ascii="Calibri" w:eastAsiaTheme="majorEastAsia" w:hAnsi="Calibri" w:cs="Calibri"/>
          <w:b w:val="0"/>
          <w:bCs w:val="0"/>
          <w:sz w:val="22"/>
          <w:szCs w:val="22"/>
        </w:rPr>
        <w:t>tego samego dnia</w:t>
      </w:r>
      <w:r w:rsidRPr="00C5047D">
        <w:rPr>
          <w:rFonts w:ascii="Calibri" w:hAnsi="Calibri" w:cs="Calibri"/>
          <w:sz w:val="22"/>
          <w:szCs w:val="22"/>
        </w:rPr>
        <w:t xml:space="preserve"> przesyła ją w </w:t>
      </w:r>
      <w:r w:rsidRPr="00C5047D">
        <w:rPr>
          <w:rStyle w:val="Pogrubienie"/>
          <w:rFonts w:ascii="Calibri" w:eastAsiaTheme="majorEastAsia" w:hAnsi="Calibri" w:cs="Calibri"/>
          <w:b w:val="0"/>
          <w:bCs w:val="0"/>
          <w:sz w:val="22"/>
          <w:szCs w:val="22"/>
        </w:rPr>
        <w:t>PDF</w:t>
      </w:r>
      <w:r w:rsidRPr="00C5047D">
        <w:rPr>
          <w:rFonts w:ascii="Calibri" w:hAnsi="Calibri" w:cs="Calibri"/>
          <w:b/>
          <w:bCs/>
          <w:sz w:val="22"/>
          <w:szCs w:val="22"/>
        </w:rPr>
        <w:t xml:space="preserve"> </w:t>
      </w:r>
      <w:r w:rsidRPr="00C5047D">
        <w:rPr>
          <w:rFonts w:ascii="Calibri" w:hAnsi="Calibri" w:cs="Calibri"/>
          <w:sz w:val="22"/>
          <w:szCs w:val="22"/>
        </w:rPr>
        <w:t>na adres:</w:t>
      </w:r>
      <w:r w:rsidRPr="00C5047D">
        <w:rPr>
          <w:rFonts w:ascii="Calibri" w:hAnsi="Calibri" w:cs="Calibri"/>
          <w:b/>
          <w:bCs/>
          <w:sz w:val="22"/>
          <w:szCs w:val="22"/>
        </w:rPr>
        <w:t xml:space="preserve"> </w:t>
      </w:r>
      <w:r w:rsidRPr="00C5047D">
        <w:rPr>
          <w:rStyle w:val="Pogrubienie"/>
          <w:rFonts w:ascii="Calibri" w:eastAsiaTheme="majorEastAsia" w:hAnsi="Calibri" w:cs="Calibri"/>
          <w:b w:val="0"/>
          <w:bCs w:val="0"/>
          <w:sz w:val="22"/>
          <w:szCs w:val="22"/>
        </w:rPr>
        <w:t>faktury@bielanski.med.pl</w:t>
      </w:r>
      <w:r w:rsidRPr="00C5047D">
        <w:rPr>
          <w:rFonts w:ascii="Calibri" w:hAnsi="Calibri" w:cs="Calibri"/>
          <w:b/>
          <w:bCs/>
          <w:sz w:val="22"/>
          <w:szCs w:val="22"/>
        </w:rPr>
        <w:t xml:space="preserve">, </w:t>
      </w:r>
      <w:r w:rsidRPr="00C5047D">
        <w:rPr>
          <w:rFonts w:ascii="Calibri" w:hAnsi="Calibri" w:cs="Calibri"/>
          <w:sz w:val="22"/>
          <w:szCs w:val="22"/>
        </w:rPr>
        <w:t>a następnie</w:t>
      </w:r>
      <w:r w:rsidRPr="00C5047D">
        <w:rPr>
          <w:rFonts w:ascii="Calibri" w:hAnsi="Calibri" w:cs="Calibri"/>
          <w:b/>
          <w:bCs/>
          <w:sz w:val="22"/>
          <w:szCs w:val="22"/>
        </w:rPr>
        <w:t xml:space="preserve"> </w:t>
      </w:r>
      <w:r w:rsidRPr="00C5047D">
        <w:rPr>
          <w:rStyle w:val="Pogrubienie"/>
          <w:rFonts w:ascii="Calibri" w:eastAsiaTheme="majorEastAsia" w:hAnsi="Calibri" w:cs="Calibri"/>
          <w:b w:val="0"/>
          <w:bCs w:val="0"/>
          <w:sz w:val="22"/>
          <w:szCs w:val="22"/>
        </w:rPr>
        <w:t xml:space="preserve">wprowadza ją do </w:t>
      </w:r>
      <w:proofErr w:type="spellStart"/>
      <w:r w:rsidRPr="00C5047D">
        <w:rPr>
          <w:rStyle w:val="Pogrubienie"/>
          <w:rFonts w:ascii="Calibri" w:eastAsiaTheme="majorEastAsia" w:hAnsi="Calibri" w:cs="Calibri"/>
          <w:b w:val="0"/>
          <w:bCs w:val="0"/>
          <w:sz w:val="22"/>
          <w:szCs w:val="22"/>
        </w:rPr>
        <w:t>KSeF</w:t>
      </w:r>
      <w:proofErr w:type="spellEnd"/>
      <w:r w:rsidRPr="00C5047D">
        <w:rPr>
          <w:rStyle w:val="Pogrubienie"/>
          <w:rFonts w:ascii="Calibri" w:eastAsiaTheme="majorEastAsia" w:hAnsi="Calibri" w:cs="Calibri"/>
          <w:b w:val="0"/>
          <w:bCs w:val="0"/>
          <w:sz w:val="22"/>
          <w:szCs w:val="22"/>
        </w:rPr>
        <w:t xml:space="preserve"> w terminie wynikającym z przepisów</w:t>
      </w:r>
      <w:r w:rsidRPr="00C5047D">
        <w:rPr>
          <w:rFonts w:ascii="Calibri" w:hAnsi="Calibri" w:cs="Calibri"/>
          <w:b/>
          <w:bCs/>
          <w:sz w:val="22"/>
          <w:szCs w:val="22"/>
        </w:rPr>
        <w:t xml:space="preserve">, </w:t>
      </w:r>
      <w:r w:rsidRPr="00C5047D">
        <w:rPr>
          <w:rFonts w:ascii="Calibri" w:hAnsi="Calibri" w:cs="Calibri"/>
          <w:sz w:val="22"/>
          <w:szCs w:val="22"/>
        </w:rPr>
        <w:t xml:space="preserve">z zastrzeżeniem ust. 5 i 6. Termin płatności wpisany przez Wykonawcę na fakturze musi być zgodny z terminem płatności określonym w ust. </w:t>
      </w:r>
      <w:r w:rsidRPr="00C5047D">
        <w:rPr>
          <w:rFonts w:ascii="Calibri" w:hAnsi="Calibri" w:cs="Calibri"/>
          <w:color w:val="EE0000"/>
          <w:sz w:val="22"/>
          <w:szCs w:val="22"/>
        </w:rPr>
        <w:t>6</w:t>
      </w:r>
      <w:r w:rsidRPr="00C5047D">
        <w:rPr>
          <w:rFonts w:ascii="Calibri" w:hAnsi="Calibri" w:cs="Calibri"/>
          <w:sz w:val="22"/>
          <w:szCs w:val="22"/>
        </w:rPr>
        <w:t xml:space="preserve"> niniejszego paragrafu. W przypadku wpisania przez Wykonawcę na fakturze terminu płatności niezgodnego z terminem określonym w ust. 6 niniejszego paragrafu, obowiązującym jest termin płatności określony w ust. 6. Jednocześnie ustala się, że Zamawiający nie będzie dokonywał korekt błędnie wskazanego terminu płatności na fakturze, Wykonawca zobowiązany jest do dokonania tych korekt wewnętrznie w swoich systemach  księgowych.</w:t>
      </w:r>
    </w:p>
    <w:p w14:paraId="6DF08940" w14:textId="77777777" w:rsidR="00C5047D" w:rsidRPr="00C5047D" w:rsidRDefault="00C5047D" w:rsidP="00C5047D">
      <w:pPr>
        <w:pStyle w:val="Akapitzlist"/>
        <w:widowControl w:val="0"/>
        <w:numPr>
          <w:ilvl w:val="0"/>
          <w:numId w:val="114"/>
        </w:numPr>
        <w:shd w:val="clear" w:color="auto" w:fill="FFFFFF"/>
        <w:tabs>
          <w:tab w:val="left" w:pos="802"/>
        </w:tabs>
        <w:autoSpaceDE w:val="0"/>
        <w:autoSpaceDN w:val="0"/>
        <w:adjustRightInd w:val="0"/>
        <w:spacing w:before="60" w:after="60"/>
        <w:contextualSpacing/>
        <w:rPr>
          <w:rFonts w:ascii="Calibri" w:hAnsi="Calibri" w:cs="Calibri"/>
          <w:sz w:val="22"/>
          <w:szCs w:val="22"/>
        </w:rPr>
      </w:pPr>
      <w:r w:rsidRPr="00C5047D">
        <w:rPr>
          <w:rFonts w:asciiTheme="minorHAnsi" w:hAnsiTheme="minorHAnsi" w:cstheme="minorHAnsi"/>
          <w:sz w:val="22"/>
          <w:szCs w:val="22"/>
        </w:rPr>
        <w:t>W przypadku doręczenia faktury z brakami, błędami, termin płatności wystawionej faktury ulega automatycznemu wstrzymaniu do czasu doręczenia stosownej korekty do faktury, w takim przypadku termin płatności zostaje przesunięty, na termin umożliwiający jej realizację (w razie upływu terminu płatności - nie może być krótszy niż 7 dni od dnia doręczenia korekty do faktury) bez żadnych konsekwencji dla Zamawiającego wynikających z nieterminowej zapłaty wynagrodzenia należnego Wykonawcy.</w:t>
      </w:r>
      <w:r w:rsidRPr="00C5047D">
        <w:rPr>
          <w:rFonts w:asciiTheme="minorHAnsi" w:hAnsiTheme="minorHAnsi" w:cstheme="minorHAnsi"/>
          <w:spacing w:val="-8"/>
          <w:sz w:val="22"/>
          <w:szCs w:val="22"/>
        </w:rPr>
        <w:t xml:space="preserve"> </w:t>
      </w:r>
      <w:r w:rsidRPr="00C5047D">
        <w:rPr>
          <w:rFonts w:asciiTheme="minorHAnsi" w:hAnsiTheme="minorHAnsi" w:cstheme="minorHAnsi"/>
          <w:sz w:val="22"/>
          <w:szCs w:val="22"/>
        </w:rPr>
        <w:t xml:space="preserve">W celu sprawnej weryfikacji i dekretacji dokumentów należy na każdej fakturze (np.                  w polu „Uwagi/Opis”, ewentualnie w polu przeznaczonym w systemie Wykonawcy na numer </w:t>
      </w:r>
      <w:r w:rsidRPr="00C5047D">
        <w:rPr>
          <w:rFonts w:asciiTheme="minorHAnsi" w:hAnsiTheme="minorHAnsi" w:cstheme="minorHAnsi"/>
          <w:sz w:val="22"/>
          <w:szCs w:val="22"/>
        </w:rPr>
        <w:lastRenderedPageBreak/>
        <w:t xml:space="preserve">referencyjny) wskazywać: (a) numer umowy, oraz (b) numer zamówienia / numer zlecenia, których dotyczy faktura, w formacie: „Umowa nr … / Zamówienie nr …”. </w:t>
      </w:r>
    </w:p>
    <w:p w14:paraId="3FCE47B3" w14:textId="77777777" w:rsidR="00C5047D" w:rsidRPr="00C5047D" w:rsidRDefault="00C5047D" w:rsidP="00C5047D">
      <w:pPr>
        <w:widowControl w:val="0"/>
        <w:numPr>
          <w:ilvl w:val="0"/>
          <w:numId w:val="114"/>
        </w:numPr>
        <w:shd w:val="clear" w:color="auto" w:fill="FFFFFF"/>
        <w:tabs>
          <w:tab w:val="left" w:pos="475"/>
        </w:tabs>
        <w:autoSpaceDE w:val="0"/>
        <w:autoSpaceDN w:val="0"/>
        <w:adjustRightInd w:val="0"/>
        <w:spacing w:before="60" w:after="60"/>
        <w:ind w:left="329" w:right="210" w:hanging="284"/>
        <w:rPr>
          <w:rFonts w:ascii="Calibri" w:hAnsi="Calibri" w:cs="Calibri"/>
          <w:spacing w:val="-8"/>
          <w:sz w:val="22"/>
          <w:szCs w:val="22"/>
        </w:rPr>
      </w:pPr>
      <w:r w:rsidRPr="00C5047D">
        <w:rPr>
          <w:rFonts w:ascii="Calibri" w:hAnsi="Calibri" w:cs="Calibri"/>
          <w:sz w:val="22"/>
          <w:szCs w:val="22"/>
        </w:rPr>
        <w:t xml:space="preserve">Jeżeli do rozliczenia danej faktury Umowa wymaga dokumentów potwierdzających wykonanie, Wykonawca przesyła je w PDF na adres: faktury@bielanski.med.pl. W tytule e-maila i nazwie pliku wpisuje: nr Umowy i nr faktury, w tym numer identyfikujący tę fakturę w </w:t>
      </w:r>
      <w:proofErr w:type="spellStart"/>
      <w:r w:rsidRPr="00C5047D">
        <w:rPr>
          <w:rFonts w:ascii="Calibri" w:hAnsi="Calibri" w:cs="Calibri"/>
          <w:sz w:val="22"/>
          <w:szCs w:val="22"/>
        </w:rPr>
        <w:t>KSeF</w:t>
      </w:r>
      <w:proofErr w:type="spellEnd"/>
      <w:r w:rsidRPr="00C5047D">
        <w:rPr>
          <w:rFonts w:ascii="Calibri" w:hAnsi="Calibri" w:cs="Calibri"/>
          <w:sz w:val="22"/>
          <w:szCs w:val="22"/>
        </w:rPr>
        <w:t xml:space="preserve"> /jeśli został nadany/. 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w:t>
      </w:r>
      <w:proofErr w:type="spellStart"/>
      <w:r w:rsidRPr="00C5047D">
        <w:rPr>
          <w:rFonts w:ascii="Calibri" w:hAnsi="Calibri" w:cs="Calibri"/>
          <w:sz w:val="22"/>
          <w:szCs w:val="22"/>
        </w:rPr>
        <w:t>KSeF</w:t>
      </w:r>
      <w:proofErr w:type="spellEnd"/>
      <w:r w:rsidRPr="00C5047D">
        <w:rPr>
          <w:rFonts w:ascii="Calibri" w:hAnsi="Calibri" w:cs="Calibri"/>
          <w:sz w:val="22"/>
          <w:szCs w:val="22"/>
        </w:rPr>
        <w:t>.</w:t>
      </w:r>
      <w:r w:rsidRPr="00C5047D">
        <w:rPr>
          <w:rFonts w:ascii="Calibri" w:hAnsi="Calibri" w:cs="Calibri"/>
          <w:spacing w:val="-8"/>
          <w:sz w:val="22"/>
          <w:szCs w:val="22"/>
        </w:rPr>
        <w:t xml:space="preserve"> Faktura odebrana bez doręczenia wymaganych załączników  jest traktowana jako przedwczesna – Zamawiający wzywa do uzupełnienia, a Wykonawca wystawia fakturę/korektę po uzupełnieniu. Ust. 4 stosuje się odpowiednio.</w:t>
      </w:r>
    </w:p>
    <w:p w14:paraId="67A163C9" w14:textId="77777777" w:rsidR="00C5047D" w:rsidRPr="00C5047D" w:rsidRDefault="00C5047D" w:rsidP="00C5047D">
      <w:pPr>
        <w:numPr>
          <w:ilvl w:val="0"/>
          <w:numId w:val="114"/>
        </w:numPr>
        <w:overflowPunct w:val="0"/>
        <w:autoSpaceDE w:val="0"/>
        <w:autoSpaceDN w:val="0"/>
        <w:adjustRightInd w:val="0"/>
        <w:spacing w:before="60" w:after="60"/>
        <w:ind w:right="9"/>
        <w:textAlignment w:val="baseline"/>
        <w:rPr>
          <w:rFonts w:ascii="Calibri" w:hAnsi="Calibri" w:cs="Calibri"/>
          <w:sz w:val="22"/>
          <w:szCs w:val="22"/>
        </w:rPr>
      </w:pPr>
      <w:r w:rsidRPr="00C5047D">
        <w:rPr>
          <w:rFonts w:ascii="Calibri" w:hAnsi="Calibri" w:cs="Calibri"/>
          <w:sz w:val="22"/>
          <w:szCs w:val="22"/>
        </w:rPr>
        <w:t xml:space="preserve">Zamawiający zobowiązuje się do regulowania należności w ciągu 60 dni od daty otrzymania faktury ustrukturyzowanej tj. od dnia, w którym fakturze został nadany numer identyfikujący </w:t>
      </w:r>
      <w:proofErr w:type="spellStart"/>
      <w:r w:rsidRPr="00C5047D">
        <w:rPr>
          <w:rFonts w:ascii="Calibri" w:hAnsi="Calibri" w:cs="Calibri"/>
          <w:sz w:val="22"/>
          <w:szCs w:val="22"/>
        </w:rPr>
        <w:t>KSeF</w:t>
      </w:r>
      <w:proofErr w:type="spellEnd"/>
      <w:r w:rsidRPr="00C5047D">
        <w:rPr>
          <w:rFonts w:ascii="Calibri" w:hAnsi="Calibri" w:cs="Calibri"/>
          <w:sz w:val="22"/>
          <w:szCs w:val="22"/>
        </w:rPr>
        <w:t xml:space="preserve"> (</w:t>
      </w:r>
      <w:proofErr w:type="spellStart"/>
      <w:r w:rsidRPr="00C5047D">
        <w:rPr>
          <w:rFonts w:ascii="Calibri" w:hAnsi="Calibri" w:cs="Calibri"/>
          <w:sz w:val="22"/>
          <w:szCs w:val="22"/>
        </w:rPr>
        <w:t>NrKSeF</w:t>
      </w:r>
      <w:proofErr w:type="spellEnd"/>
      <w:r w:rsidRPr="00C5047D">
        <w:rPr>
          <w:rFonts w:ascii="Calibri" w:hAnsi="Calibri" w:cs="Calibri"/>
          <w:sz w:val="22"/>
          <w:szCs w:val="22"/>
        </w:rPr>
        <w:t>) oraz wymaganych załączników /jeżeli dotyczy/, o których mowa w ust. 5.</w:t>
      </w:r>
    </w:p>
    <w:p w14:paraId="3C05B57B" w14:textId="77777777" w:rsidR="00C5047D" w:rsidRPr="00C5047D" w:rsidRDefault="00C5047D" w:rsidP="00C5047D">
      <w:pPr>
        <w:numPr>
          <w:ilvl w:val="0"/>
          <w:numId w:val="114"/>
        </w:numPr>
        <w:overflowPunct w:val="0"/>
        <w:autoSpaceDE w:val="0"/>
        <w:autoSpaceDN w:val="0"/>
        <w:adjustRightInd w:val="0"/>
        <w:spacing w:before="60" w:after="60"/>
        <w:ind w:right="9"/>
        <w:textAlignment w:val="baseline"/>
        <w:rPr>
          <w:rFonts w:ascii="Calibri" w:hAnsi="Calibri" w:cs="Calibri"/>
          <w:sz w:val="22"/>
          <w:szCs w:val="22"/>
        </w:rPr>
      </w:pPr>
      <w:r w:rsidRPr="00C5047D">
        <w:rPr>
          <w:rFonts w:ascii="Calibri" w:hAnsi="Calibri" w:cs="Calibri"/>
          <w:sz w:val="22"/>
          <w:szCs w:val="22"/>
        </w:rPr>
        <w:t>Za dzień zapłaty uznaje się datę obciążenia rachunku Zamawiającego.</w:t>
      </w:r>
    </w:p>
    <w:p w14:paraId="42100C98" w14:textId="77777777" w:rsidR="00C5047D" w:rsidRPr="00C5047D" w:rsidRDefault="00C5047D" w:rsidP="00C5047D">
      <w:pPr>
        <w:widowControl w:val="0"/>
        <w:numPr>
          <w:ilvl w:val="0"/>
          <w:numId w:val="114"/>
        </w:numPr>
        <w:shd w:val="clear" w:color="auto" w:fill="FFFFFF"/>
        <w:tabs>
          <w:tab w:val="left" w:pos="475"/>
        </w:tabs>
        <w:autoSpaceDE w:val="0"/>
        <w:autoSpaceDN w:val="0"/>
        <w:adjustRightInd w:val="0"/>
        <w:spacing w:before="60" w:after="60"/>
        <w:ind w:left="329" w:right="210" w:hanging="284"/>
        <w:rPr>
          <w:rFonts w:ascii="Calibri" w:hAnsi="Calibri" w:cs="Calibri"/>
          <w:spacing w:val="-8"/>
          <w:sz w:val="22"/>
          <w:szCs w:val="22"/>
        </w:rPr>
      </w:pPr>
      <w:r w:rsidRPr="00C5047D">
        <w:rPr>
          <w:rFonts w:ascii="Calibri" w:hAnsi="Calibri" w:cs="Calibri"/>
          <w:sz w:val="22"/>
          <w:szCs w:val="22"/>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7CC0060C" w14:textId="77777777" w:rsidR="00C5047D" w:rsidRPr="00C5047D" w:rsidRDefault="00C5047D" w:rsidP="00C5047D">
      <w:pPr>
        <w:numPr>
          <w:ilvl w:val="0"/>
          <w:numId w:val="114"/>
        </w:numPr>
        <w:tabs>
          <w:tab w:val="left" w:pos="426"/>
        </w:tabs>
        <w:overflowPunct w:val="0"/>
        <w:autoSpaceDE w:val="0"/>
        <w:autoSpaceDN w:val="0"/>
        <w:adjustRightInd w:val="0"/>
        <w:spacing w:before="60" w:after="60"/>
        <w:ind w:right="9" w:hanging="470"/>
        <w:textAlignment w:val="baseline"/>
        <w:rPr>
          <w:rFonts w:ascii="Calibri" w:hAnsi="Calibri" w:cs="Calibri"/>
          <w:sz w:val="22"/>
          <w:szCs w:val="22"/>
        </w:rPr>
      </w:pPr>
      <w:r w:rsidRPr="00C5047D">
        <w:rPr>
          <w:rFonts w:ascii="Calibri" w:hAnsi="Calibri" w:cs="Calibri"/>
          <w:sz w:val="22"/>
          <w:szCs w:val="22"/>
        </w:rPr>
        <w:t>Cena, o której mowa w ust. 1 zawiera wszystkie koszty związane z wykonaniem umowy, w tym związane z wykonaniem obowiązków, o których mowa w § 1 ust. 2, § 4 ust. 8, § 7 oraz koszty transportu.</w:t>
      </w:r>
    </w:p>
    <w:p w14:paraId="6DB4EA99" w14:textId="77777777" w:rsidR="00C5047D" w:rsidRPr="00C5047D" w:rsidRDefault="00C5047D" w:rsidP="00C5047D">
      <w:pPr>
        <w:numPr>
          <w:ilvl w:val="0"/>
          <w:numId w:val="114"/>
        </w:numPr>
        <w:tabs>
          <w:tab w:val="left" w:pos="426"/>
        </w:tabs>
        <w:overflowPunct w:val="0"/>
        <w:autoSpaceDE w:val="0"/>
        <w:autoSpaceDN w:val="0"/>
        <w:adjustRightInd w:val="0"/>
        <w:spacing w:before="60" w:after="60"/>
        <w:ind w:right="9" w:hanging="470"/>
        <w:textAlignment w:val="baseline"/>
        <w:rPr>
          <w:rFonts w:ascii="Calibri" w:hAnsi="Calibri" w:cs="Calibri"/>
          <w:sz w:val="22"/>
          <w:szCs w:val="22"/>
        </w:rPr>
      </w:pPr>
      <w:r w:rsidRPr="00C5047D">
        <w:rPr>
          <w:rFonts w:ascii="Calibri" w:hAnsi="Calibri" w:cs="Calibri"/>
          <w:sz w:val="22"/>
          <w:szCs w:val="22"/>
        </w:rPr>
        <w:t>Wynagrodzenie Wykonawcy uwzględnia cenę bezterminowych oraz  nieograniczonych terytorialnie licencji na dostarczone oprogramowanie, zgodnie z opisem przedmiotu zamówienia zawartym w SWZ.  Do licencji, o których mowa w zdaniu poprzednim stosuje się przepisy o rękojmi i gwarancji na zasadach określonych w umowie i przepisach kodeksu cywilnego. Wykonawca jest zobowiązany do dokonywania bieżącej aktualizacji oprogramowania producenta w okresie obowiązującej gwarancji.</w:t>
      </w:r>
    </w:p>
    <w:p w14:paraId="5098F3AE" w14:textId="77777777" w:rsidR="00C5047D" w:rsidRPr="00C5047D" w:rsidRDefault="00C5047D" w:rsidP="00C5047D">
      <w:pPr>
        <w:numPr>
          <w:ilvl w:val="0"/>
          <w:numId w:val="114"/>
        </w:numPr>
        <w:tabs>
          <w:tab w:val="left" w:pos="426"/>
        </w:tabs>
        <w:overflowPunct w:val="0"/>
        <w:autoSpaceDE w:val="0"/>
        <w:autoSpaceDN w:val="0"/>
        <w:adjustRightInd w:val="0"/>
        <w:spacing w:before="60" w:after="60"/>
        <w:ind w:right="9" w:hanging="470"/>
        <w:textAlignment w:val="baseline"/>
        <w:rPr>
          <w:rFonts w:ascii="Calibri" w:hAnsi="Calibri" w:cs="Calibri"/>
          <w:sz w:val="22"/>
          <w:szCs w:val="22"/>
        </w:rPr>
      </w:pPr>
      <w:r w:rsidRPr="00C5047D">
        <w:rPr>
          <w:rFonts w:ascii="Calibri" w:hAnsi="Calibri" w:cs="Calibri"/>
          <w:sz w:val="22"/>
          <w:szCs w:val="22"/>
        </w:rPr>
        <w:t>Zamawiający uprawniony jest do stosowania mechanizmu podzielonej płatności (</w:t>
      </w:r>
      <w:proofErr w:type="spellStart"/>
      <w:r w:rsidRPr="00C5047D">
        <w:rPr>
          <w:rFonts w:ascii="Calibri" w:hAnsi="Calibri" w:cs="Calibri"/>
          <w:sz w:val="22"/>
          <w:szCs w:val="22"/>
        </w:rPr>
        <w:t>split</w:t>
      </w:r>
      <w:proofErr w:type="spellEnd"/>
      <w:r w:rsidRPr="00C5047D">
        <w:rPr>
          <w:rFonts w:ascii="Calibri" w:hAnsi="Calibri" w:cs="Calibri"/>
          <w:sz w:val="22"/>
          <w:szCs w:val="22"/>
        </w:rPr>
        <w:t xml:space="preserve"> </w:t>
      </w:r>
      <w:proofErr w:type="spellStart"/>
      <w:r w:rsidRPr="00C5047D">
        <w:rPr>
          <w:rFonts w:ascii="Calibri" w:hAnsi="Calibri" w:cs="Calibri"/>
          <w:sz w:val="22"/>
          <w:szCs w:val="22"/>
        </w:rPr>
        <w:t>payment</w:t>
      </w:r>
      <w:proofErr w:type="spellEnd"/>
      <w:r w:rsidRPr="00C5047D">
        <w:rPr>
          <w:rFonts w:ascii="Calibri" w:hAnsi="Calibri" w:cs="Calibri"/>
          <w:sz w:val="22"/>
          <w:szCs w:val="22"/>
        </w:rPr>
        <w:t>) dla wystawionych przez Wykonawcę faktur, które zawierają naliczony podatek VAT.</w:t>
      </w:r>
    </w:p>
    <w:p w14:paraId="16C93D0B" w14:textId="77777777" w:rsidR="00C5047D" w:rsidRPr="00C5047D" w:rsidRDefault="00C5047D" w:rsidP="00C5047D">
      <w:pPr>
        <w:numPr>
          <w:ilvl w:val="0"/>
          <w:numId w:val="114"/>
        </w:numPr>
        <w:tabs>
          <w:tab w:val="left" w:pos="426"/>
        </w:tabs>
        <w:overflowPunct w:val="0"/>
        <w:autoSpaceDE w:val="0"/>
        <w:autoSpaceDN w:val="0"/>
        <w:adjustRightInd w:val="0"/>
        <w:spacing w:before="60" w:after="60"/>
        <w:ind w:right="9" w:hanging="470"/>
        <w:textAlignment w:val="baseline"/>
        <w:rPr>
          <w:rFonts w:ascii="Calibri" w:hAnsi="Calibri" w:cs="Calibri"/>
          <w:sz w:val="22"/>
          <w:szCs w:val="22"/>
        </w:rPr>
      </w:pPr>
      <w:r w:rsidRPr="00C5047D">
        <w:rPr>
          <w:rFonts w:ascii="Calibri" w:hAnsi="Calibri" w:cs="Calibri"/>
          <w:sz w:val="22"/>
          <w:szCs w:val="22"/>
        </w:rPr>
        <w:t xml:space="preserve">Wykonawca zobowiązany jest wskazać na każdej wystawionej fakturze rachunek objęty mechanizmem podzielonej płatności oraz znajdujący się w wykazie  podmiotów zarejestrowanych jako podatnicy VAT. Ustęp 4 stosuje się odpowiednio.     </w:t>
      </w:r>
    </w:p>
    <w:p w14:paraId="410C574A" w14:textId="77777777" w:rsidR="00D957AB" w:rsidRDefault="00D957AB" w:rsidP="00D957AB">
      <w:pPr>
        <w:rPr>
          <w:rFonts w:asciiTheme="minorHAnsi" w:hAnsiTheme="minorHAnsi" w:cstheme="minorHAnsi"/>
          <w:sz w:val="22"/>
          <w:szCs w:val="22"/>
        </w:rPr>
      </w:pPr>
    </w:p>
    <w:p w14:paraId="2AEDF765" w14:textId="77777777" w:rsidR="00C5047D" w:rsidRPr="00D957AB" w:rsidRDefault="00C5047D" w:rsidP="00D957AB">
      <w:pPr>
        <w:rPr>
          <w:rFonts w:asciiTheme="minorHAnsi" w:hAnsiTheme="minorHAnsi" w:cstheme="minorHAnsi"/>
          <w:sz w:val="22"/>
          <w:szCs w:val="22"/>
        </w:rPr>
      </w:pPr>
    </w:p>
    <w:p w14:paraId="117D8C06" w14:textId="77777777" w:rsidR="00D957AB" w:rsidRPr="00D957AB" w:rsidRDefault="00D957AB" w:rsidP="00D957AB">
      <w:pPr>
        <w:spacing w:after="60"/>
        <w:jc w:val="center"/>
        <w:rPr>
          <w:rFonts w:asciiTheme="minorHAnsi" w:hAnsiTheme="minorHAnsi" w:cstheme="minorHAnsi"/>
          <w:sz w:val="22"/>
          <w:szCs w:val="22"/>
        </w:rPr>
      </w:pPr>
      <w:r w:rsidRPr="00D957AB">
        <w:rPr>
          <w:rFonts w:asciiTheme="minorHAnsi" w:hAnsiTheme="minorHAnsi" w:cstheme="minorHAnsi"/>
          <w:sz w:val="22"/>
          <w:szCs w:val="22"/>
        </w:rPr>
        <w:t>§ 5</w:t>
      </w:r>
    </w:p>
    <w:p w14:paraId="1871895D" w14:textId="77777777" w:rsidR="00D957AB" w:rsidRPr="00D957AB" w:rsidRDefault="00D957AB" w:rsidP="00475129">
      <w:pPr>
        <w:numPr>
          <w:ilvl w:val="0"/>
          <w:numId w:val="75"/>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 xml:space="preserve">W przypadku dostarczenia sprzętu niespełniającego warunków zamówienia Zamawiający zastrzega sobie prawo żądania wymiany wadliwego sprzętu na nowy, wolny od wad. </w:t>
      </w:r>
    </w:p>
    <w:p w14:paraId="56AF7DB0" w14:textId="13262B94" w:rsidR="00D957AB" w:rsidRPr="00D957AB" w:rsidRDefault="00D957AB" w:rsidP="00475129">
      <w:pPr>
        <w:numPr>
          <w:ilvl w:val="0"/>
          <w:numId w:val="75"/>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Wszelkie reklamacje Wykonawca zobowiązany jest załatwić w ciągu 14 dni roboczych, a po bezskutecznym upływie tego terminu reklamacja uważana będzie za uznaną w całości zgodni</w:t>
      </w:r>
      <w:r w:rsidR="00603C50">
        <w:rPr>
          <w:rFonts w:asciiTheme="minorHAnsi" w:hAnsiTheme="minorHAnsi" w:cstheme="minorHAnsi"/>
          <w:sz w:val="22"/>
          <w:szCs w:val="22"/>
        </w:rPr>
        <w:t xml:space="preserve">e                                  </w:t>
      </w:r>
      <w:r w:rsidRPr="00D957AB">
        <w:rPr>
          <w:rFonts w:asciiTheme="minorHAnsi" w:hAnsiTheme="minorHAnsi" w:cstheme="minorHAnsi"/>
          <w:sz w:val="22"/>
          <w:szCs w:val="22"/>
        </w:rPr>
        <w:t>z</w:t>
      </w:r>
      <w:r w:rsidR="00603C50">
        <w:rPr>
          <w:rFonts w:asciiTheme="minorHAnsi" w:hAnsiTheme="minorHAnsi" w:cstheme="minorHAnsi"/>
          <w:sz w:val="22"/>
          <w:szCs w:val="22"/>
        </w:rPr>
        <w:t xml:space="preserve"> </w:t>
      </w:r>
      <w:r w:rsidRPr="00D957AB">
        <w:rPr>
          <w:rFonts w:asciiTheme="minorHAnsi" w:hAnsiTheme="minorHAnsi" w:cstheme="minorHAnsi"/>
          <w:sz w:val="22"/>
          <w:szCs w:val="22"/>
        </w:rPr>
        <w:t xml:space="preserve"> żądaniem Zamawiającego.</w:t>
      </w:r>
    </w:p>
    <w:p w14:paraId="2575BF07" w14:textId="77777777" w:rsidR="00D957AB" w:rsidRPr="00D957AB" w:rsidRDefault="00D957AB" w:rsidP="00475129">
      <w:pPr>
        <w:numPr>
          <w:ilvl w:val="0"/>
          <w:numId w:val="75"/>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 xml:space="preserve">W przypadku stwierdzenia przy odbiorze dostawy niezgodnej z zamówieniem, Zamawiający zastrzega sobie prawo do odmowy przyjęcia towaru. </w:t>
      </w:r>
    </w:p>
    <w:p w14:paraId="312E2D36" w14:textId="77777777" w:rsidR="00D957AB" w:rsidRPr="00D957AB" w:rsidRDefault="00D957AB" w:rsidP="00475129">
      <w:pPr>
        <w:numPr>
          <w:ilvl w:val="0"/>
          <w:numId w:val="75"/>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Koszty odbioru dostawy, o której mowa w ust. 3 w całości obciążają Wykonawcę.</w:t>
      </w:r>
    </w:p>
    <w:p w14:paraId="538936E6" w14:textId="77777777" w:rsidR="00D957AB" w:rsidRPr="00D957AB" w:rsidRDefault="00D957AB" w:rsidP="00D957AB">
      <w:pPr>
        <w:rPr>
          <w:rFonts w:asciiTheme="minorHAnsi" w:hAnsiTheme="minorHAnsi" w:cstheme="minorHAnsi"/>
          <w:sz w:val="22"/>
          <w:szCs w:val="22"/>
        </w:rPr>
      </w:pPr>
    </w:p>
    <w:p w14:paraId="70514F05" w14:textId="77777777" w:rsidR="0008357B" w:rsidRDefault="0008357B" w:rsidP="00D957AB">
      <w:pPr>
        <w:spacing w:after="60"/>
        <w:jc w:val="center"/>
        <w:rPr>
          <w:rFonts w:asciiTheme="minorHAnsi" w:hAnsiTheme="minorHAnsi" w:cstheme="minorHAnsi"/>
          <w:sz w:val="22"/>
          <w:szCs w:val="22"/>
        </w:rPr>
      </w:pPr>
    </w:p>
    <w:p w14:paraId="520BFDEE" w14:textId="6AD45F1A" w:rsidR="00D957AB" w:rsidRPr="00D957AB" w:rsidRDefault="00D957AB" w:rsidP="00D957AB">
      <w:pPr>
        <w:spacing w:after="60"/>
        <w:jc w:val="center"/>
        <w:rPr>
          <w:rFonts w:asciiTheme="minorHAnsi" w:hAnsiTheme="minorHAnsi" w:cstheme="minorHAnsi"/>
          <w:sz w:val="22"/>
          <w:szCs w:val="22"/>
        </w:rPr>
      </w:pPr>
      <w:r w:rsidRPr="00D957AB">
        <w:rPr>
          <w:rFonts w:asciiTheme="minorHAnsi" w:hAnsiTheme="minorHAnsi" w:cstheme="minorHAnsi"/>
          <w:sz w:val="22"/>
          <w:szCs w:val="22"/>
        </w:rPr>
        <w:lastRenderedPageBreak/>
        <w:t>§ 6</w:t>
      </w:r>
    </w:p>
    <w:p w14:paraId="31196E46" w14:textId="77777777" w:rsidR="00D957AB" w:rsidRPr="00D957AB" w:rsidRDefault="00D957AB" w:rsidP="00603C50">
      <w:pPr>
        <w:spacing w:after="60"/>
        <w:rPr>
          <w:rFonts w:asciiTheme="minorHAnsi" w:hAnsiTheme="minorHAnsi" w:cstheme="minorHAnsi"/>
          <w:sz w:val="22"/>
          <w:szCs w:val="22"/>
        </w:rPr>
      </w:pPr>
      <w:r w:rsidRPr="00D957AB">
        <w:rPr>
          <w:rFonts w:asciiTheme="minorHAnsi" w:hAnsiTheme="minorHAnsi" w:cstheme="minorHAnsi"/>
          <w:sz w:val="22"/>
          <w:szCs w:val="22"/>
        </w:rPr>
        <w:t>1. Zamawiający uprawniony jest do żądania zapłaty kary umownej:</w:t>
      </w:r>
    </w:p>
    <w:p w14:paraId="37A852F7" w14:textId="05E67D5F" w:rsidR="00D957AB" w:rsidRPr="00D957AB" w:rsidRDefault="00D957AB" w:rsidP="00475129">
      <w:pPr>
        <w:numPr>
          <w:ilvl w:val="0"/>
          <w:numId w:val="76"/>
        </w:numPr>
        <w:autoSpaceDE w:val="0"/>
        <w:autoSpaceDN w:val="0"/>
        <w:adjustRightInd w:val="0"/>
        <w:spacing w:after="60"/>
        <w:ind w:left="465" w:right="51" w:hanging="284"/>
        <w:rPr>
          <w:rFonts w:asciiTheme="minorHAnsi" w:hAnsiTheme="minorHAnsi" w:cstheme="minorHAnsi"/>
          <w:sz w:val="22"/>
          <w:szCs w:val="22"/>
        </w:rPr>
      </w:pPr>
      <w:r w:rsidRPr="00D957AB">
        <w:rPr>
          <w:rFonts w:asciiTheme="minorHAnsi" w:hAnsiTheme="minorHAnsi" w:cstheme="minorHAnsi"/>
          <w:sz w:val="22"/>
          <w:szCs w:val="22"/>
        </w:rPr>
        <w:t>w wysokości 0,2 % wartości netto niedostarczonego sprzętu, za każdy dzień zwłoki, po przekroczeniu terminu określonego  w § 2 ust. 1 umowy,</w:t>
      </w:r>
    </w:p>
    <w:p w14:paraId="04EFD9FB" w14:textId="5AAC0F1E" w:rsidR="00C73C91" w:rsidRPr="0089131A" w:rsidRDefault="00C73C91" w:rsidP="00475129">
      <w:pPr>
        <w:numPr>
          <w:ilvl w:val="0"/>
          <w:numId w:val="71"/>
        </w:numPr>
        <w:autoSpaceDE w:val="0"/>
        <w:autoSpaceDN w:val="0"/>
        <w:adjustRightInd w:val="0"/>
        <w:ind w:right="50"/>
        <w:rPr>
          <w:rFonts w:asciiTheme="minorHAnsi" w:hAnsiTheme="minorHAnsi" w:cstheme="minorHAnsi"/>
          <w:color w:val="000000" w:themeColor="text1"/>
          <w:sz w:val="22"/>
          <w:szCs w:val="22"/>
        </w:rPr>
      </w:pPr>
      <w:r w:rsidRPr="00C73C91">
        <w:rPr>
          <w:rFonts w:asciiTheme="minorHAnsi" w:hAnsiTheme="minorHAnsi" w:cstheme="minorHAnsi"/>
          <w:color w:val="000000" w:themeColor="text1"/>
          <w:sz w:val="22"/>
          <w:szCs w:val="22"/>
        </w:rPr>
        <w:t>w wysokości 0,2 % wartości netto sprzętu objętego naprawą (według cen umownych) za każdy dzień zwłoki w podejmowaniu napraw objętych gwarancją lub przeglądu gwarancyjnego (liczony od upływu terminu określonego w zleceniu przeglądu, a jeśli zawiadomienia nie było, liczony według zasad ogólnych w zakresie obliczania terminów od daty protokołu zdawczo - odbiorczego</w:t>
      </w:r>
      <w:r w:rsidRPr="0089131A">
        <w:rPr>
          <w:rFonts w:asciiTheme="minorHAnsi" w:hAnsiTheme="minorHAnsi" w:cstheme="minorHAnsi"/>
          <w:color w:val="000000" w:themeColor="text1"/>
          <w:sz w:val="22"/>
          <w:szCs w:val="22"/>
        </w:rPr>
        <w:t>)</w:t>
      </w:r>
      <w:r w:rsidR="00225EE8" w:rsidRPr="0089131A">
        <w:rPr>
          <w:rFonts w:asciiTheme="minorHAnsi" w:hAnsiTheme="minorHAnsi" w:cstheme="minorHAnsi"/>
          <w:color w:val="000000" w:themeColor="text1"/>
          <w:sz w:val="22"/>
          <w:szCs w:val="22"/>
        </w:rPr>
        <w:t>.</w:t>
      </w:r>
      <w:r w:rsidR="00225EE8" w:rsidRPr="0089131A">
        <w:rPr>
          <w:color w:val="000000" w:themeColor="text1"/>
        </w:rPr>
        <w:t xml:space="preserve"> </w:t>
      </w:r>
      <w:r w:rsidR="00225EE8" w:rsidRPr="0089131A">
        <w:rPr>
          <w:rFonts w:asciiTheme="minorHAnsi" w:hAnsiTheme="minorHAnsi" w:cstheme="minorHAnsi"/>
          <w:color w:val="000000" w:themeColor="text1"/>
          <w:sz w:val="22"/>
          <w:szCs w:val="22"/>
        </w:rPr>
        <w:t>Zamawiający odstąpi od naliczania kar umownych za zwłokę w naprawie/wymianie jeśli wykonawca dostarczy sprzęt zastępczy o takiej samej funkcjonalności.</w:t>
      </w:r>
    </w:p>
    <w:p w14:paraId="4F5B755C" w14:textId="5E2C92F3" w:rsidR="00D957AB" w:rsidRPr="00D957AB" w:rsidRDefault="00D957AB" w:rsidP="00475129">
      <w:pPr>
        <w:numPr>
          <w:ilvl w:val="0"/>
          <w:numId w:val="71"/>
        </w:numPr>
        <w:autoSpaceDE w:val="0"/>
        <w:autoSpaceDN w:val="0"/>
        <w:adjustRightInd w:val="0"/>
        <w:spacing w:after="60"/>
        <w:ind w:left="465" w:right="51" w:hanging="284"/>
        <w:rPr>
          <w:rFonts w:asciiTheme="minorHAnsi" w:hAnsiTheme="minorHAnsi" w:cstheme="minorHAnsi"/>
          <w:sz w:val="22"/>
          <w:szCs w:val="22"/>
        </w:rPr>
      </w:pPr>
      <w:r w:rsidRPr="00D957AB">
        <w:rPr>
          <w:rFonts w:asciiTheme="minorHAnsi" w:hAnsiTheme="minorHAnsi" w:cstheme="minorHAnsi"/>
          <w:sz w:val="22"/>
          <w:szCs w:val="22"/>
        </w:rPr>
        <w:t>w przypadku odstąpienia od umowy z przyczyn leżących po stronie Wykonawcy jest on zobowiązany  do zapłaty kary umownej w wysokości 5% ceny netto przedmiotu umowy.</w:t>
      </w:r>
    </w:p>
    <w:p w14:paraId="02B21714" w14:textId="77777777" w:rsidR="00D957AB" w:rsidRPr="00D957AB" w:rsidRDefault="00D957AB" w:rsidP="00475129">
      <w:pPr>
        <w:pStyle w:val="11akapitzwypunktowaniempoziom2"/>
        <w:numPr>
          <w:ilvl w:val="0"/>
          <w:numId w:val="78"/>
        </w:numPr>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Zamawiający będzie dochodzić na zasadach ogólnych odszkodowania przewyższającego zastrzeżoną powyżej karę umowną.</w:t>
      </w:r>
    </w:p>
    <w:p w14:paraId="0DE11157" w14:textId="69BBF621" w:rsidR="00406C8B" w:rsidRPr="00C5047D" w:rsidRDefault="00C5047D" w:rsidP="00C5047D">
      <w:pPr>
        <w:pStyle w:val="Akapitzlist"/>
        <w:numPr>
          <w:ilvl w:val="0"/>
          <w:numId w:val="78"/>
        </w:numPr>
        <w:rPr>
          <w:rFonts w:asciiTheme="minorHAnsi" w:hAnsiTheme="minorHAnsi" w:cstheme="minorHAnsi"/>
          <w:sz w:val="22"/>
          <w:szCs w:val="22"/>
        </w:rPr>
      </w:pPr>
      <w:bookmarkStart w:id="17" w:name="_Hlk197587543"/>
      <w:r w:rsidRPr="00C5047D">
        <w:rPr>
          <w:rFonts w:asciiTheme="minorHAnsi" w:hAnsiTheme="minorHAnsi" w:cstheme="minorHAnsi"/>
          <w:sz w:val="22"/>
          <w:szCs w:val="22"/>
        </w:rPr>
        <w:t>Zamawiający uprawniony jest do potrącania kary umownej (również niewymagalnej) z płatności wynikających z faktur. Kary umowne naliczają się automatycznie i nie wymagają sporządzenia odrębnego dokumentu. Nota księgowa lub zawiadomienie o wysokości kary sporządzona w celach dokumentacyjnych może być doręczona jednocześnie z oświadczeniem o potrąceniu. Potrącenie jest skuteczne z dniem doręczenia oświadczenia /ewentualnie z notą lub zawiadomieniem/ i Zamawiającego, na co Wykonawca wyraża zgodę.</w:t>
      </w:r>
    </w:p>
    <w:p w14:paraId="764A846E" w14:textId="5F5653FE" w:rsidR="00B50DAA" w:rsidRPr="0089131A" w:rsidRDefault="00406C8B" w:rsidP="00406C8B">
      <w:pPr>
        <w:numPr>
          <w:ilvl w:val="0"/>
          <w:numId w:val="78"/>
        </w:numPr>
        <w:overflowPunct w:val="0"/>
        <w:autoSpaceDE w:val="0"/>
        <w:autoSpaceDN w:val="0"/>
        <w:adjustRightInd w:val="0"/>
        <w:spacing w:after="60"/>
        <w:ind w:left="284" w:hanging="284"/>
        <w:rPr>
          <w:rFonts w:asciiTheme="minorHAnsi" w:hAnsiTheme="minorHAnsi" w:cstheme="minorHAnsi"/>
          <w:bCs/>
          <w:color w:val="000000" w:themeColor="text1"/>
        </w:rPr>
      </w:pPr>
      <w:r w:rsidRPr="0089131A">
        <w:rPr>
          <w:rFonts w:asciiTheme="minorHAnsi" w:hAnsiTheme="minorHAnsi" w:cstheme="minorHAnsi"/>
          <w:bCs/>
          <w:color w:val="000000" w:themeColor="text1"/>
          <w:sz w:val="22"/>
          <w:szCs w:val="22"/>
        </w:rPr>
        <w:t>W przypadku niedotrzymania terminów dostawy, określonych w umowie, Zamawiający zastrzega sobie prawo do zakupu niedostarczonego przedmiotu zamówienia u innego dostawcy (bez wyznaczania dodatkowego terminu). W razie niezałatwienia reklamacji w terminie lub niewykonania przeglądu gwarancyjnego Zamawiający zastrzega sobie prawo do zlecenia czynności innemu autoryzowanemu serwisowi producenta (bez wyznaczania dodatkowego terminu). W przypadku zlecenia przez Zamawiającego przeglądu gwarancyjnego albo innych prac serwisowych w okresie gwarancji przegląd lub prace zostaną powierzone autoryzowanemu serwisowi. W przypadku poniesienia przez Zamawiającego wyższych niż wynikają z niniejszej umowy, różnią w cenie sprzętu lub usługi lub ceną usługi zastępczej Zamawiający obciąży Wykonawcę, na podstawie noty obciążeniowej. Ust. 3 stosuje się odpowiednio</w:t>
      </w:r>
      <w:r w:rsidR="00B50DAA" w:rsidRPr="0089131A">
        <w:rPr>
          <w:rFonts w:asciiTheme="minorHAnsi" w:hAnsiTheme="minorHAnsi" w:cstheme="minorHAnsi"/>
          <w:bCs/>
          <w:color w:val="000000" w:themeColor="text1"/>
        </w:rPr>
        <w:t>.</w:t>
      </w:r>
    </w:p>
    <w:bookmarkEnd w:id="17"/>
    <w:p w14:paraId="52BE3C37" w14:textId="77777777" w:rsidR="00D957AB" w:rsidRPr="00D957AB" w:rsidRDefault="00D957AB" w:rsidP="00475129">
      <w:pPr>
        <w:numPr>
          <w:ilvl w:val="0"/>
          <w:numId w:val="78"/>
        </w:numPr>
        <w:overflowPunct w:val="0"/>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Wszelkie kary i obciążenia wynikające z not księgowych zastrzeżone w niniejszej umowie podlegają kumulacji.</w:t>
      </w:r>
    </w:p>
    <w:p w14:paraId="6718E9C4" w14:textId="77777777" w:rsidR="00D957AB" w:rsidRPr="00D957AB" w:rsidRDefault="00D957AB" w:rsidP="00475129">
      <w:pPr>
        <w:pStyle w:val="Akapitzlist"/>
        <w:numPr>
          <w:ilvl w:val="0"/>
          <w:numId w:val="78"/>
        </w:numPr>
        <w:tabs>
          <w:tab w:val="left" w:pos="284"/>
        </w:tabs>
        <w:spacing w:after="60" w:line="276" w:lineRule="auto"/>
        <w:rPr>
          <w:rFonts w:asciiTheme="minorHAnsi" w:eastAsiaTheme="minorHAnsi" w:hAnsiTheme="minorHAnsi" w:cstheme="minorHAnsi"/>
          <w:sz w:val="22"/>
          <w:szCs w:val="22"/>
        </w:rPr>
      </w:pPr>
      <w:r w:rsidRPr="00D957AB">
        <w:rPr>
          <w:rFonts w:asciiTheme="minorHAnsi" w:hAnsiTheme="minorHAnsi" w:cstheme="minorHAnsi"/>
          <w:sz w:val="22"/>
          <w:szCs w:val="22"/>
        </w:rPr>
        <w:t>Łączna maksymalna wartość kar umownych nie może przekraczać 10% wartości netto umowy.</w:t>
      </w:r>
    </w:p>
    <w:p w14:paraId="41CCEAB5" w14:textId="77777777" w:rsidR="00D957AB" w:rsidRPr="00D957AB" w:rsidRDefault="00D957AB" w:rsidP="00D957AB">
      <w:pPr>
        <w:pStyle w:val="11akapitzwypunktowaniempoziom2"/>
        <w:numPr>
          <w:ilvl w:val="0"/>
          <w:numId w:val="0"/>
        </w:numPr>
        <w:spacing w:after="0"/>
        <w:rPr>
          <w:rFonts w:asciiTheme="minorHAnsi" w:hAnsiTheme="minorHAnsi" w:cstheme="minorHAnsi"/>
          <w:color w:val="000000"/>
          <w:sz w:val="22"/>
          <w:szCs w:val="22"/>
        </w:rPr>
      </w:pPr>
    </w:p>
    <w:p w14:paraId="1FCDAE8D" w14:textId="77777777" w:rsidR="0008357B" w:rsidRDefault="0008357B" w:rsidP="00D957AB">
      <w:pPr>
        <w:spacing w:after="60"/>
        <w:jc w:val="center"/>
        <w:rPr>
          <w:rFonts w:asciiTheme="minorHAnsi" w:hAnsiTheme="minorHAnsi" w:cstheme="minorHAnsi"/>
          <w:sz w:val="22"/>
          <w:szCs w:val="22"/>
        </w:rPr>
      </w:pPr>
    </w:p>
    <w:p w14:paraId="6D54E7CF" w14:textId="7A516647" w:rsidR="00D957AB" w:rsidRPr="00D957AB" w:rsidRDefault="00D957AB" w:rsidP="00D957AB">
      <w:pPr>
        <w:spacing w:after="60"/>
        <w:jc w:val="center"/>
        <w:rPr>
          <w:rFonts w:asciiTheme="minorHAnsi" w:hAnsiTheme="minorHAnsi" w:cstheme="minorHAnsi"/>
          <w:sz w:val="22"/>
          <w:szCs w:val="22"/>
        </w:rPr>
      </w:pPr>
      <w:r w:rsidRPr="00D957AB">
        <w:rPr>
          <w:rFonts w:asciiTheme="minorHAnsi" w:hAnsiTheme="minorHAnsi" w:cstheme="minorHAnsi"/>
          <w:sz w:val="22"/>
          <w:szCs w:val="22"/>
        </w:rPr>
        <w:t>§ 7</w:t>
      </w:r>
    </w:p>
    <w:p w14:paraId="6D4DEA08" w14:textId="442E902E" w:rsidR="00D957AB" w:rsidRPr="00D957AB" w:rsidRDefault="00D957AB" w:rsidP="00475129">
      <w:pPr>
        <w:numPr>
          <w:ilvl w:val="0"/>
          <w:numId w:val="79"/>
        </w:numPr>
        <w:autoSpaceDE w:val="0"/>
        <w:autoSpaceDN w:val="0"/>
        <w:adjustRightInd w:val="0"/>
        <w:spacing w:after="60"/>
        <w:ind w:left="284" w:hanging="284"/>
        <w:jc w:val="both"/>
        <w:rPr>
          <w:rFonts w:asciiTheme="minorHAnsi" w:hAnsiTheme="minorHAnsi" w:cstheme="minorHAnsi"/>
          <w:sz w:val="22"/>
          <w:szCs w:val="22"/>
        </w:rPr>
      </w:pPr>
      <w:r w:rsidRPr="00D957AB">
        <w:rPr>
          <w:rFonts w:asciiTheme="minorHAnsi" w:hAnsiTheme="minorHAnsi" w:cstheme="minorHAnsi"/>
          <w:sz w:val="22"/>
          <w:szCs w:val="22"/>
        </w:rPr>
        <w:t xml:space="preserve">Wykonawca udziela </w:t>
      </w:r>
      <w:r w:rsidR="00603C50">
        <w:rPr>
          <w:rFonts w:asciiTheme="minorHAnsi" w:hAnsiTheme="minorHAnsi" w:cstheme="minorHAnsi"/>
          <w:sz w:val="22"/>
          <w:szCs w:val="22"/>
        </w:rPr>
        <w:t>……..</w:t>
      </w:r>
      <w:r w:rsidRPr="00D957AB">
        <w:rPr>
          <w:rFonts w:asciiTheme="minorHAnsi" w:hAnsiTheme="minorHAnsi" w:cstheme="minorHAnsi"/>
          <w:sz w:val="22"/>
          <w:szCs w:val="22"/>
        </w:rPr>
        <w:t>-miesięcznej gwarancji na dostarczon</w:t>
      </w:r>
      <w:r w:rsidR="00603C50">
        <w:rPr>
          <w:rFonts w:asciiTheme="minorHAnsi" w:hAnsiTheme="minorHAnsi" w:cstheme="minorHAnsi"/>
          <w:sz w:val="22"/>
          <w:szCs w:val="22"/>
        </w:rPr>
        <w:t>y sprzęt</w:t>
      </w:r>
      <w:r w:rsidRPr="00D957AB">
        <w:rPr>
          <w:rFonts w:asciiTheme="minorHAnsi" w:hAnsiTheme="minorHAnsi" w:cstheme="minorHAnsi"/>
          <w:sz w:val="22"/>
          <w:szCs w:val="22"/>
        </w:rPr>
        <w:t>.</w:t>
      </w:r>
    </w:p>
    <w:p w14:paraId="61181C3B" w14:textId="42005F5C" w:rsidR="00D957AB" w:rsidRPr="00D957AB" w:rsidRDefault="00D957AB" w:rsidP="00475129">
      <w:pPr>
        <w:numPr>
          <w:ilvl w:val="0"/>
          <w:numId w:val="79"/>
        </w:numPr>
        <w:autoSpaceDE w:val="0"/>
        <w:autoSpaceDN w:val="0"/>
        <w:adjustRightInd w:val="0"/>
        <w:spacing w:after="60"/>
        <w:ind w:left="284" w:hanging="284"/>
        <w:rPr>
          <w:rFonts w:asciiTheme="minorHAnsi" w:hAnsiTheme="minorHAnsi" w:cstheme="minorHAnsi"/>
          <w:sz w:val="22"/>
          <w:szCs w:val="22"/>
        </w:rPr>
      </w:pPr>
      <w:bookmarkStart w:id="18" w:name="_Hlk202519476"/>
      <w:r w:rsidRPr="00D957AB">
        <w:rPr>
          <w:rFonts w:asciiTheme="minorHAnsi" w:hAnsiTheme="minorHAnsi" w:cstheme="minorHAnsi"/>
          <w:sz w:val="22"/>
          <w:szCs w:val="22"/>
        </w:rPr>
        <w:t xml:space="preserve">Gwarancja obejmuje przeglądy urządzeń zgodnie z wymogami i wytycznymi producenta - min. 1 rocznie, naprawy, konserwacje </w:t>
      </w:r>
      <w:bookmarkEnd w:id="18"/>
      <w:r w:rsidRPr="0089131A">
        <w:rPr>
          <w:rFonts w:asciiTheme="minorHAnsi" w:hAnsiTheme="minorHAnsi" w:cstheme="minorHAnsi"/>
          <w:color w:val="000000" w:themeColor="text1"/>
          <w:sz w:val="22"/>
          <w:szCs w:val="22"/>
        </w:rPr>
        <w:t>wraz z częściami zamiennymi i zużywalnymi.</w:t>
      </w:r>
      <w:r w:rsidR="00C0345C" w:rsidRPr="0089131A">
        <w:rPr>
          <w:rFonts w:asciiTheme="minorHAnsi" w:hAnsiTheme="minorHAnsi" w:cstheme="minorHAnsi"/>
          <w:color w:val="000000" w:themeColor="text1"/>
          <w:sz w:val="22"/>
          <w:szCs w:val="22"/>
        </w:rPr>
        <w:t xml:space="preserve"> </w:t>
      </w:r>
    </w:p>
    <w:p w14:paraId="74FFEFDA" w14:textId="77777777" w:rsidR="00D957AB" w:rsidRPr="00D957AB" w:rsidRDefault="00D957AB" w:rsidP="00475129">
      <w:pPr>
        <w:numPr>
          <w:ilvl w:val="0"/>
          <w:numId w:val="79"/>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W okresie gwarancji trzy naprawy gwarancyjne tego samego podzespołu/elementu powodują wymianę na nowy podzespół/element.</w:t>
      </w:r>
    </w:p>
    <w:p w14:paraId="19A17808" w14:textId="610F2729" w:rsidR="00D957AB" w:rsidRPr="00D957AB" w:rsidRDefault="00D957AB" w:rsidP="00475129">
      <w:pPr>
        <w:numPr>
          <w:ilvl w:val="0"/>
          <w:numId w:val="79"/>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Wykonawca zapewnia d</w:t>
      </w:r>
      <w:r w:rsidRPr="00D957AB">
        <w:rPr>
          <w:rFonts w:asciiTheme="minorHAnsi" w:hAnsiTheme="minorHAnsi" w:cstheme="minorHAnsi"/>
          <w:sz w:val="22"/>
          <w:szCs w:val="22"/>
          <w:lang w:eastAsia="ar-SA"/>
        </w:rPr>
        <w:t xml:space="preserve">ostępność serwisu i części zamiennych przez min. </w:t>
      </w:r>
      <w:r w:rsidR="00603C50">
        <w:rPr>
          <w:rFonts w:asciiTheme="minorHAnsi" w:hAnsiTheme="minorHAnsi" w:cstheme="minorHAnsi"/>
          <w:sz w:val="22"/>
          <w:szCs w:val="22"/>
          <w:lang w:eastAsia="ar-SA"/>
        </w:rPr>
        <w:t>7</w:t>
      </w:r>
      <w:r w:rsidRPr="00D957AB">
        <w:rPr>
          <w:rFonts w:asciiTheme="minorHAnsi" w:hAnsiTheme="minorHAnsi" w:cstheme="minorHAnsi"/>
          <w:sz w:val="22"/>
          <w:szCs w:val="22"/>
          <w:lang w:eastAsia="ar-SA"/>
        </w:rPr>
        <w:t xml:space="preserve"> lat.  </w:t>
      </w:r>
    </w:p>
    <w:p w14:paraId="62868BDE" w14:textId="4B268221" w:rsidR="00D957AB" w:rsidRPr="00D957AB" w:rsidRDefault="00D957AB" w:rsidP="00475129">
      <w:pPr>
        <w:numPr>
          <w:ilvl w:val="0"/>
          <w:numId w:val="79"/>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 xml:space="preserve">Wykonawca zobowiązuje się do przyjmowania zgłoszeń o awarii aparatu lub błędów oprogramowania </w:t>
      </w:r>
      <w:r w:rsidR="00603C50">
        <w:rPr>
          <w:rFonts w:asciiTheme="minorHAnsi" w:hAnsiTheme="minorHAnsi" w:cstheme="minorHAnsi"/>
          <w:sz w:val="22"/>
          <w:szCs w:val="22"/>
        </w:rPr>
        <w:t xml:space="preserve">                        </w:t>
      </w:r>
      <w:r w:rsidRPr="00D957AB">
        <w:rPr>
          <w:rFonts w:asciiTheme="minorHAnsi" w:hAnsiTheme="minorHAnsi" w:cstheme="minorHAnsi"/>
          <w:sz w:val="22"/>
          <w:szCs w:val="22"/>
        </w:rPr>
        <w:t>i konieczności dokonania ich  naprawy przez 5 dni roboczych od poniedziałku do piątku. Zgłoszenia dokonywane będą w dni powszednie, telefonicznie</w:t>
      </w:r>
      <w:r w:rsidR="00DE3C33">
        <w:rPr>
          <w:rFonts w:asciiTheme="minorHAnsi" w:hAnsiTheme="minorHAnsi" w:cstheme="minorHAnsi"/>
          <w:sz w:val="22"/>
          <w:szCs w:val="22"/>
        </w:rPr>
        <w:t xml:space="preserve"> </w:t>
      </w:r>
      <w:r w:rsidRPr="00D957AB">
        <w:rPr>
          <w:rFonts w:asciiTheme="minorHAnsi" w:hAnsiTheme="minorHAnsi" w:cstheme="minorHAnsi"/>
          <w:sz w:val="22"/>
          <w:szCs w:val="22"/>
        </w:rPr>
        <w:t>pod numerem telefonu ……………..</w:t>
      </w:r>
      <w:r w:rsidR="00DE3C33">
        <w:rPr>
          <w:rFonts w:asciiTheme="minorHAnsi" w:hAnsiTheme="minorHAnsi" w:cstheme="minorHAnsi"/>
          <w:sz w:val="22"/>
          <w:szCs w:val="22"/>
        </w:rPr>
        <w:t xml:space="preserve"> </w:t>
      </w:r>
      <w:r w:rsidRPr="00D957AB">
        <w:rPr>
          <w:rFonts w:asciiTheme="minorHAnsi" w:hAnsiTheme="minorHAnsi" w:cstheme="minorHAnsi"/>
          <w:sz w:val="22"/>
          <w:szCs w:val="22"/>
        </w:rPr>
        <w:t>lub e-mail …………………………………………………..       w godzinach od 7.30 do 15.30.</w:t>
      </w:r>
    </w:p>
    <w:p w14:paraId="5EB0AFFE" w14:textId="23573626" w:rsidR="00D957AB" w:rsidRPr="00D957AB" w:rsidRDefault="00D957AB" w:rsidP="00475129">
      <w:pPr>
        <w:numPr>
          <w:ilvl w:val="0"/>
          <w:numId w:val="79"/>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lastRenderedPageBreak/>
        <w:t xml:space="preserve">W celu dokonania naprawy Wykonawca przybędzie do siedziby Zamawiającego w czasie nie dłuższym niż </w:t>
      </w:r>
      <w:r w:rsidR="009B7099">
        <w:rPr>
          <w:rFonts w:asciiTheme="minorHAnsi" w:hAnsiTheme="minorHAnsi" w:cstheme="minorHAnsi"/>
          <w:sz w:val="22"/>
          <w:szCs w:val="22"/>
        </w:rPr>
        <w:t>2 dni</w:t>
      </w:r>
      <w:r w:rsidRPr="00D957AB">
        <w:rPr>
          <w:rFonts w:asciiTheme="minorHAnsi" w:hAnsiTheme="minorHAnsi" w:cstheme="minorHAnsi"/>
          <w:sz w:val="22"/>
          <w:szCs w:val="22"/>
        </w:rPr>
        <w:t xml:space="preserve"> robocz</w:t>
      </w:r>
      <w:r w:rsidR="009B7099">
        <w:rPr>
          <w:rFonts w:asciiTheme="minorHAnsi" w:hAnsiTheme="minorHAnsi" w:cstheme="minorHAnsi"/>
          <w:sz w:val="22"/>
          <w:szCs w:val="22"/>
        </w:rPr>
        <w:t>e</w:t>
      </w:r>
      <w:r w:rsidR="00E2462D">
        <w:rPr>
          <w:rFonts w:asciiTheme="minorHAnsi" w:hAnsiTheme="minorHAnsi" w:cstheme="minorHAnsi"/>
          <w:sz w:val="22"/>
          <w:szCs w:val="22"/>
        </w:rPr>
        <w:t xml:space="preserve"> </w:t>
      </w:r>
      <w:r w:rsidRPr="00D957AB">
        <w:rPr>
          <w:rFonts w:asciiTheme="minorHAnsi" w:hAnsiTheme="minorHAnsi" w:cstheme="minorHAnsi"/>
          <w:sz w:val="22"/>
          <w:szCs w:val="22"/>
        </w:rPr>
        <w:t>od dnia zgłoszenia awarii lub odbierze uszkodzone urządzenie /podzespół/część zastępczą kurierem na swój koszt.</w:t>
      </w:r>
    </w:p>
    <w:p w14:paraId="3B5C9624" w14:textId="670A133F" w:rsidR="00D957AB" w:rsidRPr="00D957AB" w:rsidRDefault="00D957AB" w:rsidP="00475129">
      <w:pPr>
        <w:numPr>
          <w:ilvl w:val="0"/>
          <w:numId w:val="79"/>
        </w:numPr>
        <w:autoSpaceDE w:val="0"/>
        <w:autoSpaceDN w:val="0"/>
        <w:adjustRightInd w:val="0"/>
        <w:spacing w:after="60"/>
        <w:rPr>
          <w:rFonts w:asciiTheme="minorHAnsi" w:hAnsiTheme="minorHAnsi" w:cstheme="minorHAnsi"/>
          <w:sz w:val="22"/>
          <w:szCs w:val="22"/>
        </w:rPr>
      </w:pPr>
      <w:bookmarkStart w:id="19" w:name="_Hlk197503030"/>
      <w:r w:rsidRPr="00D957AB">
        <w:rPr>
          <w:rFonts w:asciiTheme="minorHAnsi" w:hAnsiTheme="minorHAnsi" w:cstheme="minorHAnsi"/>
          <w:sz w:val="22"/>
          <w:szCs w:val="22"/>
        </w:rPr>
        <w:t xml:space="preserve">W przypadku, gdy naprawa urządzeń będzie musiała trwać dłużej niż </w:t>
      </w:r>
      <w:r w:rsidR="009B7099">
        <w:rPr>
          <w:rFonts w:asciiTheme="minorHAnsi" w:hAnsiTheme="minorHAnsi" w:cstheme="minorHAnsi"/>
          <w:sz w:val="22"/>
          <w:szCs w:val="22"/>
        </w:rPr>
        <w:t>5</w:t>
      </w:r>
      <w:r w:rsidRPr="00D957AB">
        <w:rPr>
          <w:rFonts w:asciiTheme="minorHAnsi" w:hAnsiTheme="minorHAnsi" w:cstheme="minorHAnsi"/>
          <w:sz w:val="22"/>
          <w:szCs w:val="22"/>
        </w:rPr>
        <w:t xml:space="preserve"> dni robocz</w:t>
      </w:r>
      <w:r w:rsidR="009B7099">
        <w:rPr>
          <w:rFonts w:asciiTheme="minorHAnsi" w:hAnsiTheme="minorHAnsi" w:cstheme="minorHAnsi"/>
          <w:sz w:val="22"/>
          <w:szCs w:val="22"/>
        </w:rPr>
        <w:t>ych</w:t>
      </w:r>
      <w:r w:rsidRPr="00D957AB">
        <w:rPr>
          <w:rFonts w:asciiTheme="minorHAnsi" w:hAnsiTheme="minorHAnsi" w:cstheme="minorHAnsi"/>
          <w:sz w:val="22"/>
          <w:szCs w:val="22"/>
        </w:rPr>
        <w:t>, od czwartego dnia od podjęcia naprawy, Wykonawca wstawi na czas naprawy, sprzęt zastępczy lub podzespół/część zastępczą umożliwiającą tymczasową pracę aparatu, o nie gorszych parametrach technicznych.</w:t>
      </w:r>
    </w:p>
    <w:bookmarkEnd w:id="19"/>
    <w:p w14:paraId="69F8A803" w14:textId="77777777" w:rsidR="00D957AB" w:rsidRPr="00D957AB" w:rsidRDefault="00D957AB" w:rsidP="00475129">
      <w:pPr>
        <w:numPr>
          <w:ilvl w:val="0"/>
          <w:numId w:val="79"/>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sz w:val="22"/>
          <w:szCs w:val="22"/>
        </w:rPr>
        <w:t>W przypadku konieczności sprowadzenia części zamiennych spoza Polski lub w przypadku konieczności sprowadzenia części zamiennych spoza UE Zamawiający dopuszcza czas naprawy, odpowiednio do 10 oraz do 15 dni roboczych.</w:t>
      </w:r>
    </w:p>
    <w:p w14:paraId="03525921" w14:textId="77777777" w:rsidR="00D957AB" w:rsidRPr="00D957AB" w:rsidRDefault="00D957AB" w:rsidP="00475129">
      <w:pPr>
        <w:numPr>
          <w:ilvl w:val="0"/>
          <w:numId w:val="79"/>
        </w:numPr>
        <w:autoSpaceDE w:val="0"/>
        <w:autoSpaceDN w:val="0"/>
        <w:adjustRightInd w:val="0"/>
        <w:spacing w:after="60"/>
        <w:ind w:left="284" w:hanging="284"/>
        <w:rPr>
          <w:rFonts w:asciiTheme="minorHAnsi" w:hAnsiTheme="minorHAnsi" w:cstheme="minorHAnsi"/>
          <w:sz w:val="22"/>
          <w:szCs w:val="22"/>
        </w:rPr>
      </w:pPr>
      <w:r w:rsidRPr="00D957AB">
        <w:rPr>
          <w:rFonts w:asciiTheme="minorHAnsi" w:hAnsiTheme="minorHAnsi" w:cstheme="minorHAnsi"/>
          <w:iCs/>
          <w:sz w:val="22"/>
          <w:szCs w:val="22"/>
        </w:rPr>
        <w:t>Gwarancja określona niniejszą umową nie obejmuje awarii/usterek wynikających z:</w:t>
      </w:r>
    </w:p>
    <w:p w14:paraId="0931F8E5" w14:textId="77777777" w:rsidR="00D957AB" w:rsidRPr="00D957AB" w:rsidRDefault="00D957AB" w:rsidP="00475129">
      <w:pPr>
        <w:pStyle w:val="Tekstpodstawowywcity"/>
        <w:numPr>
          <w:ilvl w:val="0"/>
          <w:numId w:val="80"/>
        </w:numPr>
        <w:spacing w:after="0"/>
        <w:rPr>
          <w:rFonts w:asciiTheme="minorHAnsi" w:hAnsiTheme="minorHAnsi" w:cstheme="minorHAnsi"/>
          <w:iCs/>
          <w:sz w:val="22"/>
          <w:szCs w:val="22"/>
        </w:rPr>
      </w:pPr>
      <w:bookmarkStart w:id="20" w:name="_Hlk181957965"/>
      <w:r w:rsidRPr="00D957AB">
        <w:rPr>
          <w:rFonts w:asciiTheme="minorHAnsi" w:hAnsiTheme="minorHAnsi" w:cstheme="minorHAnsi"/>
          <w:iCs/>
          <w:sz w:val="22"/>
          <w:szCs w:val="22"/>
        </w:rPr>
        <w:t>niewłaściwego użytkowania urządzenia, w tym niezgodnie z jego przeznaczeniem lub instrukcją użytkowania;</w:t>
      </w:r>
    </w:p>
    <w:p w14:paraId="5D261B9E" w14:textId="77777777" w:rsidR="00D957AB" w:rsidRPr="00D957AB" w:rsidRDefault="00D957AB" w:rsidP="00475129">
      <w:pPr>
        <w:pStyle w:val="Tekstpodstawowywcity"/>
        <w:numPr>
          <w:ilvl w:val="0"/>
          <w:numId w:val="80"/>
        </w:numPr>
        <w:spacing w:after="0"/>
        <w:rPr>
          <w:rFonts w:asciiTheme="minorHAnsi" w:hAnsiTheme="minorHAnsi" w:cstheme="minorHAnsi"/>
          <w:iCs/>
          <w:sz w:val="22"/>
          <w:szCs w:val="22"/>
        </w:rPr>
      </w:pPr>
      <w:r w:rsidRPr="00D957AB">
        <w:rPr>
          <w:rFonts w:asciiTheme="minorHAnsi" w:hAnsiTheme="minorHAnsi" w:cstheme="minorHAnsi"/>
          <w:iCs/>
          <w:sz w:val="22"/>
          <w:szCs w:val="22"/>
        </w:rPr>
        <w:t>mechanicznego uszkodzenia urządzenia, powstałego z przyczyn leżących po stronie Zamawiającego lub osób trzecich i wywołane nimi wady;</w:t>
      </w:r>
    </w:p>
    <w:p w14:paraId="19FE769A" w14:textId="77777777" w:rsidR="00D957AB" w:rsidRPr="00D957AB" w:rsidRDefault="00D957AB" w:rsidP="00475129">
      <w:pPr>
        <w:pStyle w:val="Tekstpodstawowywcity"/>
        <w:numPr>
          <w:ilvl w:val="0"/>
          <w:numId w:val="80"/>
        </w:numPr>
        <w:spacing w:after="0"/>
        <w:rPr>
          <w:rFonts w:asciiTheme="minorHAnsi" w:hAnsiTheme="minorHAnsi" w:cstheme="minorHAnsi"/>
          <w:iCs/>
          <w:sz w:val="22"/>
          <w:szCs w:val="22"/>
        </w:rPr>
      </w:pPr>
      <w:r w:rsidRPr="00D957AB">
        <w:rPr>
          <w:rFonts w:asciiTheme="minorHAnsi" w:hAnsiTheme="minorHAnsi" w:cstheme="minorHAnsi"/>
          <w:iCs/>
          <w:sz w:val="22"/>
          <w:szCs w:val="22"/>
        </w:rPr>
        <w:t>samowolnych napraw, przeróbek lub zmian konstrukcyjnych (dokonywanych przez Zamawiającego lub inne nieuprawnione osoby);</w:t>
      </w:r>
    </w:p>
    <w:p w14:paraId="52189FF3" w14:textId="77777777" w:rsidR="00D957AB" w:rsidRPr="00D957AB" w:rsidRDefault="00D957AB" w:rsidP="00475129">
      <w:pPr>
        <w:pStyle w:val="Tekstpodstawowywcity"/>
        <w:numPr>
          <w:ilvl w:val="0"/>
          <w:numId w:val="80"/>
        </w:numPr>
        <w:spacing w:after="0"/>
        <w:rPr>
          <w:rFonts w:asciiTheme="minorHAnsi" w:hAnsiTheme="minorHAnsi" w:cstheme="minorHAnsi"/>
          <w:iCs/>
          <w:sz w:val="22"/>
          <w:szCs w:val="22"/>
        </w:rPr>
      </w:pPr>
      <w:r w:rsidRPr="00D957AB">
        <w:rPr>
          <w:rFonts w:asciiTheme="minorHAnsi" w:hAnsiTheme="minorHAnsi" w:cstheme="minorHAnsi"/>
          <w:iCs/>
          <w:sz w:val="22"/>
          <w:szCs w:val="22"/>
        </w:rPr>
        <w:t>jakiejkolwiek ingerencji osób trzecich;</w:t>
      </w:r>
    </w:p>
    <w:p w14:paraId="15BD1B5A" w14:textId="77777777" w:rsidR="00D957AB" w:rsidRPr="00D957AB" w:rsidRDefault="00D957AB" w:rsidP="00475129">
      <w:pPr>
        <w:pStyle w:val="Tekstpodstawowywcity"/>
        <w:numPr>
          <w:ilvl w:val="0"/>
          <w:numId w:val="80"/>
        </w:numPr>
        <w:spacing w:after="0"/>
        <w:rPr>
          <w:rFonts w:asciiTheme="minorHAnsi" w:hAnsiTheme="minorHAnsi" w:cstheme="minorHAnsi"/>
          <w:iCs/>
          <w:sz w:val="22"/>
          <w:szCs w:val="22"/>
        </w:rPr>
      </w:pPr>
      <w:r w:rsidRPr="00D957AB">
        <w:rPr>
          <w:rFonts w:asciiTheme="minorHAnsi" w:hAnsiTheme="minorHAnsi" w:cstheme="minorHAnsi"/>
          <w:iCs/>
          <w:sz w:val="22"/>
          <w:szCs w:val="22"/>
        </w:rPr>
        <w:t>uszkodzenia spowodowane zdarzeniami noszącymi znamiona siły wyższej (pożar, powódź, zalanie itp.).</w:t>
      </w:r>
    </w:p>
    <w:p w14:paraId="12CEF8A8" w14:textId="40A2655D" w:rsidR="00D957AB" w:rsidRPr="00D957AB" w:rsidRDefault="00D957AB" w:rsidP="00475129">
      <w:pPr>
        <w:numPr>
          <w:ilvl w:val="0"/>
          <w:numId w:val="79"/>
        </w:numPr>
        <w:autoSpaceDE w:val="0"/>
        <w:autoSpaceDN w:val="0"/>
        <w:adjustRightInd w:val="0"/>
        <w:spacing w:after="60"/>
        <w:ind w:left="284" w:hanging="426"/>
        <w:rPr>
          <w:rFonts w:asciiTheme="minorHAnsi" w:hAnsiTheme="minorHAnsi" w:cstheme="minorHAnsi"/>
          <w:sz w:val="22"/>
          <w:szCs w:val="22"/>
        </w:rPr>
      </w:pPr>
      <w:bookmarkStart w:id="21" w:name="_Hlk181957912"/>
      <w:r w:rsidRPr="00D957AB">
        <w:rPr>
          <w:rFonts w:asciiTheme="minorHAnsi" w:hAnsiTheme="minorHAnsi" w:cstheme="minorHAnsi"/>
          <w:sz w:val="22"/>
          <w:szCs w:val="22"/>
        </w:rPr>
        <w:t>Każda naprawa gwarancyjna powoduje przedłużenie okresu gwarancji o liczbę dni wyłączenia sprzętu</w:t>
      </w:r>
      <w:r w:rsidR="00DA7D01">
        <w:rPr>
          <w:rFonts w:asciiTheme="minorHAnsi" w:hAnsiTheme="minorHAnsi" w:cstheme="minorHAnsi"/>
          <w:sz w:val="22"/>
          <w:szCs w:val="22"/>
        </w:rPr>
        <w:t xml:space="preserve">                   </w:t>
      </w:r>
      <w:r w:rsidRPr="00D957AB">
        <w:rPr>
          <w:rFonts w:asciiTheme="minorHAnsi" w:hAnsiTheme="minorHAnsi" w:cstheme="minorHAnsi"/>
          <w:sz w:val="22"/>
          <w:szCs w:val="22"/>
        </w:rPr>
        <w:t xml:space="preserve"> z eksploatacji (liczbę dni wyłączenia z eksploatacji każdorazowo potwierdza inżynier serwisowy Wykonawcy dokonując odpowiedniego wpisu w paszporcie technicznym sprzętu) oraz poda termin kolejnego przeglądu wraz z nowym terminem zakończenia gwarancji.</w:t>
      </w:r>
    </w:p>
    <w:p w14:paraId="2925F7E9" w14:textId="65F21E37" w:rsidR="00D957AB" w:rsidRPr="00D957AB" w:rsidRDefault="00D957AB" w:rsidP="00475129">
      <w:pPr>
        <w:numPr>
          <w:ilvl w:val="0"/>
          <w:numId w:val="79"/>
        </w:numPr>
        <w:autoSpaceDE w:val="0"/>
        <w:autoSpaceDN w:val="0"/>
        <w:adjustRightInd w:val="0"/>
        <w:spacing w:after="60"/>
        <w:ind w:left="284" w:hanging="426"/>
        <w:rPr>
          <w:rFonts w:asciiTheme="minorHAnsi" w:hAnsiTheme="minorHAnsi" w:cstheme="minorHAnsi"/>
          <w:sz w:val="22"/>
          <w:szCs w:val="22"/>
        </w:rPr>
      </w:pPr>
      <w:r w:rsidRPr="00D957AB">
        <w:rPr>
          <w:rFonts w:asciiTheme="minorHAnsi" w:hAnsiTheme="minorHAnsi" w:cstheme="minorHAnsi"/>
          <w:sz w:val="22"/>
          <w:szCs w:val="22"/>
        </w:rPr>
        <w:t>W przypadku wykonania naprawy - potwierdzeniem wykonania usługi będzie protokół                                         z naprawy/karta pracy serwisu, podpisana przez upoważnionego przedstawiciela Zamawiającego oraz wpis do Paszportu Technicznego określający status sprzętu: sprzęt sprawny gotowy do udzielania świadczeń medycznych, sprzęt sprawny warunkowo (podać warunek), sprzęt niesprawny.</w:t>
      </w:r>
    </w:p>
    <w:p w14:paraId="30A465EF" w14:textId="77777777" w:rsidR="00D957AB" w:rsidRPr="00D957AB" w:rsidRDefault="00D957AB" w:rsidP="00475129">
      <w:pPr>
        <w:numPr>
          <w:ilvl w:val="0"/>
          <w:numId w:val="79"/>
        </w:numPr>
        <w:autoSpaceDE w:val="0"/>
        <w:autoSpaceDN w:val="0"/>
        <w:adjustRightInd w:val="0"/>
        <w:spacing w:after="60"/>
        <w:ind w:left="284" w:hanging="426"/>
        <w:rPr>
          <w:rFonts w:asciiTheme="minorHAnsi" w:hAnsiTheme="minorHAnsi" w:cstheme="minorHAnsi"/>
          <w:sz w:val="22"/>
          <w:szCs w:val="22"/>
        </w:rPr>
      </w:pPr>
      <w:r w:rsidRPr="00D957AB">
        <w:rPr>
          <w:rFonts w:asciiTheme="minorHAnsi" w:hAnsiTheme="minorHAnsi" w:cstheme="minorHAnsi"/>
          <w:sz w:val="22"/>
          <w:szCs w:val="22"/>
        </w:rPr>
        <w:t>Dla dostarczonego sprzętu Wykonawca obowiązany jest założyć Paszport Techniczny.</w:t>
      </w:r>
    </w:p>
    <w:p w14:paraId="2DE755D2" w14:textId="77777777" w:rsidR="00D957AB" w:rsidRPr="00D957AB" w:rsidRDefault="00D957AB" w:rsidP="00475129">
      <w:pPr>
        <w:numPr>
          <w:ilvl w:val="0"/>
          <w:numId w:val="79"/>
        </w:numPr>
        <w:autoSpaceDE w:val="0"/>
        <w:autoSpaceDN w:val="0"/>
        <w:adjustRightInd w:val="0"/>
        <w:spacing w:after="60"/>
        <w:ind w:left="284" w:hanging="426"/>
        <w:jc w:val="both"/>
        <w:rPr>
          <w:rFonts w:asciiTheme="minorHAnsi" w:hAnsiTheme="minorHAnsi" w:cstheme="minorHAnsi"/>
          <w:sz w:val="22"/>
          <w:szCs w:val="22"/>
        </w:rPr>
      </w:pPr>
      <w:r w:rsidRPr="00D957AB">
        <w:rPr>
          <w:rFonts w:asciiTheme="minorHAnsi" w:hAnsiTheme="minorHAnsi" w:cstheme="minorHAnsi"/>
          <w:sz w:val="22"/>
          <w:szCs w:val="22"/>
        </w:rPr>
        <w:t xml:space="preserve">Wykonawca zobowiązany jest do dokonywania niezbędnych aktualizacji oprogramowania. </w:t>
      </w:r>
    </w:p>
    <w:bookmarkEnd w:id="20"/>
    <w:p w14:paraId="1ED42485" w14:textId="77777777" w:rsidR="00D957AB" w:rsidRPr="00D957AB" w:rsidRDefault="00D957AB" w:rsidP="00D957AB">
      <w:pPr>
        <w:autoSpaceDE w:val="0"/>
        <w:autoSpaceDN w:val="0"/>
        <w:adjustRightInd w:val="0"/>
        <w:spacing w:after="60"/>
        <w:jc w:val="both"/>
        <w:rPr>
          <w:rFonts w:asciiTheme="minorHAnsi" w:hAnsiTheme="minorHAnsi" w:cstheme="minorHAnsi"/>
          <w:sz w:val="22"/>
          <w:szCs w:val="22"/>
        </w:rPr>
      </w:pPr>
    </w:p>
    <w:p w14:paraId="225B69FE" w14:textId="77777777" w:rsidR="0008357B" w:rsidRDefault="0008357B" w:rsidP="00D957AB">
      <w:pPr>
        <w:spacing w:after="60"/>
        <w:ind w:right="-142"/>
        <w:jc w:val="center"/>
        <w:rPr>
          <w:rFonts w:asciiTheme="minorHAnsi" w:hAnsiTheme="minorHAnsi" w:cstheme="minorHAnsi"/>
          <w:sz w:val="22"/>
          <w:szCs w:val="22"/>
        </w:rPr>
      </w:pPr>
    </w:p>
    <w:p w14:paraId="4B89C3E1" w14:textId="30AE1B55" w:rsidR="00D957AB" w:rsidRPr="00D957AB" w:rsidRDefault="00D957AB" w:rsidP="00D957AB">
      <w:pPr>
        <w:spacing w:after="60"/>
        <w:ind w:right="-142"/>
        <w:jc w:val="center"/>
        <w:rPr>
          <w:rFonts w:asciiTheme="minorHAnsi" w:hAnsiTheme="minorHAnsi" w:cstheme="minorHAnsi"/>
          <w:sz w:val="22"/>
          <w:szCs w:val="22"/>
        </w:rPr>
      </w:pPr>
      <w:r w:rsidRPr="00D957AB">
        <w:rPr>
          <w:rFonts w:asciiTheme="minorHAnsi" w:hAnsiTheme="minorHAnsi" w:cstheme="minorHAnsi"/>
          <w:sz w:val="22"/>
          <w:szCs w:val="22"/>
        </w:rPr>
        <w:t>§ 8</w:t>
      </w:r>
    </w:p>
    <w:bookmarkEnd w:id="21"/>
    <w:p w14:paraId="7F2C661A" w14:textId="77777777" w:rsidR="00D957AB" w:rsidRPr="00D957AB" w:rsidRDefault="00D957AB" w:rsidP="00AC1374">
      <w:pPr>
        <w:ind w:right="28"/>
        <w:rPr>
          <w:rFonts w:asciiTheme="minorHAnsi" w:hAnsiTheme="minorHAnsi" w:cstheme="minorHAnsi"/>
          <w:color w:val="000000"/>
          <w:sz w:val="22"/>
          <w:szCs w:val="22"/>
        </w:rPr>
      </w:pPr>
      <w:r w:rsidRPr="00D957AB">
        <w:rPr>
          <w:rFonts w:asciiTheme="minorHAnsi" w:hAnsiTheme="minorHAnsi" w:cstheme="minorHAnsi"/>
          <w:color w:val="000000"/>
          <w:sz w:val="22"/>
          <w:szCs w:val="22"/>
        </w:rPr>
        <w:t>Wykonawca oświadcza, że zaoferowany przez niego sprzęt będący przedmiotem umowy, posiada stosowne dokumenty dopuszczające do obrotu.</w:t>
      </w:r>
    </w:p>
    <w:p w14:paraId="69C5D23C" w14:textId="77777777" w:rsidR="00603C50" w:rsidRDefault="00603C50" w:rsidP="00603C50">
      <w:pPr>
        <w:jc w:val="both"/>
        <w:rPr>
          <w:rFonts w:ascii="Arial" w:hAnsi="Arial" w:cs="Arial"/>
          <w:sz w:val="20"/>
          <w:szCs w:val="20"/>
        </w:rPr>
      </w:pPr>
    </w:p>
    <w:p w14:paraId="770DBFA5" w14:textId="77777777" w:rsidR="00C5047D" w:rsidRPr="00C5047D" w:rsidRDefault="00C5047D" w:rsidP="00603C50">
      <w:pPr>
        <w:jc w:val="both"/>
        <w:rPr>
          <w:rFonts w:ascii="Arial" w:hAnsi="Arial" w:cs="Arial"/>
          <w:sz w:val="18"/>
          <w:szCs w:val="18"/>
        </w:rPr>
      </w:pPr>
    </w:p>
    <w:p w14:paraId="657E1307" w14:textId="77777777" w:rsidR="00C5047D" w:rsidRPr="00C5047D" w:rsidRDefault="00C5047D" w:rsidP="00C5047D">
      <w:pPr>
        <w:ind w:right="-142"/>
        <w:jc w:val="center"/>
        <w:rPr>
          <w:rFonts w:ascii="Calibri" w:hAnsi="Calibri" w:cs="Calibri"/>
          <w:sz w:val="22"/>
          <w:szCs w:val="22"/>
        </w:rPr>
      </w:pPr>
      <w:r w:rsidRPr="00C5047D">
        <w:rPr>
          <w:rFonts w:ascii="Calibri" w:hAnsi="Calibri" w:cs="Calibri"/>
          <w:sz w:val="22"/>
          <w:szCs w:val="22"/>
        </w:rPr>
        <w:t xml:space="preserve">§ 9 </w:t>
      </w:r>
    </w:p>
    <w:p w14:paraId="30ACD793" w14:textId="75CD0723" w:rsidR="00C5047D" w:rsidRPr="00C5047D" w:rsidRDefault="00C5047D" w:rsidP="00C5047D">
      <w:pPr>
        <w:ind w:right="-142"/>
        <w:jc w:val="center"/>
        <w:rPr>
          <w:rFonts w:ascii="Calibri" w:hAnsi="Calibri" w:cs="Calibri"/>
          <w:color w:val="FF0000"/>
          <w:sz w:val="22"/>
          <w:szCs w:val="22"/>
        </w:rPr>
      </w:pPr>
      <w:r w:rsidRPr="00C5047D">
        <w:rPr>
          <w:rFonts w:ascii="Calibri" w:hAnsi="Calibri" w:cs="Calibri"/>
          <w:sz w:val="22"/>
          <w:szCs w:val="22"/>
        </w:rPr>
        <w:t xml:space="preserve">dotyczy PAKIETU </w:t>
      </w:r>
      <w:r w:rsidR="0008357B">
        <w:rPr>
          <w:rFonts w:ascii="Calibri" w:hAnsi="Calibri" w:cs="Calibri"/>
          <w:sz w:val="22"/>
          <w:szCs w:val="22"/>
        </w:rPr>
        <w:t xml:space="preserve">10 oraz </w:t>
      </w:r>
      <w:r>
        <w:rPr>
          <w:rFonts w:ascii="Calibri" w:hAnsi="Calibri" w:cs="Calibri"/>
          <w:sz w:val="22"/>
          <w:szCs w:val="22"/>
        </w:rPr>
        <w:t>11</w:t>
      </w:r>
    </w:p>
    <w:p w14:paraId="71D6E8AF" w14:textId="77777777" w:rsidR="00C5047D" w:rsidRPr="00C5047D" w:rsidRDefault="00C5047D" w:rsidP="00C5047D">
      <w:pPr>
        <w:numPr>
          <w:ilvl w:val="0"/>
          <w:numId w:val="115"/>
        </w:numPr>
        <w:spacing w:after="60"/>
        <w:ind w:left="357" w:hanging="357"/>
        <w:rPr>
          <w:rFonts w:ascii="Calibri" w:hAnsi="Calibri" w:cs="Calibri"/>
          <w:sz w:val="22"/>
          <w:szCs w:val="22"/>
        </w:rPr>
      </w:pPr>
      <w:r w:rsidRPr="00C5047D">
        <w:rPr>
          <w:rFonts w:ascii="Calibri" w:hAnsi="Calibri" w:cs="Calibri"/>
          <w:sz w:val="22"/>
          <w:szCs w:val="22"/>
        </w:rPr>
        <w:t>Strony zobowiązują się do zachowania w tajemnicy wszelkich informacji uzyskanych w trakcie wykonywania umowy, w tym danych osobowych oraz sposobów ich zabezpieczenia.</w:t>
      </w:r>
    </w:p>
    <w:p w14:paraId="5CA969F3" w14:textId="77777777" w:rsidR="00C5047D" w:rsidRPr="00C5047D" w:rsidRDefault="00C5047D" w:rsidP="00C5047D">
      <w:pPr>
        <w:numPr>
          <w:ilvl w:val="0"/>
          <w:numId w:val="115"/>
        </w:numPr>
        <w:spacing w:after="60"/>
        <w:ind w:left="357" w:hanging="357"/>
        <w:rPr>
          <w:rFonts w:ascii="Calibri" w:hAnsi="Calibri" w:cs="Calibri"/>
          <w:sz w:val="22"/>
          <w:szCs w:val="22"/>
        </w:rPr>
      </w:pPr>
      <w:r w:rsidRPr="00C5047D">
        <w:rPr>
          <w:rFonts w:ascii="Calibri" w:hAnsi="Calibri" w:cs="Calibri"/>
          <w:sz w:val="22"/>
          <w:szCs w:val="22"/>
        </w:rPr>
        <w:t xml:space="preserve">Strony odpowiadają za zachowanie tajemnicy, o której mowa w ust. 1, przez wszystkie osoby zaangażowane przy wykonywaniu umowy. </w:t>
      </w:r>
    </w:p>
    <w:p w14:paraId="6A526A2A" w14:textId="77777777" w:rsidR="00C5047D" w:rsidRPr="00C5047D" w:rsidRDefault="00C5047D" w:rsidP="00C5047D">
      <w:pPr>
        <w:numPr>
          <w:ilvl w:val="0"/>
          <w:numId w:val="115"/>
        </w:numPr>
        <w:spacing w:after="60"/>
        <w:ind w:left="357" w:hanging="357"/>
        <w:rPr>
          <w:rFonts w:ascii="Calibri" w:hAnsi="Calibri" w:cs="Calibri"/>
          <w:sz w:val="22"/>
          <w:szCs w:val="22"/>
        </w:rPr>
      </w:pPr>
      <w:r w:rsidRPr="00C5047D">
        <w:rPr>
          <w:rFonts w:ascii="Calibri" w:hAnsi="Calibri" w:cs="Calibri"/>
          <w:sz w:val="22"/>
          <w:szCs w:val="22"/>
        </w:rPr>
        <w:t>Wykonawca może przetwarzać dane osobowe wyłącznie w zakresie i celu przewidzianym w umowie.</w:t>
      </w:r>
    </w:p>
    <w:p w14:paraId="76BFB3C2" w14:textId="77777777" w:rsidR="00C5047D" w:rsidRPr="00C5047D" w:rsidRDefault="00C5047D" w:rsidP="00C5047D">
      <w:pPr>
        <w:numPr>
          <w:ilvl w:val="0"/>
          <w:numId w:val="115"/>
        </w:numPr>
        <w:spacing w:after="60"/>
        <w:ind w:left="357" w:hanging="357"/>
        <w:rPr>
          <w:rFonts w:ascii="Calibri" w:hAnsi="Calibri" w:cs="Calibri"/>
          <w:sz w:val="22"/>
          <w:szCs w:val="22"/>
        </w:rPr>
      </w:pPr>
      <w:r w:rsidRPr="00C5047D">
        <w:rPr>
          <w:rFonts w:ascii="Calibri" w:hAnsi="Calibri" w:cs="Calibri"/>
          <w:sz w:val="22"/>
          <w:szCs w:val="22"/>
        </w:rPr>
        <w:t>Wykonawca zobowiązany jest stosować środki techniczne i organizacyjne zapewniające ochronę przetwarzanych danych, a w szczególności powinien zabezpieczyć dane przed ich udostępnieniem osobom nieupoważnionym, utratą, uszkodzeniem lub zniszczeniem.</w:t>
      </w:r>
    </w:p>
    <w:p w14:paraId="336005E6" w14:textId="77777777" w:rsidR="00C5047D" w:rsidRPr="00C5047D" w:rsidRDefault="00C5047D" w:rsidP="00C5047D">
      <w:pPr>
        <w:numPr>
          <w:ilvl w:val="0"/>
          <w:numId w:val="115"/>
        </w:numPr>
        <w:spacing w:after="60"/>
        <w:ind w:left="357" w:hanging="357"/>
        <w:rPr>
          <w:rFonts w:ascii="Calibri" w:hAnsi="Calibri" w:cs="Calibri"/>
          <w:sz w:val="22"/>
          <w:szCs w:val="22"/>
        </w:rPr>
      </w:pPr>
      <w:r w:rsidRPr="00C5047D">
        <w:rPr>
          <w:rFonts w:ascii="Calibri" w:hAnsi="Calibri" w:cs="Calibri"/>
          <w:sz w:val="22"/>
          <w:szCs w:val="22"/>
        </w:rPr>
        <w:lastRenderedPageBreak/>
        <w:t xml:space="preserve">Zasady przetwarzania danych osobowych zostaną uregulowane w odrębnej umowie, stanowiącej Załącznik Nr 4 do umowy. </w:t>
      </w:r>
    </w:p>
    <w:p w14:paraId="48413B0E" w14:textId="77777777" w:rsidR="00C5047D" w:rsidRDefault="00C5047D" w:rsidP="00D957AB">
      <w:pPr>
        <w:spacing w:after="60"/>
        <w:jc w:val="center"/>
        <w:rPr>
          <w:rFonts w:asciiTheme="minorHAnsi" w:hAnsiTheme="minorHAnsi" w:cstheme="minorHAnsi"/>
          <w:sz w:val="22"/>
          <w:szCs w:val="22"/>
        </w:rPr>
      </w:pPr>
    </w:p>
    <w:p w14:paraId="19F990F9" w14:textId="0E0D381D" w:rsidR="00D957AB" w:rsidRPr="00D957AB" w:rsidRDefault="00D957AB" w:rsidP="00D957AB">
      <w:pPr>
        <w:spacing w:after="60"/>
        <w:jc w:val="center"/>
        <w:rPr>
          <w:rFonts w:asciiTheme="minorHAnsi" w:hAnsiTheme="minorHAnsi" w:cstheme="minorHAnsi"/>
          <w:sz w:val="22"/>
          <w:szCs w:val="22"/>
        </w:rPr>
      </w:pPr>
      <w:r w:rsidRPr="00D957AB">
        <w:rPr>
          <w:rFonts w:asciiTheme="minorHAnsi" w:hAnsiTheme="minorHAnsi" w:cstheme="minorHAnsi"/>
          <w:sz w:val="22"/>
          <w:szCs w:val="22"/>
        </w:rPr>
        <w:t xml:space="preserve">§ </w:t>
      </w:r>
      <w:r w:rsidR="00C5047D">
        <w:rPr>
          <w:rFonts w:asciiTheme="minorHAnsi" w:hAnsiTheme="minorHAnsi" w:cstheme="minorHAnsi"/>
          <w:sz w:val="22"/>
          <w:szCs w:val="22"/>
        </w:rPr>
        <w:t>10</w:t>
      </w:r>
    </w:p>
    <w:p w14:paraId="163B65FE" w14:textId="77777777" w:rsidR="00D957AB" w:rsidRPr="00D957AB" w:rsidRDefault="00D957AB" w:rsidP="00475129">
      <w:pPr>
        <w:pStyle w:val="Akapitzlist"/>
        <w:numPr>
          <w:ilvl w:val="0"/>
          <w:numId w:val="68"/>
        </w:numPr>
        <w:overflowPunct w:val="0"/>
        <w:autoSpaceDE w:val="0"/>
        <w:autoSpaceDN w:val="0"/>
        <w:adjustRightInd w:val="0"/>
        <w:spacing w:before="60" w:after="60"/>
        <w:ind w:right="11"/>
        <w:textAlignment w:val="baseline"/>
        <w:rPr>
          <w:rFonts w:asciiTheme="minorHAnsi" w:hAnsiTheme="minorHAnsi" w:cstheme="minorHAnsi"/>
          <w:color w:val="000000" w:themeColor="text1"/>
          <w:sz w:val="22"/>
          <w:szCs w:val="22"/>
        </w:rPr>
      </w:pPr>
      <w:r w:rsidRPr="00D957AB">
        <w:rPr>
          <w:rFonts w:asciiTheme="minorHAnsi" w:hAnsiTheme="minorHAnsi" w:cstheme="minorHAnsi"/>
          <w:color w:val="000000" w:themeColor="text1"/>
          <w:sz w:val="22"/>
          <w:szCs w:val="22"/>
        </w:rPr>
        <w:t>Zamawiający może odstąpić od umowy ze skutkiem na przyszłość:</w:t>
      </w:r>
    </w:p>
    <w:p w14:paraId="7FC48A53" w14:textId="77777777" w:rsidR="00D957AB" w:rsidRPr="00D957AB" w:rsidRDefault="00D957AB" w:rsidP="00AC1374">
      <w:pPr>
        <w:pStyle w:val="Akapitzlist"/>
        <w:numPr>
          <w:ilvl w:val="1"/>
          <w:numId w:val="44"/>
        </w:numPr>
        <w:overflowPunct w:val="0"/>
        <w:autoSpaceDE w:val="0"/>
        <w:autoSpaceDN w:val="0"/>
        <w:adjustRightInd w:val="0"/>
        <w:ind w:left="568" w:right="11" w:hanging="284"/>
        <w:textAlignment w:val="baseline"/>
        <w:rPr>
          <w:rFonts w:asciiTheme="minorHAnsi" w:hAnsiTheme="minorHAnsi" w:cstheme="minorHAnsi"/>
          <w:color w:val="000000" w:themeColor="text1"/>
          <w:sz w:val="22"/>
          <w:szCs w:val="22"/>
        </w:rPr>
      </w:pPr>
      <w:r w:rsidRPr="00D957AB">
        <w:rPr>
          <w:rFonts w:asciiTheme="minorHAnsi" w:hAnsiTheme="minorHAnsi" w:cstheme="minorHAnsi"/>
          <w:color w:val="000000" w:themeColor="text1"/>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1FB962D" w14:textId="77777777" w:rsidR="00D957AB" w:rsidRPr="00D957AB" w:rsidRDefault="00D957AB" w:rsidP="00AC1374">
      <w:pPr>
        <w:pStyle w:val="Akapitzlist"/>
        <w:numPr>
          <w:ilvl w:val="1"/>
          <w:numId w:val="44"/>
        </w:numPr>
        <w:overflowPunct w:val="0"/>
        <w:autoSpaceDE w:val="0"/>
        <w:autoSpaceDN w:val="0"/>
        <w:adjustRightInd w:val="0"/>
        <w:spacing w:before="60" w:after="60"/>
        <w:ind w:left="567" w:right="11" w:hanging="283"/>
        <w:textAlignment w:val="baseline"/>
        <w:rPr>
          <w:rFonts w:asciiTheme="minorHAnsi" w:hAnsiTheme="minorHAnsi" w:cstheme="minorHAnsi"/>
          <w:color w:val="000000" w:themeColor="text1"/>
          <w:sz w:val="22"/>
          <w:szCs w:val="22"/>
        </w:rPr>
      </w:pPr>
      <w:r w:rsidRPr="00D957AB">
        <w:rPr>
          <w:rFonts w:asciiTheme="minorHAnsi" w:hAnsiTheme="minorHAnsi" w:cstheme="minorHAnsi"/>
          <w:color w:val="000000" w:themeColor="text1"/>
          <w:sz w:val="22"/>
          <w:szCs w:val="22"/>
        </w:rPr>
        <w:t>jeżeli zachodzi co najmniej jedna z następujących okoliczności:</w:t>
      </w:r>
    </w:p>
    <w:p w14:paraId="1BBD184A" w14:textId="77777777" w:rsidR="00D957AB" w:rsidRPr="00D957AB" w:rsidRDefault="00D957AB" w:rsidP="00AC1374">
      <w:pPr>
        <w:pStyle w:val="Akapitzlist"/>
        <w:numPr>
          <w:ilvl w:val="2"/>
          <w:numId w:val="44"/>
        </w:numPr>
        <w:overflowPunct w:val="0"/>
        <w:autoSpaceDE w:val="0"/>
        <w:autoSpaceDN w:val="0"/>
        <w:adjustRightInd w:val="0"/>
        <w:spacing w:before="60" w:after="60"/>
        <w:ind w:left="993" w:right="11" w:hanging="273"/>
        <w:textAlignment w:val="baseline"/>
        <w:rPr>
          <w:rFonts w:asciiTheme="minorHAnsi" w:hAnsiTheme="minorHAnsi" w:cstheme="minorHAnsi"/>
          <w:color w:val="000000" w:themeColor="text1"/>
          <w:sz w:val="22"/>
          <w:szCs w:val="22"/>
        </w:rPr>
      </w:pPr>
      <w:r w:rsidRPr="00D957AB">
        <w:rPr>
          <w:rFonts w:asciiTheme="minorHAnsi" w:hAnsiTheme="minorHAnsi" w:cstheme="minorHAnsi"/>
          <w:color w:val="000000" w:themeColor="text1"/>
          <w:sz w:val="22"/>
          <w:szCs w:val="22"/>
        </w:rPr>
        <w:t xml:space="preserve">dokonano zmiany umowy z naruszeniem art. 454 i art. 455, ustawy </w:t>
      </w:r>
      <w:proofErr w:type="spellStart"/>
      <w:r w:rsidRPr="00D957AB">
        <w:rPr>
          <w:rFonts w:asciiTheme="minorHAnsi" w:hAnsiTheme="minorHAnsi" w:cstheme="minorHAnsi"/>
          <w:color w:val="000000" w:themeColor="text1"/>
          <w:sz w:val="22"/>
          <w:szCs w:val="22"/>
        </w:rPr>
        <w:t>Pzp</w:t>
      </w:r>
      <w:proofErr w:type="spellEnd"/>
      <w:r w:rsidRPr="00D957AB">
        <w:rPr>
          <w:rFonts w:asciiTheme="minorHAnsi" w:hAnsiTheme="minorHAnsi" w:cstheme="minorHAnsi"/>
          <w:color w:val="000000" w:themeColor="text1"/>
          <w:sz w:val="22"/>
          <w:szCs w:val="22"/>
        </w:rPr>
        <w:t>,</w:t>
      </w:r>
    </w:p>
    <w:p w14:paraId="40597D7D" w14:textId="77777777" w:rsidR="00D957AB" w:rsidRPr="00D957AB" w:rsidRDefault="00D957AB" w:rsidP="00AC1374">
      <w:pPr>
        <w:pStyle w:val="Akapitzlist"/>
        <w:numPr>
          <w:ilvl w:val="2"/>
          <w:numId w:val="44"/>
        </w:numPr>
        <w:overflowPunct w:val="0"/>
        <w:autoSpaceDE w:val="0"/>
        <w:autoSpaceDN w:val="0"/>
        <w:adjustRightInd w:val="0"/>
        <w:spacing w:before="60" w:after="60"/>
        <w:ind w:left="993" w:right="11" w:hanging="273"/>
        <w:textAlignment w:val="baseline"/>
        <w:rPr>
          <w:rFonts w:asciiTheme="minorHAnsi" w:hAnsiTheme="minorHAnsi" w:cstheme="minorHAnsi"/>
          <w:color w:val="000000" w:themeColor="text1"/>
          <w:sz w:val="22"/>
          <w:szCs w:val="22"/>
        </w:rPr>
      </w:pPr>
      <w:r w:rsidRPr="00D957AB">
        <w:rPr>
          <w:rFonts w:asciiTheme="minorHAnsi" w:hAnsiTheme="minorHAnsi" w:cstheme="minorHAnsi"/>
          <w:color w:val="000000" w:themeColor="text1"/>
          <w:sz w:val="22"/>
          <w:szCs w:val="22"/>
        </w:rPr>
        <w:t>Wykonawca w chwili zawarcia umowy podlegał wykluczeniu na podstawie art. 108,</w:t>
      </w:r>
    </w:p>
    <w:p w14:paraId="442FFD80" w14:textId="77777777" w:rsidR="00D957AB" w:rsidRDefault="00D957AB" w:rsidP="00AC1374">
      <w:pPr>
        <w:pStyle w:val="Akapitzlist"/>
        <w:numPr>
          <w:ilvl w:val="2"/>
          <w:numId w:val="44"/>
        </w:numPr>
        <w:overflowPunct w:val="0"/>
        <w:autoSpaceDE w:val="0"/>
        <w:autoSpaceDN w:val="0"/>
        <w:adjustRightInd w:val="0"/>
        <w:spacing w:before="60" w:after="60"/>
        <w:ind w:left="993" w:right="11" w:hanging="273"/>
        <w:textAlignment w:val="baseline"/>
        <w:rPr>
          <w:rFonts w:asciiTheme="minorHAnsi" w:hAnsiTheme="minorHAnsi" w:cstheme="minorHAnsi"/>
          <w:color w:val="000000" w:themeColor="text1"/>
          <w:sz w:val="22"/>
          <w:szCs w:val="22"/>
        </w:rPr>
      </w:pPr>
      <w:r w:rsidRPr="00D957AB">
        <w:rPr>
          <w:rFonts w:asciiTheme="minorHAnsi" w:hAnsiTheme="minorHAnsi" w:cstheme="minorHAnsi"/>
          <w:color w:val="000000" w:themeColor="text1"/>
          <w:sz w:val="22"/>
          <w:szCs w:val="22"/>
        </w:rPr>
        <w:t xml:space="preserve">Trybunał Sprawiedliwości Unii Europejskiej stwierdził, w ramach procedury przewidzianej                 w </w:t>
      </w:r>
      <w:hyperlink r:id="rId25" w:anchor="/document/17099384?unitId=art(258)&amp;cm=DOCUMENT" w:history="1">
        <w:r w:rsidRPr="00D957AB">
          <w:rPr>
            <w:rStyle w:val="Hipercze"/>
            <w:rFonts w:asciiTheme="minorHAnsi" w:hAnsiTheme="minorHAnsi" w:cstheme="minorHAnsi"/>
            <w:color w:val="000000" w:themeColor="text1"/>
            <w:sz w:val="22"/>
            <w:szCs w:val="22"/>
          </w:rPr>
          <w:t>art. 258</w:t>
        </w:r>
      </w:hyperlink>
      <w:r w:rsidRPr="00D957AB">
        <w:rPr>
          <w:rFonts w:asciiTheme="minorHAnsi" w:hAnsiTheme="minorHAnsi" w:cstheme="minorHAnsi"/>
          <w:color w:val="000000" w:themeColor="text1"/>
          <w:sz w:val="22"/>
          <w:szCs w:val="22"/>
        </w:rPr>
        <w:t xml:space="preserve"> Traktatu o funkcjonowaniu Unii Europejskiej, że Rzeczpospolita Polska uchybiła zobowiązaniom, które ciążą na niej na mocy Traktatów, </w:t>
      </w:r>
      <w:hyperlink r:id="rId26" w:anchor="/document/68413979?cm=DOCUMENT" w:history="1">
        <w:r w:rsidRPr="00D957AB">
          <w:rPr>
            <w:rStyle w:val="Hipercze"/>
            <w:rFonts w:asciiTheme="minorHAnsi" w:hAnsiTheme="minorHAnsi" w:cstheme="minorHAnsi"/>
            <w:color w:val="000000" w:themeColor="text1"/>
            <w:sz w:val="22"/>
            <w:szCs w:val="22"/>
          </w:rPr>
          <w:t>dyrektywy</w:t>
        </w:r>
      </w:hyperlink>
      <w:r w:rsidRPr="00D957AB">
        <w:rPr>
          <w:rFonts w:asciiTheme="minorHAnsi" w:hAnsiTheme="minorHAnsi" w:cstheme="minorHAnsi"/>
          <w:color w:val="000000" w:themeColor="text1"/>
          <w:sz w:val="22"/>
          <w:szCs w:val="22"/>
        </w:rPr>
        <w:t xml:space="preserve"> 2014/24/UE, </w:t>
      </w:r>
      <w:hyperlink r:id="rId27" w:anchor="/document/68413980?cm=DOCUMENT" w:history="1">
        <w:r w:rsidRPr="00D957AB">
          <w:rPr>
            <w:rStyle w:val="Hipercze"/>
            <w:rFonts w:asciiTheme="minorHAnsi" w:hAnsiTheme="minorHAnsi" w:cstheme="minorHAnsi"/>
            <w:color w:val="000000" w:themeColor="text1"/>
            <w:sz w:val="22"/>
            <w:szCs w:val="22"/>
          </w:rPr>
          <w:t>dyrektywy</w:t>
        </w:r>
      </w:hyperlink>
      <w:r w:rsidRPr="00D957AB">
        <w:rPr>
          <w:rFonts w:asciiTheme="minorHAnsi" w:hAnsiTheme="minorHAnsi" w:cstheme="minorHAnsi"/>
          <w:color w:val="000000" w:themeColor="text1"/>
          <w:sz w:val="22"/>
          <w:szCs w:val="22"/>
        </w:rPr>
        <w:t xml:space="preserve"> 2014/25/UE i </w:t>
      </w:r>
      <w:hyperlink r:id="rId28" w:anchor="/document/67894791?cm=DOCUMENT" w:history="1">
        <w:r w:rsidRPr="00D957AB">
          <w:rPr>
            <w:rStyle w:val="Hipercze"/>
            <w:rFonts w:asciiTheme="minorHAnsi" w:hAnsiTheme="minorHAnsi" w:cstheme="minorHAnsi"/>
            <w:color w:val="000000" w:themeColor="text1"/>
            <w:sz w:val="22"/>
            <w:szCs w:val="22"/>
          </w:rPr>
          <w:t>dyrektywy</w:t>
        </w:r>
      </w:hyperlink>
      <w:r w:rsidRPr="00D957AB">
        <w:rPr>
          <w:rFonts w:asciiTheme="minorHAnsi" w:hAnsiTheme="minorHAnsi" w:cstheme="minorHAnsi"/>
          <w:color w:val="000000" w:themeColor="text1"/>
          <w:sz w:val="22"/>
          <w:szCs w:val="22"/>
        </w:rPr>
        <w:t xml:space="preserve"> 2009/81/WE, z uwagi na to, że Zamawiający udzielił zamówienia                                 z naruszeniem prawa Unii Europejskiej.</w:t>
      </w:r>
    </w:p>
    <w:p w14:paraId="20C42369" w14:textId="0AD7085F" w:rsidR="00EC5D77" w:rsidRPr="00EC5D77" w:rsidRDefault="00EC5D77" w:rsidP="00EC5D77">
      <w:pPr>
        <w:pStyle w:val="Akapitzlist"/>
        <w:numPr>
          <w:ilvl w:val="2"/>
          <w:numId w:val="44"/>
        </w:numPr>
        <w:overflowPunct w:val="0"/>
        <w:autoSpaceDE w:val="0"/>
        <w:autoSpaceDN w:val="0"/>
        <w:adjustRightInd w:val="0"/>
        <w:spacing w:before="60" w:after="60"/>
        <w:ind w:left="993" w:right="11" w:hanging="273"/>
        <w:textAlignment w:val="baseline"/>
        <w:rPr>
          <w:rFonts w:asciiTheme="minorHAnsi" w:hAnsiTheme="minorHAnsi" w:cstheme="minorHAnsi"/>
          <w:sz w:val="22"/>
          <w:szCs w:val="22"/>
        </w:rPr>
      </w:pPr>
      <w:r w:rsidRPr="003904E6">
        <w:rPr>
          <w:rFonts w:asciiTheme="minorHAnsi" w:hAnsiTheme="minorHAnsi" w:cstheme="minorHAnsi"/>
          <w:sz w:val="22"/>
          <w:szCs w:val="22"/>
        </w:rPr>
        <w:t xml:space="preserve">Zamawiający jako administrator dokonał weryfikacji Wykonawcy pod względem spełniania wymagań określonych dla podmiotu przetwarzającego, na podstawie wyników Listy weryfikacyjnej według Załącznika Nr </w:t>
      </w:r>
      <w:r>
        <w:rPr>
          <w:rFonts w:asciiTheme="minorHAnsi" w:hAnsiTheme="minorHAnsi" w:cstheme="minorHAnsi"/>
          <w:sz w:val="22"/>
          <w:szCs w:val="22"/>
        </w:rPr>
        <w:t>4</w:t>
      </w:r>
      <w:r w:rsidRPr="003904E6">
        <w:rPr>
          <w:rFonts w:asciiTheme="minorHAnsi" w:hAnsiTheme="minorHAnsi" w:cstheme="minorHAnsi"/>
          <w:sz w:val="22"/>
          <w:szCs w:val="22"/>
        </w:rPr>
        <w:t xml:space="preserve"> do SWZ wypełnionej i przedstawionej przez Wykonawcę, względnie w przypadku nie przedstawienia tej Listy (</w:t>
      </w:r>
      <w:r w:rsidRPr="003904E6">
        <w:rPr>
          <w:rFonts w:asciiTheme="minorHAnsi" w:hAnsiTheme="minorHAnsi" w:cstheme="minorHAnsi"/>
          <w:sz w:val="22"/>
          <w:szCs w:val="22"/>
          <w:u w:val="single"/>
        </w:rPr>
        <w:t xml:space="preserve">Podmiot przetwarzający zobowiązuje się do wypełnienia Listy weryfikacyjnej stanowiącej załącznik Nr 1 do Umowy powierzenia przetwarzania danych osobowych (sporządzonej na podstawie Listy weryfikacyjnej - Załącznik Nr </w:t>
      </w:r>
      <w:r>
        <w:rPr>
          <w:rFonts w:asciiTheme="minorHAnsi" w:hAnsiTheme="minorHAnsi" w:cstheme="minorHAnsi"/>
          <w:sz w:val="22"/>
          <w:szCs w:val="22"/>
          <w:u w:val="single"/>
        </w:rPr>
        <w:t>4</w:t>
      </w:r>
      <w:r w:rsidRPr="003904E6">
        <w:rPr>
          <w:rFonts w:asciiTheme="minorHAnsi" w:hAnsiTheme="minorHAnsi" w:cstheme="minorHAnsi"/>
          <w:sz w:val="22"/>
          <w:szCs w:val="22"/>
          <w:u w:val="single"/>
        </w:rPr>
        <w:t xml:space="preserve"> do SWZ) do niniejszej Umowy i dostarczenia jej Administratorowi danych najpóźniej do dnia zawarcia umowy w celu weryfikacji zdolności do zapewnienia przez Podmiot przetwarzający bezpieczeństwa przetwarzania danych osobowych).</w:t>
      </w:r>
    </w:p>
    <w:p w14:paraId="001CF038" w14:textId="77777777" w:rsidR="00D957AB" w:rsidRPr="00D957AB" w:rsidRDefault="00D957AB" w:rsidP="00475129">
      <w:pPr>
        <w:pStyle w:val="Akapitzlist"/>
        <w:numPr>
          <w:ilvl w:val="0"/>
          <w:numId w:val="69"/>
        </w:numPr>
        <w:overflowPunct w:val="0"/>
        <w:autoSpaceDE w:val="0"/>
        <w:autoSpaceDN w:val="0"/>
        <w:adjustRightInd w:val="0"/>
        <w:spacing w:before="60" w:after="60"/>
        <w:ind w:right="11"/>
        <w:textAlignment w:val="baseline"/>
        <w:rPr>
          <w:rFonts w:asciiTheme="minorHAnsi" w:hAnsiTheme="minorHAnsi" w:cstheme="minorHAnsi"/>
          <w:color w:val="000000" w:themeColor="text1"/>
          <w:sz w:val="22"/>
          <w:szCs w:val="22"/>
        </w:rPr>
      </w:pPr>
      <w:r w:rsidRPr="00D957AB">
        <w:rPr>
          <w:rFonts w:asciiTheme="minorHAnsi" w:hAnsiTheme="minorHAnsi" w:cstheme="minorHAnsi"/>
          <w:color w:val="000000" w:themeColor="text1"/>
          <w:sz w:val="22"/>
          <w:szCs w:val="22"/>
        </w:rPr>
        <w:t>W przypadku, o którym mowa w ust. 1 pkt 2 lit. a, Zamawiający odstępuje od umowy w części, której zmiana dotyczy.</w:t>
      </w:r>
    </w:p>
    <w:p w14:paraId="71384A37" w14:textId="77777777" w:rsidR="00D957AB" w:rsidRPr="00D957AB" w:rsidRDefault="00D957AB" w:rsidP="00475129">
      <w:pPr>
        <w:pStyle w:val="Akapitzlist"/>
        <w:numPr>
          <w:ilvl w:val="0"/>
          <w:numId w:val="69"/>
        </w:numPr>
        <w:overflowPunct w:val="0"/>
        <w:autoSpaceDE w:val="0"/>
        <w:autoSpaceDN w:val="0"/>
        <w:adjustRightInd w:val="0"/>
        <w:spacing w:before="60" w:after="60"/>
        <w:ind w:left="284" w:right="11" w:hanging="284"/>
        <w:textAlignment w:val="baseline"/>
        <w:rPr>
          <w:rFonts w:asciiTheme="minorHAnsi" w:hAnsiTheme="minorHAnsi" w:cstheme="minorHAnsi"/>
          <w:color w:val="000000" w:themeColor="text1"/>
          <w:sz w:val="22"/>
          <w:szCs w:val="22"/>
        </w:rPr>
      </w:pPr>
      <w:r w:rsidRPr="00D957AB">
        <w:rPr>
          <w:rFonts w:asciiTheme="minorHAnsi" w:hAnsiTheme="minorHAnsi" w:cstheme="minorHAnsi"/>
          <w:color w:val="000000" w:themeColor="text1"/>
          <w:sz w:val="22"/>
          <w:szCs w:val="22"/>
        </w:rPr>
        <w:t>W przypadkach, o których mowa w ust. 1, 2, Wykonawca może żądać wyłącznie wynagrodzenia należnego z tytułu wykonania części umowy.</w:t>
      </w:r>
    </w:p>
    <w:p w14:paraId="178410D4" w14:textId="77777777" w:rsidR="00D957AB" w:rsidRPr="00D957AB" w:rsidRDefault="00D957AB" w:rsidP="00475129">
      <w:pPr>
        <w:pStyle w:val="Akapitzlist"/>
        <w:numPr>
          <w:ilvl w:val="0"/>
          <w:numId w:val="69"/>
        </w:numPr>
        <w:overflowPunct w:val="0"/>
        <w:autoSpaceDE w:val="0"/>
        <w:autoSpaceDN w:val="0"/>
        <w:adjustRightInd w:val="0"/>
        <w:spacing w:before="60" w:after="60"/>
        <w:ind w:left="284" w:right="11" w:hanging="284"/>
        <w:textAlignment w:val="baseline"/>
        <w:rPr>
          <w:rFonts w:asciiTheme="minorHAnsi" w:hAnsiTheme="minorHAnsi" w:cstheme="minorHAnsi"/>
          <w:color w:val="000000" w:themeColor="text1"/>
          <w:sz w:val="22"/>
          <w:szCs w:val="22"/>
        </w:rPr>
      </w:pPr>
      <w:r w:rsidRPr="00D957AB">
        <w:rPr>
          <w:rFonts w:asciiTheme="minorHAnsi" w:hAnsiTheme="minorHAnsi" w:cstheme="minorHAnsi"/>
          <w:color w:val="000000" w:themeColor="text1"/>
          <w:sz w:val="22"/>
          <w:szCs w:val="22"/>
        </w:rPr>
        <w:t xml:space="preserve">Przed odstąpieniem od umowy w całości lub spornej części z przyczyn innych niż wymienione w ust. 1 pkt. 1, 2 lit. b), c) Zamawiający pisemnie wezwie Wykonawcę do należytego wykonania umowy.   </w:t>
      </w:r>
    </w:p>
    <w:p w14:paraId="5C76F889" w14:textId="77777777" w:rsidR="00A21A20" w:rsidRPr="00D957AB" w:rsidRDefault="00A21A20" w:rsidP="00DA7D01">
      <w:pPr>
        <w:overflowPunct w:val="0"/>
        <w:autoSpaceDE w:val="0"/>
        <w:autoSpaceDN w:val="0"/>
        <w:adjustRightInd w:val="0"/>
        <w:spacing w:before="60"/>
        <w:ind w:right="9"/>
        <w:jc w:val="both"/>
        <w:textAlignment w:val="baseline"/>
        <w:rPr>
          <w:rFonts w:asciiTheme="minorHAnsi" w:hAnsiTheme="minorHAnsi" w:cstheme="minorHAnsi"/>
          <w:color w:val="000000" w:themeColor="text1"/>
          <w:sz w:val="22"/>
          <w:szCs w:val="22"/>
        </w:rPr>
      </w:pPr>
    </w:p>
    <w:p w14:paraId="53A5D61C" w14:textId="77777777" w:rsidR="0008357B" w:rsidRDefault="0008357B" w:rsidP="00DA7D01">
      <w:pPr>
        <w:spacing w:after="60"/>
        <w:jc w:val="center"/>
        <w:rPr>
          <w:rFonts w:asciiTheme="minorHAnsi" w:hAnsiTheme="minorHAnsi" w:cstheme="minorHAnsi"/>
          <w:sz w:val="22"/>
          <w:szCs w:val="22"/>
        </w:rPr>
      </w:pPr>
    </w:p>
    <w:p w14:paraId="13866C77" w14:textId="27FDEE25" w:rsidR="00DA7D01" w:rsidRPr="00D957AB" w:rsidRDefault="00DA7D01" w:rsidP="00DA7D01">
      <w:pPr>
        <w:spacing w:after="60"/>
        <w:jc w:val="center"/>
        <w:rPr>
          <w:rFonts w:asciiTheme="minorHAnsi" w:hAnsiTheme="minorHAnsi" w:cstheme="minorHAnsi"/>
          <w:sz w:val="22"/>
          <w:szCs w:val="22"/>
        </w:rPr>
      </w:pPr>
      <w:r w:rsidRPr="00D957AB">
        <w:rPr>
          <w:rFonts w:asciiTheme="minorHAnsi" w:hAnsiTheme="minorHAnsi" w:cstheme="minorHAnsi"/>
          <w:sz w:val="22"/>
          <w:szCs w:val="22"/>
        </w:rPr>
        <w:t xml:space="preserve">§ </w:t>
      </w:r>
      <w:r>
        <w:rPr>
          <w:rFonts w:asciiTheme="minorHAnsi" w:hAnsiTheme="minorHAnsi" w:cstheme="minorHAnsi"/>
          <w:sz w:val="22"/>
          <w:szCs w:val="22"/>
        </w:rPr>
        <w:t>1</w:t>
      </w:r>
      <w:r w:rsidR="00C5047D">
        <w:rPr>
          <w:rFonts w:asciiTheme="minorHAnsi" w:hAnsiTheme="minorHAnsi" w:cstheme="minorHAnsi"/>
          <w:sz w:val="22"/>
          <w:szCs w:val="22"/>
        </w:rPr>
        <w:t>1</w:t>
      </w:r>
    </w:p>
    <w:p w14:paraId="26FBC7C8" w14:textId="77777777" w:rsidR="00DA7D01" w:rsidRPr="00D957AB" w:rsidRDefault="00DA7D01" w:rsidP="00AC1374">
      <w:pPr>
        <w:numPr>
          <w:ilvl w:val="0"/>
          <w:numId w:val="47"/>
        </w:numPr>
        <w:overflowPunct w:val="0"/>
        <w:autoSpaceDE w:val="0"/>
        <w:autoSpaceDN w:val="0"/>
        <w:adjustRightInd w:val="0"/>
        <w:spacing w:after="60"/>
        <w:ind w:left="284" w:right="11" w:hanging="284"/>
        <w:textAlignment w:val="baseline"/>
        <w:rPr>
          <w:rFonts w:asciiTheme="minorHAnsi" w:hAnsiTheme="minorHAnsi" w:cstheme="minorHAnsi"/>
          <w:color w:val="000000" w:themeColor="text1"/>
          <w:sz w:val="22"/>
          <w:szCs w:val="22"/>
        </w:rPr>
      </w:pPr>
      <w:r w:rsidRPr="00D957AB">
        <w:rPr>
          <w:rFonts w:asciiTheme="minorHAnsi" w:hAnsiTheme="minorHAnsi" w:cstheme="minorHAnsi"/>
          <w:color w:val="000000" w:themeColor="text1"/>
          <w:sz w:val="22"/>
          <w:szCs w:val="22"/>
        </w:rPr>
        <w:t>Strony oświadczają, iż wynikające z niniejszej umowy sprawy sporne będą załatwiane polubownie                     w drodze uzgodnień  i porozumień. W przypadku zwłoki Zamawiającego w regulowaniu faktur Wykonawca zobowiązany jest przed wszczęciem sporu sądowego do wyznaczenia Zamawiającemu dodatkowego terminu do zapłaty, nie krótszego niż 14 dni.</w:t>
      </w:r>
    </w:p>
    <w:p w14:paraId="242C0020" w14:textId="77777777" w:rsidR="00DA7D01" w:rsidRPr="00D957AB" w:rsidRDefault="00DA7D01" w:rsidP="00AC1374">
      <w:pPr>
        <w:numPr>
          <w:ilvl w:val="0"/>
          <w:numId w:val="47"/>
        </w:numPr>
        <w:overflowPunct w:val="0"/>
        <w:autoSpaceDE w:val="0"/>
        <w:autoSpaceDN w:val="0"/>
        <w:adjustRightInd w:val="0"/>
        <w:ind w:left="284" w:right="11" w:hanging="284"/>
        <w:textAlignment w:val="baseline"/>
        <w:rPr>
          <w:rFonts w:asciiTheme="minorHAnsi" w:hAnsiTheme="minorHAnsi" w:cstheme="minorHAnsi"/>
          <w:color w:val="000000" w:themeColor="text1"/>
          <w:sz w:val="22"/>
          <w:szCs w:val="22"/>
        </w:rPr>
      </w:pPr>
      <w:r w:rsidRPr="00D957AB">
        <w:rPr>
          <w:rFonts w:asciiTheme="minorHAnsi" w:hAnsiTheme="minorHAnsi" w:cstheme="minorHAnsi"/>
          <w:color w:val="000000" w:themeColor="text1"/>
          <w:sz w:val="22"/>
          <w:szCs w:val="22"/>
        </w:rPr>
        <w:t>Właściwym do rozpoznania sporu jest sąd siedziby Zamawiającego.</w:t>
      </w:r>
    </w:p>
    <w:p w14:paraId="237BEAEC" w14:textId="77777777" w:rsidR="00875822" w:rsidRPr="00D957AB" w:rsidRDefault="00875822" w:rsidP="00AC1374">
      <w:pPr>
        <w:overflowPunct w:val="0"/>
        <w:autoSpaceDE w:val="0"/>
        <w:autoSpaceDN w:val="0"/>
        <w:adjustRightInd w:val="0"/>
        <w:spacing w:afterLines="60" w:after="144"/>
        <w:ind w:left="283" w:right="9"/>
        <w:textAlignment w:val="baseline"/>
        <w:rPr>
          <w:rFonts w:asciiTheme="minorHAnsi" w:hAnsiTheme="minorHAnsi" w:cstheme="minorHAnsi"/>
          <w:sz w:val="22"/>
          <w:szCs w:val="22"/>
        </w:rPr>
      </w:pPr>
    </w:p>
    <w:p w14:paraId="3FAF55F3" w14:textId="77777777" w:rsidR="0008357B" w:rsidRDefault="0008357B" w:rsidP="00DA7D01">
      <w:pPr>
        <w:jc w:val="center"/>
        <w:rPr>
          <w:rFonts w:asciiTheme="minorHAnsi" w:hAnsiTheme="minorHAnsi" w:cstheme="minorHAnsi"/>
          <w:sz w:val="22"/>
          <w:szCs w:val="22"/>
        </w:rPr>
      </w:pPr>
    </w:p>
    <w:p w14:paraId="299C4005" w14:textId="77777777" w:rsidR="0008357B" w:rsidRDefault="0008357B" w:rsidP="00DA7D01">
      <w:pPr>
        <w:jc w:val="center"/>
        <w:rPr>
          <w:rFonts w:asciiTheme="minorHAnsi" w:hAnsiTheme="minorHAnsi" w:cstheme="minorHAnsi"/>
          <w:sz w:val="22"/>
          <w:szCs w:val="22"/>
        </w:rPr>
      </w:pPr>
    </w:p>
    <w:p w14:paraId="3900279F" w14:textId="77777777" w:rsidR="0008357B" w:rsidRDefault="0008357B" w:rsidP="00DA7D01">
      <w:pPr>
        <w:jc w:val="center"/>
        <w:rPr>
          <w:rFonts w:asciiTheme="minorHAnsi" w:hAnsiTheme="minorHAnsi" w:cstheme="minorHAnsi"/>
          <w:sz w:val="22"/>
          <w:szCs w:val="22"/>
        </w:rPr>
      </w:pPr>
    </w:p>
    <w:p w14:paraId="5D5C7CA7" w14:textId="77777777" w:rsidR="0008357B" w:rsidRDefault="0008357B" w:rsidP="00DA7D01">
      <w:pPr>
        <w:jc w:val="center"/>
        <w:rPr>
          <w:rFonts w:asciiTheme="minorHAnsi" w:hAnsiTheme="minorHAnsi" w:cstheme="minorHAnsi"/>
          <w:sz w:val="22"/>
          <w:szCs w:val="22"/>
        </w:rPr>
      </w:pPr>
    </w:p>
    <w:p w14:paraId="34B895F2" w14:textId="77777777" w:rsidR="0008357B" w:rsidRDefault="0008357B" w:rsidP="00DA7D01">
      <w:pPr>
        <w:jc w:val="center"/>
        <w:rPr>
          <w:rFonts w:asciiTheme="minorHAnsi" w:hAnsiTheme="minorHAnsi" w:cstheme="minorHAnsi"/>
          <w:sz w:val="22"/>
          <w:szCs w:val="22"/>
        </w:rPr>
      </w:pPr>
    </w:p>
    <w:p w14:paraId="46BDF0A6" w14:textId="40270A07" w:rsidR="00A80D7F" w:rsidRPr="00D957AB" w:rsidRDefault="00E96A59" w:rsidP="00DA7D01">
      <w:pPr>
        <w:jc w:val="center"/>
        <w:rPr>
          <w:rFonts w:asciiTheme="minorHAnsi" w:hAnsiTheme="minorHAnsi" w:cstheme="minorHAnsi"/>
          <w:sz w:val="22"/>
          <w:szCs w:val="22"/>
        </w:rPr>
      </w:pPr>
      <w:r w:rsidRPr="00D957AB">
        <w:rPr>
          <w:rFonts w:asciiTheme="minorHAnsi" w:hAnsiTheme="minorHAnsi" w:cstheme="minorHAnsi"/>
          <w:sz w:val="22"/>
          <w:szCs w:val="22"/>
        </w:rPr>
        <w:lastRenderedPageBreak/>
        <w:t>§ 1</w:t>
      </w:r>
      <w:r w:rsidR="00C5047D">
        <w:rPr>
          <w:rFonts w:asciiTheme="minorHAnsi" w:hAnsiTheme="minorHAnsi" w:cstheme="minorHAnsi"/>
          <w:sz w:val="22"/>
          <w:szCs w:val="22"/>
        </w:rPr>
        <w:t>2</w:t>
      </w:r>
    </w:p>
    <w:p w14:paraId="7FED8156" w14:textId="77777777" w:rsidR="00E96A59" w:rsidRPr="00D957AB" w:rsidRDefault="00E96A59" w:rsidP="00131F31">
      <w:pPr>
        <w:overflowPunct w:val="0"/>
        <w:autoSpaceDE w:val="0"/>
        <w:autoSpaceDN w:val="0"/>
        <w:adjustRightInd w:val="0"/>
        <w:ind w:left="45"/>
        <w:textAlignment w:val="baseline"/>
        <w:rPr>
          <w:rFonts w:asciiTheme="minorHAnsi" w:hAnsiTheme="minorHAnsi" w:cstheme="minorHAnsi"/>
          <w:sz w:val="22"/>
          <w:szCs w:val="22"/>
        </w:rPr>
      </w:pPr>
      <w:r w:rsidRPr="00D957AB">
        <w:rPr>
          <w:rFonts w:asciiTheme="minorHAnsi" w:hAnsiTheme="minorHAnsi" w:cstheme="minorHAnsi"/>
          <w:sz w:val="22"/>
          <w:szCs w:val="22"/>
        </w:rPr>
        <w:t>Wykonawca nie może bez pisemnej zgody Zamawiającego dokonywać cesji zobowiązań Zamawiającego               z niniejszej umowy na osoby trzecie.</w:t>
      </w:r>
    </w:p>
    <w:p w14:paraId="7D69A98B" w14:textId="77777777" w:rsidR="00DA7D01" w:rsidRDefault="00DA7D01" w:rsidP="00794F45">
      <w:pPr>
        <w:spacing w:after="60"/>
        <w:rPr>
          <w:rFonts w:asciiTheme="minorHAnsi" w:hAnsiTheme="minorHAnsi" w:cstheme="minorHAnsi"/>
          <w:sz w:val="22"/>
          <w:szCs w:val="22"/>
        </w:rPr>
      </w:pPr>
    </w:p>
    <w:p w14:paraId="65D8620E" w14:textId="77777777" w:rsidR="00794F45" w:rsidRPr="00C45606" w:rsidRDefault="00794F45" w:rsidP="00794F45">
      <w:pPr>
        <w:spacing w:after="60"/>
        <w:rPr>
          <w:rFonts w:asciiTheme="minorHAnsi" w:hAnsiTheme="minorHAnsi" w:cstheme="minorHAnsi"/>
          <w:color w:val="000000" w:themeColor="text1"/>
          <w:sz w:val="22"/>
          <w:szCs w:val="22"/>
        </w:rPr>
      </w:pPr>
    </w:p>
    <w:p w14:paraId="3914CFA6" w14:textId="4DACC319" w:rsidR="00123BA8" w:rsidRPr="00D957AB" w:rsidRDefault="00123BA8" w:rsidP="00A21A20">
      <w:pPr>
        <w:spacing w:after="60"/>
        <w:jc w:val="center"/>
        <w:rPr>
          <w:rFonts w:asciiTheme="minorHAnsi" w:hAnsiTheme="minorHAnsi" w:cstheme="minorHAnsi"/>
          <w:sz w:val="22"/>
          <w:szCs w:val="22"/>
        </w:rPr>
      </w:pPr>
      <w:r w:rsidRPr="00D957AB">
        <w:rPr>
          <w:rFonts w:asciiTheme="minorHAnsi" w:hAnsiTheme="minorHAnsi" w:cstheme="minorHAnsi"/>
          <w:sz w:val="22"/>
          <w:szCs w:val="22"/>
        </w:rPr>
        <w:t>§ 1</w:t>
      </w:r>
      <w:r w:rsidR="00C5047D">
        <w:rPr>
          <w:rFonts w:asciiTheme="minorHAnsi" w:hAnsiTheme="minorHAnsi" w:cstheme="minorHAnsi"/>
          <w:sz w:val="22"/>
          <w:szCs w:val="22"/>
        </w:rPr>
        <w:t>3</w:t>
      </w:r>
    </w:p>
    <w:p w14:paraId="043110CE" w14:textId="77777777" w:rsidR="00123BA8" w:rsidRPr="00D957AB" w:rsidRDefault="00123BA8" w:rsidP="00603C50">
      <w:pPr>
        <w:numPr>
          <w:ilvl w:val="0"/>
          <w:numId w:val="63"/>
        </w:numPr>
        <w:overflowPunct w:val="0"/>
        <w:autoSpaceDE w:val="0"/>
        <w:autoSpaceDN w:val="0"/>
        <w:adjustRightInd w:val="0"/>
        <w:spacing w:after="60"/>
        <w:ind w:right="11"/>
        <w:textAlignment w:val="baseline"/>
        <w:rPr>
          <w:rFonts w:asciiTheme="minorHAnsi" w:hAnsiTheme="minorHAnsi" w:cstheme="minorHAnsi"/>
          <w:color w:val="000000" w:themeColor="text1"/>
          <w:sz w:val="22"/>
          <w:szCs w:val="22"/>
        </w:rPr>
      </w:pPr>
      <w:r w:rsidRPr="00D957AB">
        <w:rPr>
          <w:rFonts w:asciiTheme="minorHAnsi" w:hAnsiTheme="minorHAnsi" w:cstheme="minorHAnsi"/>
          <w:sz w:val="22"/>
          <w:szCs w:val="22"/>
        </w:rPr>
        <w:t xml:space="preserve">W związku z wymogami art. 24 oraz art. 25 Ustawy z dnia 14 czerwca 2024 r. o ochronie sygnalistów                                     w Szpitalu Bielańskim im. ks. Jerzego Popiełuszki SPZOZ wprowadzono Procedurę dokonywania zgłoszeń naruszeń prawa i podejmowania działań następczych zawierającą w szczególności rodzaje naruszeń prawa podlegające zgłoszeniom, osoby odpowiedzialne za przyjmowanie zgłoszeń wewnętrznych, </w:t>
      </w:r>
      <w:r w:rsidRPr="00D957AB">
        <w:rPr>
          <w:rFonts w:asciiTheme="minorHAnsi" w:hAnsiTheme="minorHAnsi" w:cstheme="minorHAnsi"/>
          <w:color w:val="000000"/>
          <w:sz w:val="22"/>
          <w:szCs w:val="22"/>
        </w:rPr>
        <w:t xml:space="preserve">zasady zgłaszania informacji o naruszeniach prawa i podejmowania działań następczych, warunki objęcia ochroną sygnalistów zgłaszających informacje o naruszeniach prawa, środki ochrony sygnalistów, </w:t>
      </w:r>
      <w:r w:rsidRPr="00D957AB">
        <w:rPr>
          <w:rFonts w:asciiTheme="minorHAnsi" w:hAnsiTheme="minorHAnsi" w:cstheme="minorHAnsi"/>
          <w:sz w:val="22"/>
          <w:szCs w:val="22"/>
        </w:rPr>
        <w:t>tryb dokonywania zgłoszeń zewnętrznych.</w:t>
      </w:r>
    </w:p>
    <w:p w14:paraId="695E5978" w14:textId="64FA0B00" w:rsidR="00123BA8" w:rsidRPr="00D957AB" w:rsidRDefault="00123BA8" w:rsidP="00603C50">
      <w:pPr>
        <w:numPr>
          <w:ilvl w:val="0"/>
          <w:numId w:val="63"/>
        </w:numPr>
        <w:overflowPunct w:val="0"/>
        <w:autoSpaceDE w:val="0"/>
        <w:autoSpaceDN w:val="0"/>
        <w:adjustRightInd w:val="0"/>
        <w:ind w:left="284" w:right="11" w:hanging="284"/>
        <w:textAlignment w:val="baseline"/>
        <w:rPr>
          <w:rFonts w:asciiTheme="minorHAnsi" w:hAnsiTheme="minorHAnsi" w:cstheme="minorHAnsi"/>
          <w:color w:val="000000" w:themeColor="text1"/>
          <w:sz w:val="22"/>
          <w:szCs w:val="22"/>
        </w:rPr>
      </w:pPr>
      <w:r w:rsidRPr="00D957AB">
        <w:rPr>
          <w:rFonts w:asciiTheme="minorHAnsi" w:hAnsiTheme="minorHAnsi" w:cstheme="minorHAnsi"/>
          <w:sz w:val="22"/>
          <w:szCs w:val="22"/>
        </w:rPr>
        <w:t xml:space="preserve">Pełna treść procedury, o której mowa w ust. </w:t>
      </w:r>
      <w:r w:rsidR="00DA7D01">
        <w:rPr>
          <w:rFonts w:asciiTheme="minorHAnsi" w:hAnsiTheme="minorHAnsi" w:cstheme="minorHAnsi"/>
          <w:sz w:val="22"/>
          <w:szCs w:val="22"/>
        </w:rPr>
        <w:t>1</w:t>
      </w:r>
      <w:r w:rsidRPr="00D957AB">
        <w:rPr>
          <w:rFonts w:asciiTheme="minorHAnsi" w:hAnsiTheme="minorHAnsi" w:cstheme="minorHAnsi"/>
          <w:sz w:val="22"/>
          <w:szCs w:val="22"/>
        </w:rPr>
        <w:t>, dostępna jest na stronie internetowej oraz BIP Szpitala Bielańskiego im. ks. Jerzego Popiełuszki SPZOZ.</w:t>
      </w:r>
    </w:p>
    <w:p w14:paraId="0EA985D5" w14:textId="77777777" w:rsidR="00131F31" w:rsidRDefault="00131F31" w:rsidP="00123BA8">
      <w:pPr>
        <w:tabs>
          <w:tab w:val="left" w:pos="6660"/>
        </w:tabs>
        <w:rPr>
          <w:rFonts w:asciiTheme="minorHAnsi" w:hAnsiTheme="minorHAnsi" w:cstheme="minorHAnsi"/>
          <w:sz w:val="22"/>
          <w:szCs w:val="22"/>
        </w:rPr>
      </w:pPr>
    </w:p>
    <w:p w14:paraId="6EB61F51" w14:textId="77777777" w:rsidR="00DA7D01" w:rsidRPr="00D957AB" w:rsidRDefault="00DA7D01" w:rsidP="00123BA8">
      <w:pPr>
        <w:tabs>
          <w:tab w:val="left" w:pos="6660"/>
        </w:tabs>
        <w:rPr>
          <w:rFonts w:asciiTheme="minorHAnsi" w:hAnsiTheme="minorHAnsi" w:cstheme="minorHAnsi"/>
          <w:sz w:val="22"/>
          <w:szCs w:val="22"/>
        </w:rPr>
      </w:pPr>
    </w:p>
    <w:p w14:paraId="1D49F58C" w14:textId="6ABCF56A" w:rsidR="00A80D7F" w:rsidRPr="00D957AB" w:rsidRDefault="00E96A59" w:rsidP="00A21A20">
      <w:pPr>
        <w:jc w:val="center"/>
        <w:rPr>
          <w:rFonts w:asciiTheme="minorHAnsi" w:hAnsiTheme="minorHAnsi" w:cstheme="minorHAnsi"/>
          <w:sz w:val="22"/>
          <w:szCs w:val="22"/>
        </w:rPr>
      </w:pPr>
      <w:r w:rsidRPr="00D957AB">
        <w:rPr>
          <w:rFonts w:asciiTheme="minorHAnsi" w:hAnsiTheme="minorHAnsi" w:cstheme="minorHAnsi"/>
          <w:sz w:val="22"/>
          <w:szCs w:val="22"/>
        </w:rPr>
        <w:t>§ 1</w:t>
      </w:r>
      <w:r w:rsidR="00C5047D">
        <w:rPr>
          <w:rFonts w:asciiTheme="minorHAnsi" w:hAnsiTheme="minorHAnsi" w:cstheme="minorHAnsi"/>
          <w:sz w:val="22"/>
          <w:szCs w:val="22"/>
        </w:rPr>
        <w:t>4</w:t>
      </w:r>
    </w:p>
    <w:p w14:paraId="4B2E5DAD" w14:textId="06B289BE" w:rsidR="00E96A59" w:rsidRPr="00D957AB" w:rsidRDefault="00E96A59" w:rsidP="00603C50">
      <w:pPr>
        <w:numPr>
          <w:ilvl w:val="0"/>
          <w:numId w:val="59"/>
        </w:numPr>
        <w:overflowPunct w:val="0"/>
        <w:autoSpaceDE w:val="0"/>
        <w:autoSpaceDN w:val="0"/>
        <w:adjustRightInd w:val="0"/>
        <w:ind w:right="11"/>
        <w:textAlignment w:val="baseline"/>
        <w:rPr>
          <w:rFonts w:asciiTheme="minorHAnsi" w:hAnsiTheme="minorHAnsi" w:cstheme="minorHAnsi"/>
          <w:sz w:val="22"/>
          <w:szCs w:val="22"/>
        </w:rPr>
      </w:pPr>
      <w:r w:rsidRPr="00D957AB">
        <w:rPr>
          <w:rFonts w:asciiTheme="minorHAnsi" w:hAnsiTheme="minorHAnsi" w:cstheme="minorHAnsi"/>
          <w:sz w:val="22"/>
          <w:szCs w:val="22"/>
        </w:rPr>
        <w:t>W sprawach nieuregulowanych niniejszą umową będą miały zastosowanie postanowienia według następującej kolejności: SWZ, oferta Wykonawcy, ustawy z dnia 11 września 2019 r. - Prawo zamówień publicznych, Kodeksu Cywilnego oraz przepisy prawa farmaceutycznego.</w:t>
      </w:r>
    </w:p>
    <w:p w14:paraId="2DC1C744" w14:textId="77777777" w:rsidR="00A80D7F" w:rsidRPr="00DA7D01" w:rsidRDefault="00A80D7F" w:rsidP="00131F31">
      <w:pPr>
        <w:overflowPunct w:val="0"/>
        <w:autoSpaceDE w:val="0"/>
        <w:autoSpaceDN w:val="0"/>
        <w:adjustRightInd w:val="0"/>
        <w:ind w:left="283" w:right="11"/>
        <w:textAlignment w:val="baseline"/>
        <w:rPr>
          <w:rFonts w:asciiTheme="minorHAnsi" w:hAnsiTheme="minorHAnsi" w:cstheme="minorHAnsi"/>
          <w:color w:val="000000" w:themeColor="text1"/>
          <w:sz w:val="6"/>
          <w:szCs w:val="6"/>
        </w:rPr>
      </w:pPr>
    </w:p>
    <w:p w14:paraId="4CCC83B3" w14:textId="490707C4" w:rsidR="00E96A59" w:rsidRPr="00D957AB" w:rsidRDefault="00E96A59" w:rsidP="00603C50">
      <w:pPr>
        <w:numPr>
          <w:ilvl w:val="0"/>
          <w:numId w:val="59"/>
        </w:numPr>
        <w:overflowPunct w:val="0"/>
        <w:autoSpaceDE w:val="0"/>
        <w:autoSpaceDN w:val="0"/>
        <w:adjustRightInd w:val="0"/>
        <w:ind w:right="11"/>
        <w:textAlignment w:val="baseline"/>
        <w:rPr>
          <w:rFonts w:asciiTheme="minorHAnsi" w:hAnsiTheme="minorHAnsi" w:cstheme="minorHAnsi"/>
          <w:color w:val="000000" w:themeColor="text1"/>
          <w:sz w:val="22"/>
          <w:szCs w:val="22"/>
        </w:rPr>
      </w:pPr>
      <w:r w:rsidRPr="00D957AB">
        <w:rPr>
          <w:rFonts w:asciiTheme="minorHAnsi" w:eastAsia="Arial Unicode MS" w:hAnsiTheme="minorHAnsi" w:cstheme="minorHAnsi"/>
          <w:color w:val="000000" w:themeColor="text1"/>
          <w:sz w:val="22"/>
          <w:szCs w:val="22"/>
        </w:rPr>
        <w:t>Wszelkie zmiany dotyczące umowy mogą być dokonywane w formie pisemnej, aneksu do umowy, pod rygorem nieważności.</w:t>
      </w:r>
    </w:p>
    <w:p w14:paraId="70280AAC" w14:textId="77777777" w:rsidR="00E96A59" w:rsidRPr="00D957AB" w:rsidRDefault="00E96A59" w:rsidP="00131F31">
      <w:pPr>
        <w:overflowPunct w:val="0"/>
        <w:autoSpaceDE w:val="0"/>
        <w:autoSpaceDN w:val="0"/>
        <w:adjustRightInd w:val="0"/>
        <w:ind w:right="9"/>
        <w:textAlignment w:val="baseline"/>
        <w:rPr>
          <w:rFonts w:asciiTheme="minorHAnsi" w:hAnsiTheme="minorHAnsi" w:cstheme="minorHAnsi"/>
          <w:sz w:val="22"/>
          <w:szCs w:val="22"/>
        </w:rPr>
      </w:pPr>
    </w:p>
    <w:p w14:paraId="7CB8D391" w14:textId="77777777" w:rsidR="00E96A59" w:rsidRPr="00D957AB" w:rsidRDefault="00E96A59" w:rsidP="00131F31">
      <w:pPr>
        <w:rPr>
          <w:rFonts w:asciiTheme="minorHAnsi" w:hAnsiTheme="minorHAnsi" w:cstheme="minorHAnsi"/>
          <w:sz w:val="22"/>
          <w:szCs w:val="22"/>
        </w:rPr>
      </w:pPr>
    </w:p>
    <w:p w14:paraId="5D3B63F6" w14:textId="572D9D46" w:rsidR="00A80D7F" w:rsidRPr="00D957AB" w:rsidRDefault="00E96A59" w:rsidP="002723A1">
      <w:pPr>
        <w:jc w:val="center"/>
        <w:rPr>
          <w:rFonts w:asciiTheme="minorHAnsi" w:hAnsiTheme="minorHAnsi" w:cstheme="minorHAnsi"/>
          <w:sz w:val="22"/>
          <w:szCs w:val="22"/>
        </w:rPr>
      </w:pPr>
      <w:r w:rsidRPr="00D957AB">
        <w:rPr>
          <w:rFonts w:asciiTheme="minorHAnsi" w:hAnsiTheme="minorHAnsi" w:cstheme="minorHAnsi"/>
          <w:sz w:val="22"/>
          <w:szCs w:val="22"/>
        </w:rPr>
        <w:t>§ 1</w:t>
      </w:r>
      <w:r w:rsidR="00C5047D">
        <w:rPr>
          <w:rFonts w:asciiTheme="minorHAnsi" w:hAnsiTheme="minorHAnsi" w:cstheme="minorHAnsi"/>
          <w:sz w:val="22"/>
          <w:szCs w:val="22"/>
        </w:rPr>
        <w:t>5</w:t>
      </w:r>
    </w:p>
    <w:p w14:paraId="6CF93EB9" w14:textId="77777777" w:rsidR="00E96A59" w:rsidRPr="00131F31" w:rsidRDefault="00E96A59" w:rsidP="00131F31">
      <w:pPr>
        <w:rPr>
          <w:rFonts w:asciiTheme="minorHAnsi" w:hAnsiTheme="minorHAnsi" w:cstheme="minorHAnsi"/>
          <w:sz w:val="22"/>
          <w:szCs w:val="22"/>
        </w:rPr>
      </w:pPr>
      <w:r w:rsidRPr="00131F31">
        <w:rPr>
          <w:rFonts w:asciiTheme="minorHAnsi" w:hAnsiTheme="minorHAnsi" w:cstheme="minorHAnsi"/>
          <w:sz w:val="22"/>
          <w:szCs w:val="22"/>
        </w:rPr>
        <w:t>Umowa została sporządzona w dwóch jednobrzmiących egzemplarzach po jednym dla każdej ze stron.</w:t>
      </w:r>
    </w:p>
    <w:p w14:paraId="57402333" w14:textId="77777777" w:rsidR="00E96A59" w:rsidRDefault="00E96A59" w:rsidP="00E96A59">
      <w:pPr>
        <w:spacing w:afterLines="60" w:after="144"/>
        <w:rPr>
          <w:rFonts w:ascii="Arial" w:hAnsi="Arial" w:cs="Arial"/>
          <w:sz w:val="20"/>
          <w:szCs w:val="20"/>
        </w:rPr>
      </w:pPr>
    </w:p>
    <w:p w14:paraId="30CF1EA5" w14:textId="77777777" w:rsidR="00131F31" w:rsidRPr="000516EF" w:rsidRDefault="00131F31" w:rsidP="00E96A59">
      <w:pPr>
        <w:spacing w:afterLines="60" w:after="144"/>
        <w:rPr>
          <w:rFonts w:ascii="Arial" w:hAnsi="Arial" w:cs="Arial"/>
          <w:sz w:val="20"/>
          <w:szCs w:val="20"/>
        </w:rPr>
      </w:pPr>
    </w:p>
    <w:p w14:paraId="52934879" w14:textId="77777777" w:rsidR="00E96A59" w:rsidRPr="00131F31" w:rsidRDefault="00E96A59" w:rsidP="00E96A59">
      <w:pPr>
        <w:spacing w:afterLines="60" w:after="144"/>
        <w:rPr>
          <w:rFonts w:asciiTheme="minorHAnsi" w:hAnsiTheme="minorHAnsi" w:cstheme="minorHAnsi"/>
          <w:b/>
          <w:i/>
          <w:sz w:val="22"/>
          <w:szCs w:val="22"/>
        </w:rPr>
      </w:pPr>
      <w:r w:rsidRPr="00131F31">
        <w:rPr>
          <w:rFonts w:asciiTheme="minorHAnsi" w:hAnsiTheme="minorHAnsi" w:cstheme="minorHAnsi"/>
          <w:sz w:val="22"/>
          <w:szCs w:val="22"/>
        </w:rPr>
        <w:t xml:space="preserve">       WYKONAWCA</w:t>
      </w:r>
      <w:r w:rsidRPr="00131F31">
        <w:rPr>
          <w:rFonts w:asciiTheme="minorHAnsi" w:hAnsiTheme="minorHAnsi" w:cstheme="minorHAnsi"/>
          <w:sz w:val="22"/>
          <w:szCs w:val="22"/>
        </w:rPr>
        <w:tab/>
      </w:r>
      <w:r w:rsidRPr="00131F31">
        <w:rPr>
          <w:rFonts w:asciiTheme="minorHAnsi" w:hAnsiTheme="minorHAnsi" w:cstheme="minorHAnsi"/>
          <w:sz w:val="22"/>
          <w:szCs w:val="22"/>
        </w:rPr>
        <w:tab/>
      </w:r>
      <w:r w:rsidRPr="00131F31">
        <w:rPr>
          <w:rFonts w:asciiTheme="minorHAnsi" w:hAnsiTheme="minorHAnsi" w:cstheme="minorHAnsi"/>
          <w:sz w:val="22"/>
          <w:szCs w:val="22"/>
        </w:rPr>
        <w:tab/>
      </w:r>
      <w:r w:rsidRPr="00131F31">
        <w:rPr>
          <w:rFonts w:asciiTheme="minorHAnsi" w:hAnsiTheme="minorHAnsi" w:cstheme="minorHAnsi"/>
          <w:sz w:val="22"/>
          <w:szCs w:val="22"/>
        </w:rPr>
        <w:tab/>
      </w:r>
      <w:r w:rsidRPr="00131F31">
        <w:rPr>
          <w:rFonts w:asciiTheme="minorHAnsi" w:hAnsiTheme="minorHAnsi" w:cstheme="minorHAnsi"/>
          <w:sz w:val="22"/>
          <w:szCs w:val="22"/>
        </w:rPr>
        <w:tab/>
      </w:r>
      <w:r w:rsidRPr="00131F31">
        <w:rPr>
          <w:rFonts w:asciiTheme="minorHAnsi" w:hAnsiTheme="minorHAnsi" w:cstheme="minorHAnsi"/>
          <w:sz w:val="22"/>
          <w:szCs w:val="22"/>
        </w:rPr>
        <w:tab/>
      </w:r>
      <w:r w:rsidRPr="00131F31">
        <w:rPr>
          <w:rFonts w:asciiTheme="minorHAnsi" w:hAnsiTheme="minorHAnsi" w:cstheme="minorHAnsi"/>
          <w:sz w:val="22"/>
          <w:szCs w:val="22"/>
        </w:rPr>
        <w:tab/>
        <w:t xml:space="preserve">                      ZAMAWIAJĄCY</w:t>
      </w:r>
    </w:p>
    <w:p w14:paraId="06FAEBE9" w14:textId="3C727A02" w:rsidR="00663CA8" w:rsidRPr="000516EF" w:rsidRDefault="00663CA8" w:rsidP="00E96A59">
      <w:pPr>
        <w:spacing w:before="60"/>
        <w:jc w:val="center"/>
        <w:rPr>
          <w:rFonts w:ascii="Arial" w:hAnsi="Arial" w:cs="Arial"/>
          <w:sz w:val="20"/>
          <w:szCs w:val="20"/>
        </w:rPr>
      </w:pPr>
    </w:p>
    <w:p w14:paraId="1E0D3CA0" w14:textId="77777777" w:rsidR="00313324" w:rsidRDefault="00313324" w:rsidP="000516EF">
      <w:pPr>
        <w:spacing w:before="60"/>
        <w:rPr>
          <w:rFonts w:asciiTheme="minorHAnsi" w:hAnsiTheme="minorHAnsi" w:cstheme="minorHAnsi"/>
          <w:sz w:val="22"/>
          <w:szCs w:val="22"/>
        </w:rPr>
      </w:pPr>
    </w:p>
    <w:p w14:paraId="15E3D473" w14:textId="77777777" w:rsidR="0089131A" w:rsidRDefault="0089131A" w:rsidP="00D957AB">
      <w:pPr>
        <w:rPr>
          <w:rFonts w:asciiTheme="minorHAnsi" w:hAnsiTheme="minorHAnsi" w:cstheme="minorHAnsi"/>
          <w:b/>
          <w:sz w:val="20"/>
          <w:szCs w:val="20"/>
        </w:rPr>
      </w:pPr>
    </w:p>
    <w:p w14:paraId="77348681" w14:textId="77777777" w:rsidR="0089131A" w:rsidRDefault="0089131A" w:rsidP="00D957AB">
      <w:pPr>
        <w:rPr>
          <w:rFonts w:asciiTheme="minorHAnsi" w:hAnsiTheme="minorHAnsi" w:cstheme="minorHAnsi"/>
          <w:b/>
          <w:sz w:val="20"/>
          <w:szCs w:val="20"/>
        </w:rPr>
      </w:pPr>
    </w:p>
    <w:p w14:paraId="1AEAFCAF" w14:textId="77777777" w:rsidR="0089131A" w:rsidRDefault="0089131A" w:rsidP="00D957AB">
      <w:pPr>
        <w:rPr>
          <w:rFonts w:asciiTheme="minorHAnsi" w:hAnsiTheme="minorHAnsi" w:cstheme="minorHAnsi"/>
          <w:b/>
          <w:sz w:val="20"/>
          <w:szCs w:val="20"/>
        </w:rPr>
      </w:pPr>
    </w:p>
    <w:p w14:paraId="657630A8" w14:textId="77777777" w:rsidR="0089131A" w:rsidRDefault="0089131A" w:rsidP="00D957AB">
      <w:pPr>
        <w:rPr>
          <w:rFonts w:asciiTheme="minorHAnsi" w:hAnsiTheme="minorHAnsi" w:cstheme="minorHAnsi"/>
          <w:b/>
          <w:sz w:val="20"/>
          <w:szCs w:val="20"/>
        </w:rPr>
      </w:pPr>
    </w:p>
    <w:p w14:paraId="58FB70B9" w14:textId="77777777" w:rsidR="0089131A" w:rsidRDefault="0089131A" w:rsidP="00D957AB">
      <w:pPr>
        <w:rPr>
          <w:rFonts w:asciiTheme="minorHAnsi" w:hAnsiTheme="minorHAnsi" w:cstheme="minorHAnsi"/>
          <w:b/>
          <w:sz w:val="20"/>
          <w:szCs w:val="20"/>
        </w:rPr>
      </w:pPr>
    </w:p>
    <w:p w14:paraId="11D7FC93" w14:textId="77777777" w:rsidR="0089131A" w:rsidRDefault="0089131A" w:rsidP="00D957AB">
      <w:pPr>
        <w:rPr>
          <w:rFonts w:asciiTheme="minorHAnsi" w:hAnsiTheme="minorHAnsi" w:cstheme="minorHAnsi"/>
          <w:b/>
          <w:sz w:val="20"/>
          <w:szCs w:val="20"/>
        </w:rPr>
      </w:pPr>
    </w:p>
    <w:p w14:paraId="1BEBE1B0" w14:textId="77777777" w:rsidR="0089131A" w:rsidRDefault="0089131A" w:rsidP="00D957AB">
      <w:pPr>
        <w:rPr>
          <w:rFonts w:asciiTheme="minorHAnsi" w:hAnsiTheme="minorHAnsi" w:cstheme="minorHAnsi"/>
          <w:b/>
          <w:sz w:val="20"/>
          <w:szCs w:val="20"/>
        </w:rPr>
      </w:pPr>
    </w:p>
    <w:p w14:paraId="351B080F" w14:textId="77777777" w:rsidR="0089131A" w:rsidRDefault="0089131A" w:rsidP="00D957AB">
      <w:pPr>
        <w:rPr>
          <w:rFonts w:asciiTheme="minorHAnsi" w:hAnsiTheme="minorHAnsi" w:cstheme="minorHAnsi"/>
          <w:b/>
          <w:sz w:val="20"/>
          <w:szCs w:val="20"/>
        </w:rPr>
      </w:pPr>
    </w:p>
    <w:p w14:paraId="4DA1B796" w14:textId="77777777" w:rsidR="0089131A" w:rsidRDefault="0089131A" w:rsidP="00D957AB">
      <w:pPr>
        <w:rPr>
          <w:rFonts w:asciiTheme="minorHAnsi" w:hAnsiTheme="minorHAnsi" w:cstheme="minorHAnsi"/>
          <w:b/>
          <w:sz w:val="20"/>
          <w:szCs w:val="20"/>
        </w:rPr>
      </w:pPr>
    </w:p>
    <w:p w14:paraId="18B3E7F2" w14:textId="77777777" w:rsidR="0089131A" w:rsidRDefault="0089131A" w:rsidP="00D957AB">
      <w:pPr>
        <w:rPr>
          <w:rFonts w:asciiTheme="minorHAnsi" w:hAnsiTheme="minorHAnsi" w:cstheme="minorHAnsi"/>
          <w:b/>
          <w:sz w:val="20"/>
          <w:szCs w:val="20"/>
        </w:rPr>
      </w:pPr>
    </w:p>
    <w:p w14:paraId="547CB868" w14:textId="77777777" w:rsidR="0089131A" w:rsidRDefault="0089131A" w:rsidP="00D957AB">
      <w:pPr>
        <w:rPr>
          <w:rFonts w:asciiTheme="minorHAnsi" w:hAnsiTheme="minorHAnsi" w:cstheme="minorHAnsi"/>
          <w:b/>
          <w:sz w:val="20"/>
          <w:szCs w:val="20"/>
        </w:rPr>
      </w:pPr>
    </w:p>
    <w:p w14:paraId="6158122B" w14:textId="77777777" w:rsidR="0089131A" w:rsidRDefault="0089131A" w:rsidP="00D957AB">
      <w:pPr>
        <w:rPr>
          <w:rFonts w:asciiTheme="minorHAnsi" w:hAnsiTheme="minorHAnsi" w:cstheme="minorHAnsi"/>
          <w:b/>
          <w:sz w:val="20"/>
          <w:szCs w:val="20"/>
        </w:rPr>
      </w:pPr>
    </w:p>
    <w:p w14:paraId="34982927" w14:textId="77777777" w:rsidR="0089131A" w:rsidRDefault="0089131A" w:rsidP="00D957AB">
      <w:pPr>
        <w:rPr>
          <w:rFonts w:asciiTheme="minorHAnsi" w:hAnsiTheme="minorHAnsi" w:cstheme="minorHAnsi"/>
          <w:b/>
          <w:sz w:val="20"/>
          <w:szCs w:val="20"/>
        </w:rPr>
      </w:pPr>
    </w:p>
    <w:p w14:paraId="70E12F4F" w14:textId="77777777" w:rsidR="0089131A" w:rsidRDefault="0089131A" w:rsidP="00D957AB">
      <w:pPr>
        <w:rPr>
          <w:rFonts w:asciiTheme="minorHAnsi" w:hAnsiTheme="minorHAnsi" w:cstheme="minorHAnsi"/>
          <w:b/>
          <w:sz w:val="20"/>
          <w:szCs w:val="20"/>
        </w:rPr>
      </w:pPr>
    </w:p>
    <w:p w14:paraId="61716C72" w14:textId="77777777" w:rsidR="00950B2A" w:rsidRDefault="00950B2A" w:rsidP="00D957AB">
      <w:pPr>
        <w:rPr>
          <w:rFonts w:asciiTheme="minorHAnsi" w:hAnsiTheme="minorHAnsi" w:cstheme="minorHAnsi"/>
          <w:b/>
          <w:sz w:val="20"/>
          <w:szCs w:val="20"/>
        </w:rPr>
      </w:pPr>
    </w:p>
    <w:p w14:paraId="3C2B4C67" w14:textId="77777777" w:rsidR="00950B2A" w:rsidRDefault="00950B2A" w:rsidP="00D957AB">
      <w:pPr>
        <w:rPr>
          <w:rFonts w:asciiTheme="minorHAnsi" w:hAnsiTheme="minorHAnsi" w:cstheme="minorHAnsi"/>
          <w:b/>
          <w:sz w:val="20"/>
          <w:szCs w:val="20"/>
        </w:rPr>
      </w:pPr>
    </w:p>
    <w:p w14:paraId="365B0673" w14:textId="77777777" w:rsidR="0089131A" w:rsidRDefault="0089131A" w:rsidP="00D957AB">
      <w:pPr>
        <w:rPr>
          <w:rFonts w:asciiTheme="minorHAnsi" w:hAnsiTheme="minorHAnsi" w:cstheme="minorHAnsi"/>
          <w:b/>
          <w:sz w:val="20"/>
          <w:szCs w:val="20"/>
        </w:rPr>
      </w:pPr>
    </w:p>
    <w:p w14:paraId="1A4EDA08" w14:textId="77777777" w:rsidR="0008357B" w:rsidRDefault="0008357B" w:rsidP="00D957AB">
      <w:pPr>
        <w:rPr>
          <w:rFonts w:asciiTheme="minorHAnsi" w:hAnsiTheme="minorHAnsi" w:cstheme="minorHAnsi"/>
          <w:b/>
          <w:sz w:val="20"/>
          <w:szCs w:val="20"/>
        </w:rPr>
      </w:pPr>
    </w:p>
    <w:p w14:paraId="7CCC6C2E" w14:textId="16776B53" w:rsidR="00D957AB" w:rsidRPr="00A14342" w:rsidRDefault="00D957AB" w:rsidP="00D957AB">
      <w:pPr>
        <w:rPr>
          <w:rFonts w:asciiTheme="minorHAnsi" w:hAnsiTheme="minorHAnsi" w:cstheme="minorHAnsi"/>
          <w:b/>
          <w:sz w:val="20"/>
          <w:szCs w:val="20"/>
        </w:rPr>
      </w:pPr>
      <w:r w:rsidRPr="00A14342">
        <w:rPr>
          <w:rFonts w:asciiTheme="minorHAnsi" w:hAnsiTheme="minorHAnsi" w:cstheme="minorHAnsi"/>
          <w:b/>
          <w:sz w:val="20"/>
          <w:szCs w:val="20"/>
        </w:rPr>
        <w:t xml:space="preserve">ZAŁĄCZNIK NR </w:t>
      </w:r>
      <w:r w:rsidR="00950B2A">
        <w:rPr>
          <w:rFonts w:asciiTheme="minorHAnsi" w:hAnsiTheme="minorHAnsi" w:cstheme="minorHAnsi"/>
          <w:b/>
          <w:sz w:val="20"/>
          <w:szCs w:val="20"/>
        </w:rPr>
        <w:t>….</w:t>
      </w:r>
    </w:p>
    <w:p w14:paraId="495F16B9" w14:textId="026F7D77" w:rsidR="00D957AB" w:rsidRPr="00A14342" w:rsidRDefault="00D957AB" w:rsidP="00D957AB">
      <w:pPr>
        <w:rPr>
          <w:rFonts w:asciiTheme="minorHAnsi" w:hAnsiTheme="minorHAnsi" w:cstheme="minorHAnsi"/>
          <w:b/>
          <w:sz w:val="20"/>
          <w:szCs w:val="20"/>
        </w:rPr>
      </w:pPr>
      <w:r w:rsidRPr="00A14342">
        <w:rPr>
          <w:rFonts w:asciiTheme="minorHAnsi" w:hAnsiTheme="minorHAnsi" w:cstheme="minorHAnsi"/>
          <w:b/>
          <w:sz w:val="20"/>
          <w:szCs w:val="20"/>
        </w:rPr>
        <w:t>DO UMOWY NR ZP-</w:t>
      </w:r>
      <w:r w:rsidR="00950B2A">
        <w:rPr>
          <w:rFonts w:asciiTheme="minorHAnsi" w:hAnsiTheme="minorHAnsi" w:cstheme="minorHAnsi"/>
          <w:b/>
          <w:sz w:val="20"/>
          <w:szCs w:val="20"/>
        </w:rPr>
        <w:t>45/2026</w:t>
      </w:r>
    </w:p>
    <w:p w14:paraId="5FF79457" w14:textId="77777777" w:rsidR="00D957AB" w:rsidRPr="00D957AB" w:rsidRDefault="00D957AB" w:rsidP="00D957AB">
      <w:pPr>
        <w:jc w:val="right"/>
        <w:rPr>
          <w:rFonts w:asciiTheme="minorHAnsi" w:hAnsiTheme="minorHAnsi" w:cstheme="minorHAnsi"/>
          <w:b/>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05"/>
        <w:gridCol w:w="3951"/>
        <w:gridCol w:w="2978"/>
      </w:tblGrid>
      <w:tr w:rsidR="00D957AB" w:rsidRPr="00D957AB" w14:paraId="77B93FBF" w14:textId="77777777" w:rsidTr="003410E4">
        <w:trPr>
          <w:trHeight w:val="391"/>
          <w:jc w:val="center"/>
        </w:trPr>
        <w:tc>
          <w:tcPr>
            <w:tcW w:w="2705" w:type="dxa"/>
            <w:vMerge w:val="restart"/>
            <w:tcBorders>
              <w:top w:val="single" w:sz="4" w:space="0" w:color="auto"/>
              <w:left w:val="single" w:sz="4" w:space="0" w:color="auto"/>
              <w:bottom w:val="single" w:sz="4" w:space="0" w:color="auto"/>
              <w:right w:val="single" w:sz="4" w:space="0" w:color="auto"/>
            </w:tcBorders>
          </w:tcPr>
          <w:p w14:paraId="3802C557" w14:textId="77777777" w:rsidR="00D957AB" w:rsidRPr="00D957AB" w:rsidRDefault="00D957AB" w:rsidP="003410E4">
            <w:pPr>
              <w:tabs>
                <w:tab w:val="right" w:pos="9639"/>
              </w:tabs>
              <w:jc w:val="center"/>
              <w:rPr>
                <w:rFonts w:asciiTheme="minorHAnsi" w:hAnsiTheme="minorHAnsi" w:cstheme="minorHAnsi"/>
                <w:color w:val="0000FF"/>
                <w:sz w:val="22"/>
                <w:szCs w:val="22"/>
              </w:rPr>
            </w:pPr>
          </w:p>
          <w:p w14:paraId="5D597E7C" w14:textId="77777777" w:rsidR="00D957AB" w:rsidRPr="00D957AB" w:rsidRDefault="00D957AB" w:rsidP="003410E4">
            <w:pPr>
              <w:tabs>
                <w:tab w:val="right" w:pos="9639"/>
              </w:tabs>
              <w:jc w:val="center"/>
              <w:rPr>
                <w:rFonts w:asciiTheme="minorHAnsi" w:hAnsiTheme="minorHAnsi" w:cstheme="minorHAnsi"/>
                <w:sz w:val="22"/>
                <w:szCs w:val="22"/>
              </w:rPr>
            </w:pPr>
            <w:r w:rsidRPr="00D957AB">
              <w:rPr>
                <w:rFonts w:asciiTheme="minorHAnsi" w:hAnsiTheme="minorHAnsi" w:cstheme="minorHAnsi"/>
                <w:noProof/>
                <w:sz w:val="22"/>
                <w:szCs w:val="22"/>
              </w:rPr>
              <w:drawing>
                <wp:inline distT="0" distB="0" distL="0" distR="0" wp14:anchorId="7C3C6A1C" wp14:editId="34BFAA56">
                  <wp:extent cx="1609725" cy="828836"/>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1609725" cy="828836"/>
                          </a:xfrm>
                          <a:prstGeom prst="rect">
                            <a:avLst/>
                          </a:prstGeom>
                          <a:noFill/>
                          <a:ln>
                            <a:noFill/>
                          </a:ln>
                        </pic:spPr>
                      </pic:pic>
                    </a:graphicData>
                  </a:graphic>
                </wp:inline>
              </w:drawing>
            </w:r>
          </w:p>
        </w:tc>
        <w:tc>
          <w:tcPr>
            <w:tcW w:w="3951" w:type="dxa"/>
            <w:vMerge w:val="restart"/>
            <w:tcBorders>
              <w:top w:val="single" w:sz="4" w:space="0" w:color="auto"/>
              <w:left w:val="single" w:sz="4" w:space="0" w:color="auto"/>
              <w:bottom w:val="single" w:sz="4" w:space="0" w:color="auto"/>
              <w:right w:val="single" w:sz="4" w:space="0" w:color="auto"/>
            </w:tcBorders>
          </w:tcPr>
          <w:p w14:paraId="4D5639C1" w14:textId="77777777" w:rsidR="00D957AB" w:rsidRPr="00D957AB" w:rsidRDefault="00D957AB" w:rsidP="003410E4">
            <w:pPr>
              <w:pStyle w:val="Bezodstpw"/>
              <w:rPr>
                <w:rFonts w:asciiTheme="minorHAnsi" w:hAnsiTheme="minorHAnsi" w:cstheme="minorHAnsi"/>
                <w:b/>
                <w:i/>
                <w:sz w:val="22"/>
                <w:szCs w:val="22"/>
                <w:lang w:val="pl-PL"/>
              </w:rPr>
            </w:pPr>
          </w:p>
          <w:p w14:paraId="7FF291BA" w14:textId="77777777" w:rsidR="00D957AB" w:rsidRPr="00D957AB" w:rsidRDefault="00D957AB" w:rsidP="003410E4">
            <w:pPr>
              <w:pStyle w:val="Bezodstpw"/>
              <w:jc w:val="center"/>
              <w:rPr>
                <w:rFonts w:asciiTheme="minorHAnsi" w:hAnsiTheme="minorHAnsi" w:cstheme="minorHAnsi"/>
                <w:b/>
                <w:sz w:val="22"/>
                <w:szCs w:val="22"/>
                <w:lang w:val="pl-PL"/>
              </w:rPr>
            </w:pPr>
            <w:r w:rsidRPr="00D957AB">
              <w:rPr>
                <w:rFonts w:asciiTheme="minorHAnsi" w:hAnsiTheme="minorHAnsi" w:cstheme="minorHAnsi"/>
                <w:b/>
                <w:i/>
                <w:sz w:val="22"/>
                <w:szCs w:val="22"/>
                <w:lang w:val="pl-PL"/>
              </w:rPr>
              <w:t>INFORMACJA O ZAGROŻENIACH WYSTĘPUJĄCYCH NA TERENIE SZPITALA BIELAŃSKIEGO</w:t>
            </w:r>
          </w:p>
          <w:p w14:paraId="17CD8D00" w14:textId="77777777" w:rsidR="00D957AB" w:rsidRPr="00D957AB" w:rsidRDefault="00D957AB" w:rsidP="003410E4">
            <w:pPr>
              <w:tabs>
                <w:tab w:val="left" w:pos="3064"/>
              </w:tabs>
              <w:rPr>
                <w:rFonts w:asciiTheme="minorHAnsi" w:hAnsiTheme="minorHAnsi" w:cstheme="minorHAnsi"/>
                <w:sz w:val="22"/>
                <w:szCs w:val="22"/>
              </w:rPr>
            </w:pPr>
          </w:p>
        </w:tc>
        <w:tc>
          <w:tcPr>
            <w:tcW w:w="2978" w:type="dxa"/>
            <w:tcBorders>
              <w:top w:val="single" w:sz="4" w:space="0" w:color="auto"/>
              <w:left w:val="single" w:sz="4" w:space="0" w:color="auto"/>
              <w:bottom w:val="single" w:sz="4" w:space="0" w:color="auto"/>
              <w:right w:val="single" w:sz="4" w:space="0" w:color="auto"/>
            </w:tcBorders>
            <w:vAlign w:val="center"/>
          </w:tcPr>
          <w:p w14:paraId="43A6F95D" w14:textId="77777777" w:rsidR="00D957AB" w:rsidRPr="00D957AB" w:rsidRDefault="00D957AB" w:rsidP="003410E4">
            <w:pPr>
              <w:tabs>
                <w:tab w:val="right" w:pos="9639"/>
              </w:tabs>
              <w:jc w:val="center"/>
              <w:rPr>
                <w:rFonts w:asciiTheme="minorHAnsi" w:hAnsiTheme="minorHAnsi" w:cstheme="minorHAnsi"/>
                <w:sz w:val="22"/>
                <w:szCs w:val="22"/>
              </w:rPr>
            </w:pPr>
            <w:r w:rsidRPr="00D957AB">
              <w:rPr>
                <w:rFonts w:asciiTheme="minorHAnsi" w:hAnsiTheme="minorHAnsi" w:cstheme="minorHAnsi"/>
                <w:sz w:val="22"/>
                <w:szCs w:val="22"/>
              </w:rPr>
              <w:t>Obowiązuje od  16.04.2012</w:t>
            </w:r>
          </w:p>
        </w:tc>
      </w:tr>
      <w:tr w:rsidR="00D957AB" w:rsidRPr="00D957AB" w14:paraId="5C75D7BF" w14:textId="77777777" w:rsidTr="003410E4">
        <w:trPr>
          <w:trHeight w:val="431"/>
          <w:jc w:val="center"/>
        </w:trPr>
        <w:tc>
          <w:tcPr>
            <w:tcW w:w="2705" w:type="dxa"/>
            <w:vMerge/>
            <w:tcBorders>
              <w:top w:val="single" w:sz="4" w:space="0" w:color="auto"/>
              <w:left w:val="single" w:sz="4" w:space="0" w:color="auto"/>
              <w:bottom w:val="single" w:sz="4" w:space="0" w:color="auto"/>
              <w:right w:val="single" w:sz="4" w:space="0" w:color="auto"/>
            </w:tcBorders>
            <w:vAlign w:val="center"/>
          </w:tcPr>
          <w:p w14:paraId="18CF6FDC" w14:textId="77777777" w:rsidR="00D957AB" w:rsidRPr="00D957AB" w:rsidRDefault="00D957AB" w:rsidP="003410E4">
            <w:pPr>
              <w:rPr>
                <w:rFonts w:asciiTheme="minorHAnsi" w:hAnsiTheme="minorHAnsi" w:cstheme="minorHAnsi"/>
                <w:sz w:val="22"/>
                <w:szCs w:val="22"/>
              </w:rPr>
            </w:pPr>
          </w:p>
        </w:tc>
        <w:tc>
          <w:tcPr>
            <w:tcW w:w="3951" w:type="dxa"/>
            <w:vMerge/>
            <w:tcBorders>
              <w:top w:val="single" w:sz="4" w:space="0" w:color="auto"/>
              <w:left w:val="single" w:sz="4" w:space="0" w:color="auto"/>
              <w:bottom w:val="single" w:sz="4" w:space="0" w:color="auto"/>
              <w:right w:val="single" w:sz="4" w:space="0" w:color="auto"/>
            </w:tcBorders>
            <w:vAlign w:val="center"/>
          </w:tcPr>
          <w:p w14:paraId="69030CEE" w14:textId="77777777" w:rsidR="00D957AB" w:rsidRPr="00D957AB" w:rsidRDefault="00D957AB" w:rsidP="003410E4">
            <w:pPr>
              <w:rPr>
                <w:rFonts w:asciiTheme="minorHAnsi" w:hAnsiTheme="minorHAnsi" w:cstheme="minorHAnsi"/>
                <w:b/>
                <w:sz w:val="22"/>
                <w:szCs w:val="22"/>
              </w:rPr>
            </w:pPr>
          </w:p>
        </w:tc>
        <w:tc>
          <w:tcPr>
            <w:tcW w:w="2978" w:type="dxa"/>
            <w:tcBorders>
              <w:top w:val="single" w:sz="4" w:space="0" w:color="auto"/>
              <w:left w:val="single" w:sz="4" w:space="0" w:color="auto"/>
              <w:bottom w:val="single" w:sz="4" w:space="0" w:color="auto"/>
              <w:right w:val="single" w:sz="4" w:space="0" w:color="auto"/>
            </w:tcBorders>
            <w:vAlign w:val="center"/>
          </w:tcPr>
          <w:p w14:paraId="351407A3" w14:textId="77777777" w:rsidR="00D957AB" w:rsidRPr="00D957AB" w:rsidRDefault="00D957AB" w:rsidP="003410E4">
            <w:pPr>
              <w:tabs>
                <w:tab w:val="right" w:pos="9639"/>
              </w:tabs>
              <w:jc w:val="center"/>
              <w:rPr>
                <w:rFonts w:asciiTheme="minorHAnsi" w:hAnsiTheme="minorHAnsi" w:cstheme="minorHAnsi"/>
                <w:sz w:val="22"/>
                <w:szCs w:val="22"/>
              </w:rPr>
            </w:pPr>
            <w:r w:rsidRPr="00D957AB">
              <w:rPr>
                <w:rFonts w:asciiTheme="minorHAnsi" w:hAnsiTheme="minorHAnsi" w:cstheme="minorHAnsi"/>
                <w:sz w:val="22"/>
                <w:szCs w:val="22"/>
              </w:rPr>
              <w:t>Wydanie 2</w:t>
            </w:r>
          </w:p>
        </w:tc>
      </w:tr>
      <w:tr w:rsidR="00D957AB" w:rsidRPr="00D957AB" w14:paraId="14885E2D" w14:textId="77777777" w:rsidTr="003410E4">
        <w:trPr>
          <w:trHeight w:val="232"/>
          <w:jc w:val="center"/>
        </w:trPr>
        <w:tc>
          <w:tcPr>
            <w:tcW w:w="2705" w:type="dxa"/>
            <w:vMerge/>
            <w:tcBorders>
              <w:top w:val="single" w:sz="4" w:space="0" w:color="auto"/>
              <w:left w:val="single" w:sz="4" w:space="0" w:color="auto"/>
              <w:bottom w:val="single" w:sz="4" w:space="0" w:color="auto"/>
              <w:right w:val="single" w:sz="4" w:space="0" w:color="auto"/>
            </w:tcBorders>
            <w:vAlign w:val="center"/>
          </w:tcPr>
          <w:p w14:paraId="2FE2AAEE" w14:textId="77777777" w:rsidR="00D957AB" w:rsidRPr="00D957AB" w:rsidRDefault="00D957AB" w:rsidP="003410E4">
            <w:pPr>
              <w:rPr>
                <w:rFonts w:asciiTheme="minorHAnsi" w:hAnsiTheme="minorHAnsi" w:cstheme="minorHAnsi"/>
                <w:sz w:val="22"/>
                <w:szCs w:val="22"/>
              </w:rPr>
            </w:pPr>
          </w:p>
        </w:tc>
        <w:tc>
          <w:tcPr>
            <w:tcW w:w="3951" w:type="dxa"/>
            <w:vMerge/>
            <w:tcBorders>
              <w:top w:val="single" w:sz="4" w:space="0" w:color="auto"/>
              <w:left w:val="single" w:sz="4" w:space="0" w:color="auto"/>
              <w:bottom w:val="single" w:sz="4" w:space="0" w:color="auto"/>
              <w:right w:val="single" w:sz="4" w:space="0" w:color="auto"/>
            </w:tcBorders>
            <w:vAlign w:val="center"/>
          </w:tcPr>
          <w:p w14:paraId="25C43F8F" w14:textId="77777777" w:rsidR="00D957AB" w:rsidRPr="00D957AB" w:rsidRDefault="00D957AB" w:rsidP="003410E4">
            <w:pPr>
              <w:rPr>
                <w:rFonts w:asciiTheme="minorHAnsi" w:hAnsiTheme="minorHAnsi" w:cstheme="minorHAnsi"/>
                <w:b/>
                <w:sz w:val="22"/>
                <w:szCs w:val="22"/>
              </w:rPr>
            </w:pPr>
          </w:p>
        </w:tc>
        <w:tc>
          <w:tcPr>
            <w:tcW w:w="2978" w:type="dxa"/>
            <w:tcBorders>
              <w:top w:val="single" w:sz="4" w:space="0" w:color="auto"/>
              <w:left w:val="single" w:sz="4" w:space="0" w:color="auto"/>
              <w:bottom w:val="single" w:sz="4" w:space="0" w:color="auto"/>
              <w:right w:val="single" w:sz="4" w:space="0" w:color="auto"/>
            </w:tcBorders>
            <w:vAlign w:val="center"/>
          </w:tcPr>
          <w:p w14:paraId="74C71548" w14:textId="6E3197E7" w:rsidR="00D957AB" w:rsidRPr="00D957AB" w:rsidRDefault="00D957AB" w:rsidP="003410E4">
            <w:pPr>
              <w:tabs>
                <w:tab w:val="right" w:pos="9639"/>
              </w:tabs>
              <w:ind w:left="360"/>
              <w:jc w:val="center"/>
              <w:rPr>
                <w:rFonts w:asciiTheme="minorHAnsi" w:hAnsiTheme="minorHAnsi" w:cstheme="minorHAnsi"/>
                <w:sz w:val="22"/>
                <w:szCs w:val="22"/>
              </w:rPr>
            </w:pPr>
            <w:r w:rsidRPr="00D957AB">
              <w:rPr>
                <w:rFonts w:asciiTheme="minorHAnsi" w:hAnsiTheme="minorHAnsi" w:cstheme="minorHAnsi"/>
                <w:sz w:val="22"/>
                <w:szCs w:val="22"/>
              </w:rPr>
              <w:t xml:space="preserve">str. </w:t>
            </w:r>
            <w:r w:rsidRPr="00D957AB">
              <w:rPr>
                <w:rFonts w:asciiTheme="minorHAnsi" w:hAnsiTheme="minorHAnsi" w:cstheme="minorHAnsi"/>
                <w:sz w:val="22"/>
                <w:szCs w:val="22"/>
              </w:rPr>
              <w:fldChar w:fldCharType="begin"/>
            </w:r>
            <w:r w:rsidRPr="00D957AB">
              <w:rPr>
                <w:rFonts w:asciiTheme="minorHAnsi" w:hAnsiTheme="minorHAnsi" w:cstheme="minorHAnsi"/>
                <w:sz w:val="22"/>
                <w:szCs w:val="22"/>
              </w:rPr>
              <w:instrText xml:space="preserve"> PAGE    \* MERGEFORMAT </w:instrText>
            </w:r>
            <w:r w:rsidRPr="00D957AB">
              <w:rPr>
                <w:rFonts w:asciiTheme="minorHAnsi" w:hAnsiTheme="minorHAnsi" w:cstheme="minorHAnsi"/>
                <w:sz w:val="22"/>
                <w:szCs w:val="22"/>
              </w:rPr>
              <w:fldChar w:fldCharType="separate"/>
            </w:r>
            <w:r w:rsidR="00E350B6">
              <w:rPr>
                <w:rFonts w:asciiTheme="minorHAnsi" w:hAnsiTheme="minorHAnsi" w:cstheme="minorHAnsi"/>
                <w:noProof/>
                <w:sz w:val="22"/>
                <w:szCs w:val="22"/>
              </w:rPr>
              <w:t>34</w:t>
            </w:r>
            <w:r w:rsidRPr="00D957AB">
              <w:rPr>
                <w:rFonts w:asciiTheme="minorHAnsi" w:hAnsiTheme="minorHAnsi" w:cstheme="minorHAnsi"/>
                <w:sz w:val="22"/>
                <w:szCs w:val="22"/>
              </w:rPr>
              <w:fldChar w:fldCharType="end"/>
            </w:r>
            <w:r w:rsidRPr="00D957AB">
              <w:rPr>
                <w:rFonts w:asciiTheme="minorHAnsi" w:hAnsiTheme="minorHAnsi" w:cstheme="minorHAnsi"/>
                <w:sz w:val="22"/>
                <w:szCs w:val="22"/>
              </w:rPr>
              <w:t xml:space="preserve"> z 2</w:t>
            </w:r>
          </w:p>
        </w:tc>
      </w:tr>
    </w:tbl>
    <w:p w14:paraId="4E9190EE" w14:textId="77777777" w:rsidR="00D957AB" w:rsidRPr="00D957AB" w:rsidRDefault="00D957AB" w:rsidP="00D957AB">
      <w:pPr>
        <w:rPr>
          <w:rFonts w:asciiTheme="minorHAnsi" w:hAnsiTheme="minorHAnsi" w:cstheme="minorHAnsi"/>
          <w:b/>
          <w:sz w:val="22"/>
          <w:szCs w:val="22"/>
        </w:rPr>
      </w:pPr>
    </w:p>
    <w:p w14:paraId="4171D739"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 xml:space="preserve">Osoby wykonujące pracę na terenie Szpitala narażone są na oddziaływanie różnorodnych czynników niebezpiecznych i szkodliwych zagrażających zdrowiu i życiu. Praca w warunkach narażenia na czynniki niebezpieczne i szkodliwe stwarza możliwość wystąpienia niepożądanych skutków zdrowotnych                      w wyniku zagrożeń zawodowych występujących w środowisku pracy lub sposobu wykonywania pracy. </w:t>
      </w:r>
    </w:p>
    <w:p w14:paraId="475A7A9A"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W celu zapewnienia bezpieczeństwa i ochrony zdrowia pracowników niezbędna jest identyfikacja występujących zagrożeń.</w:t>
      </w:r>
    </w:p>
    <w:p w14:paraId="751E3810" w14:textId="77777777" w:rsidR="00D957AB" w:rsidRPr="00D957AB" w:rsidRDefault="00D957AB" w:rsidP="00D957AB">
      <w:pPr>
        <w:pStyle w:val="Bezodstpw"/>
        <w:rPr>
          <w:rFonts w:asciiTheme="minorHAnsi" w:hAnsiTheme="minorHAnsi" w:cstheme="minorHAnsi"/>
          <w:sz w:val="22"/>
          <w:szCs w:val="22"/>
          <w:lang w:val="pl-PL"/>
        </w:rPr>
      </w:pPr>
    </w:p>
    <w:p w14:paraId="2359C104"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 xml:space="preserve">Czynnik </w:t>
      </w:r>
      <w:r w:rsidRPr="00D957AB">
        <w:rPr>
          <w:rFonts w:asciiTheme="minorHAnsi" w:hAnsiTheme="minorHAnsi" w:cstheme="minorHAnsi"/>
          <w:b/>
          <w:sz w:val="22"/>
          <w:szCs w:val="22"/>
          <w:u w:val="single"/>
          <w:lang w:val="pl-PL"/>
        </w:rPr>
        <w:t>niebezpieczny</w:t>
      </w:r>
      <w:r w:rsidRPr="00D957AB">
        <w:rPr>
          <w:rFonts w:asciiTheme="minorHAnsi" w:hAnsiTheme="minorHAnsi" w:cstheme="minorHAnsi"/>
          <w:b/>
          <w:sz w:val="22"/>
          <w:szCs w:val="22"/>
          <w:lang w:val="pl-PL"/>
        </w:rPr>
        <w:t xml:space="preserve"> </w:t>
      </w:r>
      <w:r w:rsidRPr="00D957AB">
        <w:rPr>
          <w:rFonts w:asciiTheme="minorHAnsi" w:hAnsiTheme="minorHAnsi" w:cstheme="minorHAnsi"/>
          <w:sz w:val="22"/>
          <w:szCs w:val="22"/>
          <w:lang w:val="pl-PL"/>
        </w:rPr>
        <w:t xml:space="preserve">występujący w środowisku pracy jest to czynnik, którego oddziaływanie                                        na pracującego może prowadzić do urazu, natomiast czynnik </w:t>
      </w:r>
      <w:r w:rsidRPr="00D957AB">
        <w:rPr>
          <w:rFonts w:asciiTheme="minorHAnsi" w:hAnsiTheme="minorHAnsi" w:cstheme="minorHAnsi"/>
          <w:b/>
          <w:sz w:val="22"/>
          <w:szCs w:val="22"/>
          <w:u w:val="single"/>
          <w:lang w:val="pl-PL"/>
        </w:rPr>
        <w:t>szkodliwy</w:t>
      </w:r>
      <w:r w:rsidRPr="00D957AB">
        <w:rPr>
          <w:rFonts w:asciiTheme="minorHAnsi" w:hAnsiTheme="minorHAnsi" w:cstheme="minorHAnsi"/>
          <w:b/>
          <w:sz w:val="22"/>
          <w:szCs w:val="22"/>
          <w:lang w:val="pl-PL"/>
        </w:rPr>
        <w:t xml:space="preserve"> </w:t>
      </w:r>
      <w:r w:rsidRPr="00D957AB">
        <w:rPr>
          <w:rFonts w:asciiTheme="minorHAnsi" w:hAnsiTheme="minorHAnsi" w:cstheme="minorHAnsi"/>
          <w:sz w:val="22"/>
          <w:szCs w:val="22"/>
          <w:lang w:val="pl-PL"/>
        </w:rPr>
        <w:t>jest to czynnik, którego oddziaływanie na pracującego może prowadzić do zachorowania.</w:t>
      </w:r>
    </w:p>
    <w:p w14:paraId="454E6C07" w14:textId="77777777" w:rsidR="00D957AB" w:rsidRPr="00D957AB" w:rsidRDefault="00D957AB" w:rsidP="00D957AB">
      <w:pPr>
        <w:pStyle w:val="Bezodstpw"/>
        <w:rPr>
          <w:rFonts w:asciiTheme="minorHAnsi" w:hAnsiTheme="minorHAnsi" w:cstheme="minorHAnsi"/>
          <w:sz w:val="22"/>
          <w:szCs w:val="22"/>
          <w:lang w:val="pl-PL"/>
        </w:rPr>
      </w:pPr>
    </w:p>
    <w:p w14:paraId="6C931D82"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Na stanowiskach pracy w Szpitalu mogą wystąpić zagrożenia spowodowane przez następujące czynniki niebezpieczne i szkodliwe występujące w procesie pracy :</w:t>
      </w:r>
    </w:p>
    <w:p w14:paraId="62E003AE" w14:textId="77777777" w:rsidR="00D957AB" w:rsidRPr="00D957AB" w:rsidRDefault="00D957AB" w:rsidP="00D957AB">
      <w:pPr>
        <w:pStyle w:val="Bezodstpw"/>
        <w:rPr>
          <w:rFonts w:asciiTheme="minorHAnsi" w:hAnsiTheme="minorHAnsi" w:cstheme="minorHAnsi"/>
          <w:b/>
          <w:sz w:val="22"/>
          <w:szCs w:val="22"/>
          <w:lang w:val="pl-PL"/>
        </w:rPr>
      </w:pPr>
    </w:p>
    <w:p w14:paraId="46FA0300" w14:textId="77777777" w:rsidR="00D957AB" w:rsidRPr="00D957AB" w:rsidRDefault="00D957AB" w:rsidP="00D957AB">
      <w:pPr>
        <w:pStyle w:val="Bezodstpw"/>
        <w:rPr>
          <w:rFonts w:asciiTheme="minorHAnsi" w:hAnsiTheme="minorHAnsi" w:cstheme="minorHAnsi"/>
          <w:b/>
          <w:sz w:val="22"/>
          <w:szCs w:val="22"/>
          <w:lang w:val="pl-PL"/>
        </w:rPr>
      </w:pPr>
      <w:r w:rsidRPr="00D957AB">
        <w:rPr>
          <w:rFonts w:asciiTheme="minorHAnsi" w:hAnsiTheme="minorHAnsi" w:cstheme="minorHAnsi"/>
          <w:b/>
          <w:sz w:val="22"/>
          <w:szCs w:val="22"/>
          <w:lang w:val="pl-PL"/>
        </w:rPr>
        <w:t>- czynniki biologiczne</w:t>
      </w:r>
    </w:p>
    <w:p w14:paraId="0051FA36" w14:textId="77777777" w:rsidR="00D957AB" w:rsidRPr="00D957AB" w:rsidRDefault="00D957AB" w:rsidP="00D957AB">
      <w:pPr>
        <w:pStyle w:val="Bezodstpw"/>
        <w:rPr>
          <w:rFonts w:asciiTheme="minorHAnsi" w:hAnsiTheme="minorHAnsi" w:cstheme="minorHAnsi"/>
          <w:b/>
          <w:sz w:val="22"/>
          <w:szCs w:val="22"/>
          <w:lang w:val="pl-PL"/>
        </w:rPr>
      </w:pPr>
      <w:r w:rsidRPr="00D957AB">
        <w:rPr>
          <w:rFonts w:asciiTheme="minorHAnsi" w:hAnsiTheme="minorHAnsi" w:cstheme="minorHAnsi"/>
          <w:b/>
          <w:sz w:val="22"/>
          <w:szCs w:val="22"/>
          <w:lang w:val="pl-PL"/>
        </w:rPr>
        <w:t>- czynniki chemiczne</w:t>
      </w:r>
    </w:p>
    <w:p w14:paraId="63F8899C" w14:textId="77777777" w:rsidR="00D957AB" w:rsidRPr="00D957AB" w:rsidRDefault="00D957AB" w:rsidP="00D957AB">
      <w:pPr>
        <w:pStyle w:val="Bezodstpw"/>
        <w:rPr>
          <w:rFonts w:asciiTheme="minorHAnsi" w:hAnsiTheme="minorHAnsi" w:cstheme="minorHAnsi"/>
          <w:b/>
          <w:sz w:val="22"/>
          <w:szCs w:val="22"/>
          <w:lang w:val="pl-PL"/>
        </w:rPr>
      </w:pPr>
      <w:r w:rsidRPr="00D957AB">
        <w:rPr>
          <w:rFonts w:asciiTheme="minorHAnsi" w:hAnsiTheme="minorHAnsi" w:cstheme="minorHAnsi"/>
          <w:b/>
          <w:sz w:val="22"/>
          <w:szCs w:val="22"/>
          <w:lang w:val="pl-PL"/>
        </w:rPr>
        <w:t xml:space="preserve">- czynniki fizyczne </w:t>
      </w:r>
    </w:p>
    <w:p w14:paraId="50C41504" w14:textId="77777777" w:rsidR="00D957AB" w:rsidRPr="00D957AB" w:rsidRDefault="00D957AB" w:rsidP="00D957AB">
      <w:pPr>
        <w:pStyle w:val="Bezodstpw"/>
        <w:rPr>
          <w:rFonts w:asciiTheme="minorHAnsi" w:hAnsiTheme="minorHAnsi" w:cstheme="minorHAnsi"/>
          <w:sz w:val="22"/>
          <w:szCs w:val="22"/>
          <w:lang w:val="pl-PL"/>
        </w:rPr>
      </w:pPr>
    </w:p>
    <w:p w14:paraId="0D671F89" w14:textId="77777777" w:rsidR="00D957AB" w:rsidRPr="00D957AB" w:rsidRDefault="00D957AB" w:rsidP="00D957AB">
      <w:pPr>
        <w:pStyle w:val="Bezodstpw"/>
        <w:rPr>
          <w:rFonts w:asciiTheme="minorHAnsi" w:hAnsiTheme="minorHAnsi" w:cstheme="minorHAnsi"/>
          <w:b/>
          <w:sz w:val="22"/>
          <w:szCs w:val="22"/>
          <w:u w:val="single"/>
          <w:lang w:val="pl-PL"/>
        </w:rPr>
      </w:pPr>
      <w:r w:rsidRPr="00D957AB">
        <w:rPr>
          <w:rFonts w:asciiTheme="minorHAnsi" w:hAnsiTheme="minorHAnsi" w:cstheme="minorHAnsi"/>
          <w:b/>
          <w:sz w:val="22"/>
          <w:szCs w:val="22"/>
          <w:u w:val="single"/>
          <w:lang w:val="pl-PL"/>
        </w:rPr>
        <w:t>ZAGROŻENIA BIOLOGICZNE</w:t>
      </w:r>
    </w:p>
    <w:p w14:paraId="48317F85" w14:textId="77777777" w:rsidR="00D957AB" w:rsidRPr="00D957AB" w:rsidRDefault="00D957AB" w:rsidP="00D957AB">
      <w:pPr>
        <w:pStyle w:val="Bezodstpw"/>
        <w:rPr>
          <w:rFonts w:asciiTheme="minorHAnsi" w:hAnsiTheme="minorHAnsi" w:cstheme="minorHAnsi"/>
          <w:sz w:val="22"/>
          <w:szCs w:val="22"/>
          <w:lang w:val="pl-PL"/>
        </w:rPr>
      </w:pPr>
    </w:p>
    <w:p w14:paraId="2DF5E65D"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W Szpitalu skala narażenia na czynniki biologiczne jest duża.</w:t>
      </w:r>
      <w:r w:rsidRPr="00D957AB">
        <w:rPr>
          <w:rFonts w:asciiTheme="minorHAnsi" w:hAnsiTheme="minorHAnsi" w:cstheme="minorHAnsi"/>
          <w:b/>
          <w:sz w:val="22"/>
          <w:szCs w:val="22"/>
          <w:lang w:val="pl-PL"/>
        </w:rPr>
        <w:t xml:space="preserve">  </w:t>
      </w:r>
      <w:r w:rsidRPr="00D957AB">
        <w:rPr>
          <w:rFonts w:asciiTheme="minorHAnsi" w:hAnsiTheme="minorHAnsi" w:cstheme="minorHAnsi"/>
          <w:sz w:val="22"/>
          <w:szCs w:val="22"/>
          <w:lang w:val="pl-PL"/>
        </w:rPr>
        <w:t>Zakażenia następują m.in. przez : bezpośrednie skaleczenie, wszczepienie, kontakt z pacjentem lub materiałem biologicznym. Do tych czynników zaliczamy:</w:t>
      </w:r>
    </w:p>
    <w:p w14:paraId="4D93377B" w14:textId="77777777" w:rsidR="00D957AB" w:rsidRPr="00D957AB" w:rsidRDefault="00D957AB" w:rsidP="00D957AB">
      <w:pPr>
        <w:pStyle w:val="Bezodstpw"/>
        <w:rPr>
          <w:rFonts w:asciiTheme="minorHAnsi" w:hAnsiTheme="minorHAnsi" w:cstheme="minorHAnsi"/>
          <w:sz w:val="22"/>
          <w:szCs w:val="22"/>
          <w:lang w:val="pl-PL"/>
        </w:rPr>
      </w:pPr>
    </w:p>
    <w:p w14:paraId="23C43E48"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wirusy</w:t>
      </w:r>
      <w:r w:rsidRPr="00D957AB">
        <w:rPr>
          <w:rFonts w:asciiTheme="minorHAnsi" w:hAnsiTheme="minorHAnsi" w:cstheme="minorHAnsi"/>
          <w:b/>
          <w:sz w:val="22"/>
          <w:szCs w:val="22"/>
          <w:lang w:val="pl-PL"/>
        </w:rPr>
        <w:t xml:space="preserve"> – </w:t>
      </w:r>
      <w:r w:rsidRPr="00D957AB">
        <w:rPr>
          <w:rFonts w:asciiTheme="minorHAnsi" w:hAnsiTheme="minorHAnsi" w:cstheme="minorHAnsi"/>
          <w:sz w:val="22"/>
          <w:szCs w:val="22"/>
          <w:lang w:val="pl-PL"/>
        </w:rPr>
        <w:t>najniebezpieczniejszymi chorobami spowodowanymi wirusami są np.: wirusowe zapalenie wątroby typu B, C ; AIDS, HIV.</w:t>
      </w:r>
    </w:p>
    <w:p w14:paraId="3A960668"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bakterie</w:t>
      </w:r>
      <w:r w:rsidRPr="00D957AB">
        <w:rPr>
          <w:rFonts w:asciiTheme="minorHAnsi" w:hAnsiTheme="minorHAnsi" w:cstheme="minorHAnsi"/>
          <w:b/>
          <w:sz w:val="22"/>
          <w:szCs w:val="22"/>
          <w:lang w:val="pl-PL"/>
        </w:rPr>
        <w:t xml:space="preserve"> – </w:t>
      </w:r>
      <w:r w:rsidRPr="00D957AB">
        <w:rPr>
          <w:rFonts w:asciiTheme="minorHAnsi" w:hAnsiTheme="minorHAnsi" w:cstheme="minorHAnsi"/>
          <w:sz w:val="22"/>
          <w:szCs w:val="22"/>
          <w:lang w:val="pl-PL"/>
        </w:rPr>
        <w:t>gronkowce, paciorkowce, prątki gruźlicy.</w:t>
      </w:r>
    </w:p>
    <w:p w14:paraId="28808ABD"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grzyby</w:t>
      </w:r>
      <w:r w:rsidRPr="00D957AB">
        <w:rPr>
          <w:rFonts w:asciiTheme="minorHAnsi" w:hAnsiTheme="minorHAnsi" w:cstheme="minorHAnsi"/>
          <w:sz w:val="22"/>
          <w:szCs w:val="22"/>
          <w:lang w:val="pl-PL"/>
        </w:rPr>
        <w:t xml:space="preserve"> – zagrożenie powodujące choroby skóry i błon śluzowych.</w:t>
      </w:r>
    </w:p>
    <w:p w14:paraId="66574F06"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pasożyty</w:t>
      </w:r>
      <w:r w:rsidRPr="00D957AB">
        <w:rPr>
          <w:rFonts w:asciiTheme="minorHAnsi" w:hAnsiTheme="minorHAnsi" w:cstheme="minorHAnsi"/>
          <w:b/>
          <w:sz w:val="22"/>
          <w:szCs w:val="22"/>
          <w:lang w:val="pl-PL"/>
        </w:rPr>
        <w:t xml:space="preserve"> – (</w:t>
      </w:r>
      <w:r w:rsidRPr="00D957AB">
        <w:rPr>
          <w:rFonts w:asciiTheme="minorHAnsi" w:hAnsiTheme="minorHAnsi" w:cstheme="minorHAnsi"/>
          <w:sz w:val="22"/>
          <w:szCs w:val="22"/>
          <w:lang w:val="pl-PL"/>
        </w:rPr>
        <w:t>mikro-) organizmy żyjące na lub w innym organizmie.</w:t>
      </w:r>
    </w:p>
    <w:p w14:paraId="3E7F7544"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 xml:space="preserve">      </w:t>
      </w:r>
    </w:p>
    <w:p w14:paraId="3AC2949C" w14:textId="77777777" w:rsidR="00D957AB" w:rsidRPr="00D957AB" w:rsidRDefault="00D957AB" w:rsidP="00D957AB">
      <w:pPr>
        <w:pStyle w:val="Bezodstpw"/>
        <w:rPr>
          <w:rFonts w:asciiTheme="minorHAnsi" w:hAnsiTheme="minorHAnsi" w:cstheme="minorHAnsi"/>
          <w:b/>
          <w:sz w:val="22"/>
          <w:szCs w:val="22"/>
          <w:u w:val="single"/>
          <w:lang w:val="pl-PL"/>
        </w:rPr>
      </w:pPr>
    </w:p>
    <w:p w14:paraId="55CBF585" w14:textId="77777777" w:rsidR="00D957AB" w:rsidRPr="00D957AB" w:rsidRDefault="00D957AB" w:rsidP="00D957AB">
      <w:pPr>
        <w:pStyle w:val="Bezodstpw"/>
        <w:rPr>
          <w:rFonts w:asciiTheme="minorHAnsi" w:hAnsiTheme="minorHAnsi" w:cstheme="minorHAnsi"/>
          <w:b/>
          <w:sz w:val="22"/>
          <w:szCs w:val="22"/>
          <w:u w:val="single"/>
          <w:lang w:val="pl-PL"/>
        </w:rPr>
      </w:pPr>
      <w:r w:rsidRPr="00D957AB">
        <w:rPr>
          <w:rFonts w:asciiTheme="minorHAnsi" w:hAnsiTheme="minorHAnsi" w:cstheme="minorHAnsi"/>
          <w:b/>
          <w:sz w:val="22"/>
          <w:szCs w:val="22"/>
          <w:u w:val="single"/>
          <w:lang w:val="pl-PL"/>
        </w:rPr>
        <w:t>ZAGROŻENIA CHEMICZNE</w:t>
      </w:r>
    </w:p>
    <w:p w14:paraId="0C96C8C9" w14:textId="77777777" w:rsidR="00D957AB" w:rsidRPr="00D957AB" w:rsidRDefault="00D957AB" w:rsidP="00D957AB">
      <w:pPr>
        <w:pStyle w:val="Bezodstpw"/>
        <w:rPr>
          <w:rFonts w:asciiTheme="minorHAnsi" w:hAnsiTheme="minorHAnsi" w:cstheme="minorHAnsi"/>
          <w:b/>
          <w:sz w:val="22"/>
          <w:szCs w:val="22"/>
          <w:lang w:val="pl-PL"/>
        </w:rPr>
      </w:pPr>
    </w:p>
    <w:p w14:paraId="0FA175DA"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Skutki działania substancji chemicznych mogą być ogólne (zmiany w układzie nerwowym, wątrobie, nerkach, układzie sercowo-naczyniowym, układzie immunologicznym itd.) lub miejscowe (działanie drażniące i uczulające skórę i błony śluzowe).</w:t>
      </w:r>
    </w:p>
    <w:p w14:paraId="4032F3D4"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W zależności od skutków oddziaływania na organizm substancje chemiczne dzielimy na:</w:t>
      </w:r>
    </w:p>
    <w:p w14:paraId="7DC0D85D" w14:textId="77777777" w:rsidR="00D957AB" w:rsidRPr="00D957AB" w:rsidRDefault="00D957AB" w:rsidP="00D957AB">
      <w:pPr>
        <w:pStyle w:val="Bezodstpw"/>
        <w:rPr>
          <w:rFonts w:asciiTheme="minorHAnsi" w:hAnsiTheme="minorHAnsi" w:cstheme="minorHAnsi"/>
          <w:sz w:val="22"/>
          <w:szCs w:val="22"/>
          <w:lang w:val="pl-PL"/>
        </w:rPr>
      </w:pPr>
    </w:p>
    <w:p w14:paraId="6A396B82"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lastRenderedPageBreak/>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toksyczne</w:t>
      </w:r>
      <w:r w:rsidRPr="00D957AB">
        <w:rPr>
          <w:rFonts w:asciiTheme="minorHAnsi" w:hAnsiTheme="minorHAnsi" w:cstheme="minorHAnsi"/>
          <w:b/>
          <w:sz w:val="22"/>
          <w:szCs w:val="22"/>
          <w:lang w:val="pl-PL"/>
        </w:rPr>
        <w:t xml:space="preserve"> – </w:t>
      </w:r>
      <w:r w:rsidRPr="00D957AB">
        <w:rPr>
          <w:rFonts w:asciiTheme="minorHAnsi" w:hAnsiTheme="minorHAnsi" w:cstheme="minorHAnsi"/>
          <w:sz w:val="22"/>
          <w:szCs w:val="22"/>
          <w:lang w:val="pl-PL"/>
        </w:rPr>
        <w:t xml:space="preserve">po wchłonięciu przez organizm powodujące zatrucie, zatrucie ostre przewlekłe  lub śmierć. Substancją toksyczną używaną w Szpitalu jest np. formaldehyd. </w:t>
      </w:r>
    </w:p>
    <w:p w14:paraId="37DE40A8"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 xml:space="preserve">drażniące </w:t>
      </w:r>
      <w:r w:rsidRPr="00D957AB">
        <w:rPr>
          <w:rFonts w:asciiTheme="minorHAnsi" w:hAnsiTheme="minorHAnsi" w:cstheme="minorHAnsi"/>
          <w:b/>
          <w:sz w:val="22"/>
          <w:szCs w:val="22"/>
          <w:lang w:val="pl-PL"/>
        </w:rPr>
        <w:t>–</w:t>
      </w:r>
      <w:r w:rsidRPr="00D957AB">
        <w:rPr>
          <w:rFonts w:asciiTheme="minorHAnsi" w:hAnsiTheme="minorHAnsi" w:cstheme="minorHAnsi"/>
          <w:sz w:val="22"/>
          <w:szCs w:val="22"/>
          <w:lang w:val="pl-PL"/>
        </w:rPr>
        <w:t xml:space="preserve"> do substancji drażniących zaliczamy kwasy, zasady, rozpuszczalniki, chlor. Kontakt                          z substancją drażniącą powoduje działanie : narkotyczne, duszące, żrące, drażniące. </w:t>
      </w:r>
    </w:p>
    <w:p w14:paraId="64632C1E"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 xml:space="preserve">uczulające </w:t>
      </w:r>
      <w:r w:rsidRPr="00D957AB">
        <w:rPr>
          <w:rFonts w:asciiTheme="minorHAnsi" w:hAnsiTheme="minorHAnsi" w:cstheme="minorHAnsi"/>
          <w:b/>
          <w:sz w:val="22"/>
          <w:szCs w:val="22"/>
          <w:lang w:val="pl-PL"/>
        </w:rPr>
        <w:t xml:space="preserve">– </w:t>
      </w:r>
      <w:r w:rsidRPr="00D957AB">
        <w:rPr>
          <w:rFonts w:asciiTheme="minorHAnsi" w:hAnsiTheme="minorHAnsi" w:cstheme="minorHAnsi"/>
          <w:sz w:val="22"/>
          <w:szCs w:val="22"/>
          <w:lang w:val="pl-PL"/>
        </w:rPr>
        <w:t>są to substancje wywołujące uczulenia (alergie). Przykładem substancji uczulających używanych w Szpitalu są np. detergenty lub środki dezynfekujące.</w:t>
      </w:r>
    </w:p>
    <w:p w14:paraId="4BA078DA"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 xml:space="preserve">rakotwórcze i mutagenne </w:t>
      </w:r>
      <w:r w:rsidRPr="00D957AB">
        <w:rPr>
          <w:rFonts w:asciiTheme="minorHAnsi" w:hAnsiTheme="minorHAnsi" w:cstheme="minorHAnsi"/>
          <w:b/>
          <w:sz w:val="22"/>
          <w:szCs w:val="22"/>
          <w:lang w:val="pl-PL"/>
        </w:rPr>
        <w:t>–</w:t>
      </w:r>
      <w:r w:rsidRPr="00D957AB">
        <w:rPr>
          <w:rFonts w:asciiTheme="minorHAnsi" w:hAnsiTheme="minorHAnsi" w:cstheme="minorHAnsi"/>
          <w:sz w:val="22"/>
          <w:szCs w:val="22"/>
          <w:lang w:val="pl-PL"/>
        </w:rPr>
        <w:t xml:space="preserve"> substancje skutkujące chorobami nowotworowymi  </w:t>
      </w:r>
    </w:p>
    <w:p w14:paraId="664929FF"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lub zmianami w genach przekazywanych na następne pokolenie np.: tlenek etylenu.</w:t>
      </w:r>
    </w:p>
    <w:p w14:paraId="1FDCFD92"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 xml:space="preserve">upośledzające funkcje rozrodcze </w:t>
      </w:r>
      <w:r w:rsidRPr="00D957AB">
        <w:rPr>
          <w:rFonts w:asciiTheme="minorHAnsi" w:hAnsiTheme="minorHAnsi" w:cstheme="minorHAnsi"/>
          <w:b/>
          <w:sz w:val="22"/>
          <w:szCs w:val="22"/>
          <w:lang w:val="pl-PL"/>
        </w:rPr>
        <w:t xml:space="preserve">– </w:t>
      </w:r>
      <w:r w:rsidRPr="00D957AB">
        <w:rPr>
          <w:rFonts w:asciiTheme="minorHAnsi" w:hAnsiTheme="minorHAnsi" w:cstheme="minorHAnsi"/>
          <w:sz w:val="22"/>
          <w:szCs w:val="22"/>
          <w:lang w:val="pl-PL"/>
        </w:rPr>
        <w:t>substancje wpływające szkodliwie na płód - mogące doprowadzić do poronienia np. : alkohol etylowy, formaldehyd</w:t>
      </w:r>
    </w:p>
    <w:p w14:paraId="7BF88D06" w14:textId="77777777" w:rsidR="00D957AB" w:rsidRPr="00D957AB" w:rsidRDefault="00D957AB" w:rsidP="00D957AB">
      <w:pPr>
        <w:pStyle w:val="Bezodstpw"/>
        <w:rPr>
          <w:rFonts w:asciiTheme="minorHAnsi" w:hAnsiTheme="minorHAnsi" w:cstheme="minorHAnsi"/>
          <w:b/>
          <w:sz w:val="22"/>
          <w:szCs w:val="22"/>
          <w:u w:val="single"/>
          <w:lang w:val="pl-PL"/>
        </w:rPr>
      </w:pPr>
    </w:p>
    <w:p w14:paraId="094707DC" w14:textId="77777777" w:rsidR="00D957AB" w:rsidRPr="00D957AB" w:rsidRDefault="00D957AB" w:rsidP="00D957AB">
      <w:pPr>
        <w:pStyle w:val="Bezodstpw"/>
        <w:rPr>
          <w:rFonts w:asciiTheme="minorHAnsi" w:hAnsiTheme="minorHAnsi" w:cstheme="minorHAnsi"/>
          <w:b/>
          <w:sz w:val="22"/>
          <w:szCs w:val="22"/>
          <w:u w:val="single"/>
          <w:lang w:val="pl-PL"/>
        </w:rPr>
      </w:pPr>
    </w:p>
    <w:p w14:paraId="05052CF6" w14:textId="77777777" w:rsidR="00D957AB" w:rsidRPr="00D957AB" w:rsidRDefault="00D957AB" w:rsidP="00D957AB">
      <w:pPr>
        <w:pStyle w:val="Bezodstpw"/>
        <w:rPr>
          <w:rFonts w:asciiTheme="minorHAnsi" w:hAnsiTheme="minorHAnsi" w:cstheme="minorHAnsi"/>
          <w:b/>
          <w:sz w:val="22"/>
          <w:szCs w:val="22"/>
          <w:u w:val="single"/>
          <w:lang w:val="pl-PL"/>
        </w:rPr>
      </w:pPr>
      <w:r w:rsidRPr="00D957AB">
        <w:rPr>
          <w:rFonts w:asciiTheme="minorHAnsi" w:hAnsiTheme="minorHAnsi" w:cstheme="minorHAnsi"/>
          <w:b/>
          <w:sz w:val="22"/>
          <w:szCs w:val="22"/>
          <w:u w:val="single"/>
          <w:lang w:val="pl-PL"/>
        </w:rPr>
        <w:t>ZAGROŻENIA CZYNNIKAMI FIZYCZNYMI</w:t>
      </w:r>
    </w:p>
    <w:p w14:paraId="329A8906" w14:textId="77777777" w:rsidR="00D957AB" w:rsidRPr="00D957AB" w:rsidRDefault="00D957AB" w:rsidP="00D957AB">
      <w:pPr>
        <w:pStyle w:val="Bezodstpw"/>
        <w:rPr>
          <w:rFonts w:asciiTheme="minorHAnsi" w:hAnsiTheme="minorHAnsi" w:cstheme="minorHAnsi"/>
          <w:b/>
          <w:sz w:val="22"/>
          <w:szCs w:val="22"/>
          <w:lang w:val="pl-PL"/>
        </w:rPr>
      </w:pPr>
    </w:p>
    <w:p w14:paraId="6D8772BC"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Do zagrożeń czynnikami fizycznymi zaliczamy:</w:t>
      </w:r>
    </w:p>
    <w:p w14:paraId="0049820C" w14:textId="77777777" w:rsidR="00D957AB" w:rsidRPr="00D957AB" w:rsidRDefault="00D957AB" w:rsidP="00D957AB">
      <w:pPr>
        <w:pStyle w:val="Bezodstpw"/>
        <w:rPr>
          <w:rFonts w:asciiTheme="minorHAnsi" w:hAnsiTheme="minorHAnsi" w:cstheme="minorHAnsi"/>
          <w:sz w:val="22"/>
          <w:szCs w:val="22"/>
          <w:lang w:val="pl-PL"/>
        </w:rPr>
      </w:pPr>
    </w:p>
    <w:p w14:paraId="1F0EC1A1"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hałas</w:t>
      </w:r>
      <w:r w:rsidRPr="00D957AB">
        <w:rPr>
          <w:rFonts w:asciiTheme="minorHAnsi" w:hAnsiTheme="minorHAnsi" w:cstheme="minorHAnsi"/>
          <w:b/>
          <w:i/>
          <w:sz w:val="22"/>
          <w:szCs w:val="22"/>
          <w:lang w:val="pl-PL"/>
        </w:rPr>
        <w:t xml:space="preserve"> – </w:t>
      </w:r>
      <w:r w:rsidRPr="00D957AB">
        <w:rPr>
          <w:rFonts w:asciiTheme="minorHAnsi" w:hAnsiTheme="minorHAnsi" w:cstheme="minorHAnsi"/>
          <w:sz w:val="22"/>
          <w:szCs w:val="22"/>
          <w:lang w:val="pl-PL"/>
        </w:rPr>
        <w:t>jest to dźwięk szkodliwy, dokuczliwy i niepożądany, oddziaływujący na narząd słuchu oraz inne części organizmu człowieka</w:t>
      </w:r>
    </w:p>
    <w:p w14:paraId="14270AF8"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drgania mechaniczne</w:t>
      </w:r>
      <w:r w:rsidRPr="00D957AB">
        <w:rPr>
          <w:rFonts w:asciiTheme="minorHAnsi" w:hAnsiTheme="minorHAnsi" w:cstheme="minorHAnsi"/>
          <w:b/>
          <w:i/>
          <w:sz w:val="22"/>
          <w:szCs w:val="22"/>
          <w:lang w:val="pl-PL"/>
        </w:rPr>
        <w:t xml:space="preserve"> – </w:t>
      </w:r>
      <w:r w:rsidRPr="00D957AB">
        <w:rPr>
          <w:rFonts w:asciiTheme="minorHAnsi" w:hAnsiTheme="minorHAnsi" w:cstheme="minorHAnsi"/>
          <w:sz w:val="22"/>
          <w:szCs w:val="22"/>
          <w:lang w:val="pl-PL"/>
        </w:rPr>
        <w:t>jest to proces polegający na przenikaniu energii za źródła drgań do organizmu człowieka przez określoną część organizmu będącą w bezpośrednim kontakcie ze źródłem drgań.</w:t>
      </w:r>
    </w:p>
    <w:p w14:paraId="38DC86EA"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mikroklimat</w:t>
      </w:r>
      <w:r w:rsidRPr="00D957AB">
        <w:rPr>
          <w:rFonts w:asciiTheme="minorHAnsi" w:hAnsiTheme="minorHAnsi" w:cstheme="minorHAnsi"/>
          <w:b/>
          <w:i/>
          <w:sz w:val="22"/>
          <w:szCs w:val="22"/>
          <w:lang w:val="pl-PL"/>
        </w:rPr>
        <w:t xml:space="preserve"> – </w:t>
      </w:r>
      <w:r w:rsidRPr="00D957AB">
        <w:rPr>
          <w:rFonts w:asciiTheme="minorHAnsi" w:hAnsiTheme="minorHAnsi" w:cstheme="minorHAnsi"/>
          <w:sz w:val="22"/>
          <w:szCs w:val="22"/>
          <w:lang w:val="pl-PL"/>
        </w:rPr>
        <w:t>do tej szkodliwości zalicza się: temperaturę, wilgotność i ruch powietrza oraz promieniowanie cieplne.</w:t>
      </w:r>
    </w:p>
    <w:p w14:paraId="7F308909"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promieniowanie widzialne (oświetlenie)</w:t>
      </w:r>
      <w:r w:rsidRPr="00D957AB">
        <w:rPr>
          <w:rFonts w:asciiTheme="minorHAnsi" w:hAnsiTheme="minorHAnsi" w:cstheme="minorHAnsi"/>
          <w:b/>
          <w:i/>
          <w:sz w:val="22"/>
          <w:szCs w:val="22"/>
          <w:lang w:val="pl-PL"/>
        </w:rPr>
        <w:t xml:space="preserve"> – </w:t>
      </w:r>
      <w:r w:rsidRPr="00D957AB">
        <w:rPr>
          <w:rFonts w:asciiTheme="minorHAnsi" w:hAnsiTheme="minorHAnsi" w:cstheme="minorHAnsi"/>
          <w:sz w:val="22"/>
          <w:szCs w:val="22"/>
          <w:lang w:val="pl-PL"/>
        </w:rPr>
        <w:t>nieodpowiednie oświetlenie może być przyczyną zmęczenia wzroku i zmęczenia nerwowego.</w:t>
      </w:r>
    </w:p>
    <w:p w14:paraId="040609CC"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promieniowanie podczerwone</w:t>
      </w:r>
      <w:r w:rsidRPr="00D957AB">
        <w:rPr>
          <w:rFonts w:asciiTheme="minorHAnsi" w:hAnsiTheme="minorHAnsi" w:cstheme="minorHAnsi"/>
          <w:b/>
          <w:i/>
          <w:sz w:val="22"/>
          <w:szCs w:val="22"/>
          <w:lang w:val="pl-PL"/>
        </w:rPr>
        <w:t xml:space="preserve"> – </w:t>
      </w:r>
      <w:r w:rsidRPr="00D957AB">
        <w:rPr>
          <w:rFonts w:asciiTheme="minorHAnsi" w:hAnsiTheme="minorHAnsi" w:cstheme="minorHAnsi"/>
          <w:sz w:val="22"/>
          <w:szCs w:val="22"/>
          <w:lang w:val="pl-PL"/>
        </w:rPr>
        <w:t xml:space="preserve">nazywamy promieniowanie optyczne (IR) </w:t>
      </w:r>
    </w:p>
    <w:p w14:paraId="76B27D65"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 xml:space="preserve">o długości fali w zakresie 780 </w:t>
      </w:r>
      <w:proofErr w:type="spellStart"/>
      <w:r w:rsidRPr="00D957AB">
        <w:rPr>
          <w:rFonts w:asciiTheme="minorHAnsi" w:hAnsiTheme="minorHAnsi" w:cstheme="minorHAnsi"/>
          <w:sz w:val="22"/>
          <w:szCs w:val="22"/>
          <w:lang w:val="pl-PL"/>
        </w:rPr>
        <w:t>nm</w:t>
      </w:r>
      <w:proofErr w:type="spellEnd"/>
      <w:r w:rsidRPr="00D957AB">
        <w:rPr>
          <w:rFonts w:asciiTheme="minorHAnsi" w:hAnsiTheme="minorHAnsi" w:cstheme="minorHAnsi"/>
          <w:sz w:val="22"/>
          <w:szCs w:val="22"/>
          <w:lang w:val="pl-PL"/>
        </w:rPr>
        <w:t xml:space="preserve"> do </w:t>
      </w:r>
      <w:smartTag w:uri="urn:schemas-microsoft-com:office:smarttags" w:element="metricconverter">
        <w:smartTagPr>
          <w:attr w:name="ProductID" w:val="1 mm"/>
        </w:smartTagPr>
        <w:r w:rsidRPr="00D957AB">
          <w:rPr>
            <w:rFonts w:asciiTheme="minorHAnsi" w:hAnsiTheme="minorHAnsi" w:cstheme="minorHAnsi"/>
            <w:sz w:val="22"/>
            <w:szCs w:val="22"/>
            <w:lang w:val="pl-PL"/>
          </w:rPr>
          <w:t>1 mm</w:t>
        </w:r>
      </w:smartTag>
      <w:r w:rsidRPr="00D957AB">
        <w:rPr>
          <w:rFonts w:asciiTheme="minorHAnsi" w:hAnsiTheme="minorHAnsi" w:cstheme="minorHAnsi"/>
          <w:sz w:val="22"/>
          <w:szCs w:val="22"/>
          <w:lang w:val="pl-PL"/>
        </w:rPr>
        <w:t xml:space="preserve"> i dzieli się na trzy zakresy.</w:t>
      </w:r>
    </w:p>
    <w:p w14:paraId="388184ED"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promieniowanie nadfioletowe</w:t>
      </w:r>
      <w:r w:rsidRPr="00D957AB">
        <w:rPr>
          <w:rFonts w:asciiTheme="minorHAnsi" w:hAnsiTheme="minorHAnsi" w:cstheme="minorHAnsi"/>
          <w:b/>
          <w:i/>
          <w:sz w:val="22"/>
          <w:szCs w:val="22"/>
          <w:lang w:val="pl-PL"/>
        </w:rPr>
        <w:t xml:space="preserve"> – </w:t>
      </w:r>
      <w:r w:rsidRPr="00D957AB">
        <w:rPr>
          <w:rFonts w:asciiTheme="minorHAnsi" w:hAnsiTheme="minorHAnsi" w:cstheme="minorHAnsi"/>
          <w:sz w:val="22"/>
          <w:szCs w:val="22"/>
          <w:lang w:val="pl-PL"/>
        </w:rPr>
        <w:t>nazywamy promieniowanie optyczne o długości fali od 100 do 400 nm.</w:t>
      </w:r>
    </w:p>
    <w:p w14:paraId="5BD54E0A"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promieniowanie laserowe</w:t>
      </w:r>
      <w:r w:rsidRPr="00D957AB">
        <w:rPr>
          <w:rFonts w:asciiTheme="minorHAnsi" w:hAnsiTheme="minorHAnsi" w:cstheme="minorHAnsi"/>
          <w:b/>
          <w:i/>
          <w:sz w:val="22"/>
          <w:szCs w:val="22"/>
          <w:lang w:val="pl-PL"/>
        </w:rPr>
        <w:t xml:space="preserve"> – </w:t>
      </w:r>
      <w:r w:rsidRPr="00D957AB">
        <w:rPr>
          <w:rFonts w:asciiTheme="minorHAnsi" w:hAnsiTheme="minorHAnsi" w:cstheme="minorHAnsi"/>
          <w:sz w:val="22"/>
          <w:szCs w:val="22"/>
          <w:lang w:val="pl-PL"/>
        </w:rPr>
        <w:t xml:space="preserve">jest to promieniowanie obejmujące długość fali od 180 </w:t>
      </w:r>
      <w:proofErr w:type="spellStart"/>
      <w:r w:rsidRPr="00D957AB">
        <w:rPr>
          <w:rFonts w:asciiTheme="minorHAnsi" w:hAnsiTheme="minorHAnsi" w:cstheme="minorHAnsi"/>
          <w:sz w:val="22"/>
          <w:szCs w:val="22"/>
          <w:lang w:val="pl-PL"/>
        </w:rPr>
        <w:t>nm</w:t>
      </w:r>
      <w:proofErr w:type="spellEnd"/>
      <w:r w:rsidRPr="00D957AB">
        <w:rPr>
          <w:rFonts w:asciiTheme="minorHAnsi" w:hAnsiTheme="minorHAnsi" w:cstheme="minorHAnsi"/>
          <w:sz w:val="22"/>
          <w:szCs w:val="22"/>
          <w:lang w:val="pl-PL"/>
        </w:rPr>
        <w:t xml:space="preserve"> do 1mm.</w:t>
      </w:r>
    </w:p>
    <w:p w14:paraId="211FBC96"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promieniowanie elektromagnetyczne</w:t>
      </w:r>
      <w:r w:rsidRPr="00D957AB">
        <w:rPr>
          <w:rFonts w:asciiTheme="minorHAnsi" w:hAnsiTheme="minorHAnsi" w:cstheme="minorHAnsi"/>
          <w:b/>
          <w:i/>
          <w:sz w:val="22"/>
          <w:szCs w:val="22"/>
          <w:lang w:val="pl-PL"/>
        </w:rPr>
        <w:t xml:space="preserve"> – </w:t>
      </w:r>
      <w:r w:rsidRPr="00D957AB">
        <w:rPr>
          <w:rFonts w:asciiTheme="minorHAnsi" w:hAnsiTheme="minorHAnsi" w:cstheme="minorHAnsi"/>
          <w:sz w:val="22"/>
          <w:szCs w:val="22"/>
          <w:lang w:val="pl-PL"/>
        </w:rPr>
        <w:t>nazywamy emisję lub przenoszenie energii w postaci fal elektromagnetycznych i przyporządkowanym im jonom.</w:t>
      </w:r>
    </w:p>
    <w:p w14:paraId="59928FFF"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 xml:space="preserve">promieniowanie jonizujące </w:t>
      </w:r>
      <w:r w:rsidRPr="00D957AB">
        <w:rPr>
          <w:rFonts w:asciiTheme="minorHAnsi" w:hAnsiTheme="minorHAnsi" w:cstheme="minorHAnsi"/>
          <w:b/>
          <w:i/>
          <w:sz w:val="22"/>
          <w:szCs w:val="22"/>
          <w:lang w:val="pl-PL"/>
        </w:rPr>
        <w:t xml:space="preserve">– </w:t>
      </w:r>
      <w:r w:rsidRPr="00D957AB">
        <w:rPr>
          <w:rFonts w:asciiTheme="minorHAnsi" w:hAnsiTheme="minorHAnsi" w:cstheme="minorHAnsi"/>
          <w:sz w:val="22"/>
          <w:szCs w:val="22"/>
          <w:lang w:val="pl-PL"/>
        </w:rPr>
        <w:t>promieniowanie składające się z cząstek bezpośrednio lub pośrednio jonizujących albo z obu rodzajów tych cząstek lub fal elektromagnetycznych o długości do 100 nm.</w:t>
      </w:r>
    </w:p>
    <w:p w14:paraId="66AB0ABE"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 xml:space="preserve">Emitowane jest przez </w:t>
      </w:r>
      <w:r w:rsidRPr="00D957AB">
        <w:rPr>
          <w:rFonts w:asciiTheme="minorHAnsi" w:hAnsiTheme="minorHAnsi" w:cstheme="minorHAnsi"/>
          <w:sz w:val="22"/>
          <w:szCs w:val="22"/>
          <w:u w:val="single"/>
          <w:lang w:val="pl-PL"/>
        </w:rPr>
        <w:t xml:space="preserve">włączony </w:t>
      </w:r>
      <w:r w:rsidRPr="00D957AB">
        <w:rPr>
          <w:rFonts w:asciiTheme="minorHAnsi" w:hAnsiTheme="minorHAnsi" w:cstheme="minorHAnsi"/>
          <w:sz w:val="22"/>
          <w:szCs w:val="22"/>
          <w:lang w:val="pl-PL"/>
        </w:rPr>
        <w:t>aparat RTG lub przez pierwiastki promieniotwórcze</w:t>
      </w:r>
    </w:p>
    <w:p w14:paraId="4AC80472"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np. : Jod – 123 lub Jod – 131.</w:t>
      </w:r>
    </w:p>
    <w:p w14:paraId="765F790E"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rPr>
        <w:sym w:font="Wingdings" w:char="006E"/>
      </w:r>
      <w:r w:rsidRPr="00D957AB">
        <w:rPr>
          <w:rFonts w:asciiTheme="minorHAnsi" w:hAnsiTheme="minorHAnsi" w:cstheme="minorHAnsi"/>
          <w:sz w:val="22"/>
          <w:szCs w:val="22"/>
          <w:lang w:val="pl-PL"/>
        </w:rPr>
        <w:t xml:space="preserve"> </w:t>
      </w:r>
      <w:r w:rsidRPr="00D957AB">
        <w:rPr>
          <w:rFonts w:asciiTheme="minorHAnsi" w:hAnsiTheme="minorHAnsi" w:cstheme="minorHAnsi"/>
          <w:b/>
          <w:i/>
          <w:sz w:val="22"/>
          <w:szCs w:val="22"/>
          <w:u w:val="single"/>
          <w:lang w:val="pl-PL"/>
        </w:rPr>
        <w:t xml:space="preserve">prąd elektryczny </w:t>
      </w:r>
      <w:r w:rsidRPr="00D957AB">
        <w:rPr>
          <w:rFonts w:asciiTheme="minorHAnsi" w:hAnsiTheme="minorHAnsi" w:cstheme="minorHAnsi"/>
          <w:b/>
          <w:i/>
          <w:sz w:val="22"/>
          <w:szCs w:val="22"/>
          <w:lang w:val="pl-PL"/>
        </w:rPr>
        <w:t xml:space="preserve">– </w:t>
      </w:r>
      <w:r w:rsidRPr="00D957AB">
        <w:rPr>
          <w:rFonts w:asciiTheme="minorHAnsi" w:hAnsiTheme="minorHAnsi" w:cstheme="minorHAnsi"/>
          <w:sz w:val="22"/>
          <w:szCs w:val="22"/>
          <w:lang w:val="pl-PL"/>
        </w:rPr>
        <w:t>zagrożeniem jest przepływ prądu przez ciało człowieka.</w:t>
      </w:r>
    </w:p>
    <w:p w14:paraId="47B400A7" w14:textId="77777777" w:rsidR="00D957AB" w:rsidRPr="00D957AB" w:rsidRDefault="00D957AB" w:rsidP="00D957AB">
      <w:pPr>
        <w:pStyle w:val="Bezodstpw"/>
        <w:rPr>
          <w:rFonts w:asciiTheme="minorHAnsi" w:hAnsiTheme="minorHAnsi" w:cstheme="minorHAnsi"/>
          <w:sz w:val="22"/>
          <w:szCs w:val="22"/>
          <w:lang w:val="pl-PL"/>
        </w:rPr>
      </w:pPr>
    </w:p>
    <w:p w14:paraId="5F89D62A" w14:textId="77777777" w:rsidR="00D957AB" w:rsidRPr="00D957AB" w:rsidRDefault="00D957AB" w:rsidP="00D957AB">
      <w:pPr>
        <w:pStyle w:val="Bezodstpw"/>
        <w:rPr>
          <w:rFonts w:asciiTheme="minorHAnsi" w:hAnsiTheme="minorHAnsi" w:cstheme="minorHAnsi"/>
          <w:sz w:val="22"/>
          <w:szCs w:val="22"/>
          <w:lang w:val="pl-PL"/>
        </w:rPr>
      </w:pPr>
    </w:p>
    <w:p w14:paraId="45E9FEBF" w14:textId="77777777" w:rsidR="00D957AB" w:rsidRPr="00D957AB" w:rsidRDefault="00D957AB" w:rsidP="00D957AB">
      <w:pPr>
        <w:pStyle w:val="Bezodstpw"/>
        <w:rPr>
          <w:rFonts w:asciiTheme="minorHAnsi" w:hAnsiTheme="minorHAnsi" w:cstheme="minorHAnsi"/>
          <w:sz w:val="22"/>
          <w:szCs w:val="22"/>
          <w:lang w:val="pl-PL"/>
        </w:rPr>
      </w:pPr>
      <w:r w:rsidRPr="00D957AB">
        <w:rPr>
          <w:rFonts w:asciiTheme="minorHAnsi" w:hAnsiTheme="minorHAnsi" w:cstheme="minorHAnsi"/>
          <w:sz w:val="22"/>
          <w:szCs w:val="22"/>
          <w:lang w:val="pl-PL"/>
        </w:rPr>
        <w:t>Skutki działania ww. czynników są bardzo złożone i różnorodne.</w:t>
      </w:r>
    </w:p>
    <w:p w14:paraId="3CDEB808" w14:textId="77777777" w:rsidR="00D957AB" w:rsidRPr="00D957AB" w:rsidRDefault="00D957AB" w:rsidP="00D957AB">
      <w:pPr>
        <w:pStyle w:val="Bezodstpw"/>
        <w:rPr>
          <w:rFonts w:asciiTheme="minorHAnsi" w:hAnsiTheme="minorHAnsi" w:cstheme="minorHAnsi"/>
          <w:sz w:val="22"/>
          <w:szCs w:val="22"/>
          <w:lang w:val="pl-PL"/>
        </w:rPr>
      </w:pPr>
    </w:p>
    <w:p w14:paraId="4746F228" w14:textId="77777777" w:rsidR="00D957AB" w:rsidRPr="00D957AB" w:rsidRDefault="00D957AB" w:rsidP="00D957AB">
      <w:pPr>
        <w:pStyle w:val="Bezodstpw"/>
        <w:rPr>
          <w:rFonts w:asciiTheme="minorHAnsi" w:hAnsiTheme="minorHAnsi" w:cstheme="minorHAnsi"/>
          <w:sz w:val="22"/>
          <w:szCs w:val="22"/>
          <w:lang w:val="pl-PL"/>
        </w:rPr>
      </w:pPr>
    </w:p>
    <w:p w14:paraId="07C4CDEA" w14:textId="77777777" w:rsidR="00D957AB" w:rsidRPr="00D957AB" w:rsidRDefault="00D957AB" w:rsidP="00D957AB">
      <w:pPr>
        <w:pStyle w:val="Bezodstpw"/>
        <w:rPr>
          <w:rFonts w:asciiTheme="minorHAnsi" w:hAnsiTheme="minorHAnsi" w:cstheme="minorHAnsi"/>
          <w:b/>
          <w:sz w:val="22"/>
          <w:szCs w:val="22"/>
          <w:lang w:val="pl-PL"/>
        </w:rPr>
      </w:pPr>
      <w:r w:rsidRPr="00D957AB">
        <w:rPr>
          <w:rFonts w:asciiTheme="minorHAnsi" w:hAnsiTheme="minorHAnsi" w:cstheme="minorHAnsi"/>
          <w:b/>
          <w:sz w:val="22"/>
          <w:szCs w:val="22"/>
          <w:lang w:val="pl-PL"/>
        </w:rPr>
        <w:t xml:space="preserve">W związku z powyższym zobowiązujemy do przestrzegania przepisów i zasad bezpieczeństwa                        i higieny pracy.  </w:t>
      </w:r>
    </w:p>
    <w:p w14:paraId="241C3445" w14:textId="77777777" w:rsidR="00D957AB" w:rsidRPr="00D957AB" w:rsidRDefault="00D957AB" w:rsidP="00D957AB">
      <w:pPr>
        <w:rPr>
          <w:rFonts w:asciiTheme="minorHAnsi" w:hAnsiTheme="minorHAnsi" w:cstheme="minorHAnsi"/>
          <w:sz w:val="22"/>
          <w:szCs w:val="22"/>
        </w:rPr>
      </w:pPr>
    </w:p>
    <w:p w14:paraId="690DFFA0" w14:textId="77777777" w:rsidR="00D957AB" w:rsidRPr="00D957AB" w:rsidRDefault="00D957AB" w:rsidP="00D957AB">
      <w:pPr>
        <w:rPr>
          <w:rFonts w:asciiTheme="minorHAnsi" w:hAnsiTheme="minorHAnsi" w:cstheme="minorHAnsi"/>
          <w:sz w:val="22"/>
          <w:szCs w:val="22"/>
        </w:rPr>
      </w:pPr>
    </w:p>
    <w:p w14:paraId="59147EAE" w14:textId="77777777" w:rsidR="00D957AB" w:rsidRPr="00D957AB" w:rsidRDefault="00D957AB" w:rsidP="00D957AB">
      <w:pPr>
        <w:tabs>
          <w:tab w:val="center" w:pos="7380"/>
        </w:tabs>
        <w:rPr>
          <w:rFonts w:asciiTheme="minorHAnsi" w:hAnsiTheme="minorHAnsi" w:cstheme="minorHAnsi"/>
          <w:sz w:val="22"/>
          <w:szCs w:val="22"/>
        </w:rPr>
      </w:pPr>
      <w:r w:rsidRPr="00D957AB">
        <w:rPr>
          <w:rFonts w:asciiTheme="minorHAnsi" w:hAnsiTheme="minorHAnsi" w:cstheme="minorHAnsi"/>
          <w:sz w:val="22"/>
          <w:szCs w:val="22"/>
        </w:rPr>
        <w:tab/>
        <w:t>WYKONAWCA</w:t>
      </w:r>
      <w:r w:rsidRPr="00D957AB">
        <w:rPr>
          <w:rFonts w:asciiTheme="minorHAnsi" w:hAnsiTheme="minorHAnsi" w:cstheme="minorHAnsi"/>
          <w:sz w:val="22"/>
          <w:szCs w:val="22"/>
        </w:rPr>
        <w:tab/>
        <w:t xml:space="preserve">    </w:t>
      </w:r>
      <w:r w:rsidRPr="00D957AB">
        <w:rPr>
          <w:rFonts w:asciiTheme="minorHAnsi" w:hAnsiTheme="minorHAnsi" w:cstheme="minorHAnsi"/>
          <w:sz w:val="22"/>
          <w:szCs w:val="22"/>
        </w:rPr>
        <w:tab/>
      </w:r>
      <w:r w:rsidRPr="00D957AB">
        <w:rPr>
          <w:rFonts w:asciiTheme="minorHAnsi" w:hAnsiTheme="minorHAnsi" w:cstheme="minorHAnsi"/>
          <w:sz w:val="22"/>
          <w:szCs w:val="22"/>
        </w:rPr>
        <w:tab/>
        <w:t xml:space="preserve">    </w:t>
      </w:r>
      <w:r w:rsidRPr="00D957AB">
        <w:rPr>
          <w:rFonts w:asciiTheme="minorHAnsi" w:hAnsiTheme="minorHAnsi" w:cstheme="minorHAnsi"/>
          <w:sz w:val="22"/>
          <w:szCs w:val="22"/>
        </w:rPr>
        <w:tab/>
      </w:r>
      <w:r w:rsidRPr="00D957AB">
        <w:rPr>
          <w:rFonts w:asciiTheme="minorHAnsi" w:hAnsiTheme="minorHAnsi" w:cstheme="minorHAnsi"/>
          <w:sz w:val="22"/>
          <w:szCs w:val="22"/>
        </w:rPr>
        <w:tab/>
      </w:r>
      <w:r w:rsidRPr="00D957AB">
        <w:rPr>
          <w:rFonts w:asciiTheme="minorHAnsi" w:hAnsiTheme="minorHAnsi" w:cstheme="minorHAnsi"/>
          <w:sz w:val="22"/>
          <w:szCs w:val="22"/>
        </w:rPr>
        <w:tab/>
        <w:t xml:space="preserve">                        </w:t>
      </w:r>
    </w:p>
    <w:p w14:paraId="024CC616" w14:textId="77777777" w:rsidR="00D957AB" w:rsidRPr="00D957AB" w:rsidRDefault="00D957AB" w:rsidP="00D957AB">
      <w:pPr>
        <w:jc w:val="center"/>
        <w:rPr>
          <w:rFonts w:asciiTheme="minorHAnsi" w:hAnsiTheme="minorHAnsi" w:cstheme="minorHAnsi"/>
          <w:sz w:val="22"/>
          <w:szCs w:val="22"/>
        </w:rPr>
      </w:pPr>
    </w:p>
    <w:p w14:paraId="5657EA8B" w14:textId="77777777" w:rsidR="00D957AB" w:rsidRPr="00D957AB" w:rsidRDefault="00D957AB" w:rsidP="00D957AB">
      <w:pPr>
        <w:jc w:val="center"/>
        <w:rPr>
          <w:rFonts w:asciiTheme="minorHAnsi" w:hAnsiTheme="minorHAnsi" w:cstheme="minorHAnsi"/>
          <w:sz w:val="22"/>
          <w:szCs w:val="22"/>
        </w:rPr>
      </w:pPr>
    </w:p>
    <w:p w14:paraId="05CDCB51" w14:textId="77777777" w:rsidR="00D957AB" w:rsidRPr="00D957AB" w:rsidRDefault="00D957AB" w:rsidP="00D957AB">
      <w:pPr>
        <w:spacing w:after="200"/>
        <w:rPr>
          <w:rFonts w:asciiTheme="minorHAnsi" w:hAnsiTheme="minorHAnsi" w:cstheme="minorHAnsi"/>
          <w:sz w:val="22"/>
          <w:szCs w:val="22"/>
        </w:rPr>
      </w:pPr>
      <w:r w:rsidRPr="00D957AB">
        <w:rPr>
          <w:rFonts w:asciiTheme="minorHAnsi" w:hAnsiTheme="minorHAnsi" w:cstheme="minorHAnsi"/>
          <w:sz w:val="22"/>
          <w:szCs w:val="22"/>
        </w:rPr>
        <w:br w:type="page"/>
      </w:r>
    </w:p>
    <w:p w14:paraId="42FD8D5C" w14:textId="1EF9A450" w:rsidR="00D957AB" w:rsidRPr="00A14342" w:rsidRDefault="00D957AB" w:rsidP="00D957AB">
      <w:pPr>
        <w:rPr>
          <w:rFonts w:asciiTheme="minorHAnsi" w:hAnsiTheme="minorHAnsi" w:cstheme="minorHAnsi"/>
          <w:b/>
          <w:sz w:val="20"/>
          <w:szCs w:val="20"/>
        </w:rPr>
      </w:pPr>
      <w:r w:rsidRPr="00A14342">
        <w:rPr>
          <w:rFonts w:asciiTheme="minorHAnsi" w:hAnsiTheme="minorHAnsi" w:cstheme="minorHAnsi"/>
          <w:b/>
          <w:sz w:val="20"/>
          <w:szCs w:val="20"/>
        </w:rPr>
        <w:lastRenderedPageBreak/>
        <w:t xml:space="preserve">ZAŁĄCZNIK NR </w:t>
      </w:r>
      <w:r w:rsidR="00950B2A">
        <w:rPr>
          <w:rFonts w:asciiTheme="minorHAnsi" w:hAnsiTheme="minorHAnsi" w:cstheme="minorHAnsi"/>
          <w:b/>
          <w:sz w:val="20"/>
          <w:szCs w:val="20"/>
        </w:rPr>
        <w:t>…</w:t>
      </w:r>
    </w:p>
    <w:p w14:paraId="1424DF56" w14:textId="048E60E5" w:rsidR="00D957AB" w:rsidRPr="00A14342" w:rsidRDefault="00D957AB" w:rsidP="00D957AB">
      <w:pPr>
        <w:rPr>
          <w:rFonts w:asciiTheme="minorHAnsi" w:hAnsiTheme="minorHAnsi" w:cstheme="minorHAnsi"/>
          <w:b/>
          <w:sz w:val="20"/>
          <w:szCs w:val="20"/>
        </w:rPr>
      </w:pPr>
      <w:r w:rsidRPr="00A14342">
        <w:rPr>
          <w:rFonts w:asciiTheme="minorHAnsi" w:hAnsiTheme="minorHAnsi" w:cstheme="minorHAnsi"/>
          <w:b/>
          <w:sz w:val="20"/>
          <w:szCs w:val="20"/>
        </w:rPr>
        <w:t>DO UMOWY NR ZP-</w:t>
      </w:r>
      <w:r w:rsidR="00950B2A">
        <w:rPr>
          <w:rFonts w:asciiTheme="minorHAnsi" w:hAnsiTheme="minorHAnsi" w:cstheme="minorHAnsi"/>
          <w:b/>
          <w:sz w:val="20"/>
          <w:szCs w:val="20"/>
        </w:rPr>
        <w:t>45/2026</w:t>
      </w:r>
    </w:p>
    <w:p w14:paraId="6598A2B5" w14:textId="77777777" w:rsidR="00D957AB" w:rsidRPr="00D957AB" w:rsidRDefault="00D957AB" w:rsidP="00D957AB">
      <w:pPr>
        <w:jc w:val="right"/>
        <w:rPr>
          <w:rFonts w:asciiTheme="minorHAnsi" w:hAnsiTheme="minorHAnsi" w:cstheme="minorHAnsi"/>
          <w:b/>
          <w:sz w:val="22"/>
          <w:szCs w:val="22"/>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600"/>
        <w:gridCol w:w="2126"/>
      </w:tblGrid>
      <w:tr w:rsidR="00D957AB" w:rsidRPr="00D957AB" w14:paraId="6627CA32" w14:textId="77777777" w:rsidTr="00D957AB">
        <w:trPr>
          <w:trHeight w:val="360"/>
        </w:trPr>
        <w:tc>
          <w:tcPr>
            <w:tcW w:w="2766" w:type="dxa"/>
            <w:vMerge w:val="restart"/>
            <w:tcBorders>
              <w:top w:val="single" w:sz="4" w:space="0" w:color="auto"/>
              <w:left w:val="single" w:sz="4" w:space="0" w:color="auto"/>
              <w:bottom w:val="single" w:sz="4" w:space="0" w:color="auto"/>
              <w:right w:val="single" w:sz="4" w:space="0" w:color="auto"/>
            </w:tcBorders>
            <w:vAlign w:val="center"/>
          </w:tcPr>
          <w:p w14:paraId="2BA6EA00" w14:textId="77777777" w:rsidR="00D957AB" w:rsidRPr="00D957AB" w:rsidRDefault="00D957AB" w:rsidP="003410E4">
            <w:pPr>
              <w:spacing w:before="120" w:after="120"/>
              <w:jc w:val="center"/>
              <w:rPr>
                <w:rFonts w:asciiTheme="minorHAnsi" w:hAnsiTheme="minorHAnsi" w:cstheme="minorHAnsi"/>
                <w:b/>
                <w:sz w:val="22"/>
                <w:szCs w:val="22"/>
              </w:rPr>
            </w:pPr>
            <w:r w:rsidRPr="00D957AB">
              <w:rPr>
                <w:rFonts w:asciiTheme="minorHAnsi" w:hAnsiTheme="minorHAnsi" w:cstheme="minorHAnsi"/>
                <w:noProof/>
                <w:sz w:val="22"/>
                <w:szCs w:val="22"/>
              </w:rPr>
              <w:drawing>
                <wp:inline distT="0" distB="0" distL="0" distR="0" wp14:anchorId="37F669F4" wp14:editId="034B7EC6">
                  <wp:extent cx="1609725" cy="828836"/>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1609725" cy="828836"/>
                          </a:xfrm>
                          <a:prstGeom prst="rect">
                            <a:avLst/>
                          </a:prstGeom>
                          <a:noFill/>
                          <a:ln>
                            <a:noFill/>
                          </a:ln>
                        </pic:spPr>
                      </pic:pic>
                    </a:graphicData>
                  </a:graphic>
                </wp:inline>
              </w:drawing>
            </w:r>
          </w:p>
        </w:tc>
        <w:tc>
          <w:tcPr>
            <w:tcW w:w="4600" w:type="dxa"/>
            <w:vMerge w:val="restart"/>
            <w:tcBorders>
              <w:top w:val="single" w:sz="4" w:space="0" w:color="auto"/>
              <w:left w:val="single" w:sz="4" w:space="0" w:color="auto"/>
              <w:bottom w:val="single" w:sz="4" w:space="0" w:color="auto"/>
              <w:right w:val="single" w:sz="4" w:space="0" w:color="auto"/>
            </w:tcBorders>
            <w:vAlign w:val="center"/>
          </w:tcPr>
          <w:p w14:paraId="3D6BB939" w14:textId="77777777" w:rsidR="00D957AB" w:rsidRPr="00D957AB" w:rsidRDefault="00D957AB" w:rsidP="003410E4">
            <w:pPr>
              <w:spacing w:before="120" w:after="120"/>
              <w:jc w:val="center"/>
              <w:rPr>
                <w:rFonts w:asciiTheme="minorHAnsi" w:hAnsiTheme="minorHAnsi" w:cstheme="minorHAnsi"/>
                <w:b/>
                <w:i/>
                <w:sz w:val="22"/>
                <w:szCs w:val="22"/>
              </w:rPr>
            </w:pPr>
            <w:r w:rsidRPr="00D957AB">
              <w:rPr>
                <w:rFonts w:asciiTheme="minorHAnsi" w:hAnsiTheme="minorHAnsi" w:cstheme="minorHAnsi"/>
                <w:b/>
                <w:i/>
                <w:sz w:val="22"/>
                <w:szCs w:val="22"/>
              </w:rPr>
              <w:t>WYMAGANIA  BHP I OCHRONY ŚRODOWISKA DLA PODWYKONAWCÓW</w:t>
            </w:r>
          </w:p>
        </w:tc>
        <w:tc>
          <w:tcPr>
            <w:tcW w:w="2126" w:type="dxa"/>
            <w:tcBorders>
              <w:top w:val="single" w:sz="4" w:space="0" w:color="auto"/>
              <w:left w:val="single" w:sz="4" w:space="0" w:color="auto"/>
              <w:bottom w:val="single" w:sz="4" w:space="0" w:color="auto"/>
              <w:right w:val="single" w:sz="4" w:space="0" w:color="auto"/>
            </w:tcBorders>
            <w:vAlign w:val="center"/>
          </w:tcPr>
          <w:p w14:paraId="68AD9486" w14:textId="77777777" w:rsidR="00D957AB" w:rsidRPr="00D957AB" w:rsidRDefault="00D957AB" w:rsidP="003410E4">
            <w:pPr>
              <w:jc w:val="center"/>
              <w:rPr>
                <w:rFonts w:asciiTheme="minorHAnsi" w:hAnsiTheme="minorHAnsi" w:cstheme="minorHAnsi"/>
                <w:b/>
                <w:i/>
                <w:sz w:val="22"/>
                <w:szCs w:val="22"/>
              </w:rPr>
            </w:pPr>
            <w:r w:rsidRPr="00D957AB">
              <w:rPr>
                <w:rFonts w:asciiTheme="minorHAnsi" w:hAnsiTheme="minorHAnsi" w:cstheme="minorHAnsi"/>
                <w:b/>
                <w:i/>
                <w:sz w:val="22"/>
                <w:szCs w:val="22"/>
              </w:rPr>
              <w:t>Obowiązuje                               od  16.04.2012</w:t>
            </w:r>
          </w:p>
        </w:tc>
      </w:tr>
      <w:tr w:rsidR="00D957AB" w:rsidRPr="00D957AB" w14:paraId="393A68E2" w14:textId="77777777" w:rsidTr="00D957AB">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1F84C120" w14:textId="77777777" w:rsidR="00D957AB" w:rsidRPr="00D957AB" w:rsidRDefault="00D957AB" w:rsidP="003410E4">
            <w:pPr>
              <w:rPr>
                <w:rFonts w:asciiTheme="minorHAnsi" w:hAnsiTheme="minorHAnsi" w:cstheme="minorHAnsi"/>
                <w:b/>
                <w:sz w:val="22"/>
                <w:szCs w:val="22"/>
              </w:rPr>
            </w:pPr>
          </w:p>
        </w:tc>
        <w:tc>
          <w:tcPr>
            <w:tcW w:w="4600" w:type="dxa"/>
            <w:vMerge/>
            <w:tcBorders>
              <w:top w:val="single" w:sz="4" w:space="0" w:color="auto"/>
              <w:left w:val="single" w:sz="4" w:space="0" w:color="auto"/>
              <w:bottom w:val="single" w:sz="4" w:space="0" w:color="auto"/>
              <w:right w:val="single" w:sz="4" w:space="0" w:color="auto"/>
            </w:tcBorders>
            <w:vAlign w:val="center"/>
          </w:tcPr>
          <w:p w14:paraId="42F19DC0" w14:textId="77777777" w:rsidR="00D957AB" w:rsidRPr="00D957AB" w:rsidRDefault="00D957AB" w:rsidP="003410E4">
            <w:pPr>
              <w:rPr>
                <w:rFonts w:asciiTheme="minorHAnsi" w:hAnsiTheme="minorHAnsi" w:cstheme="minorHAnsi"/>
                <w:b/>
                <w:i/>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A3DA046" w14:textId="77777777" w:rsidR="00D957AB" w:rsidRPr="00D957AB" w:rsidRDefault="00D957AB" w:rsidP="003410E4">
            <w:pPr>
              <w:spacing w:before="120" w:after="120"/>
              <w:jc w:val="center"/>
              <w:rPr>
                <w:rFonts w:asciiTheme="minorHAnsi" w:hAnsiTheme="minorHAnsi" w:cstheme="minorHAnsi"/>
                <w:b/>
                <w:i/>
                <w:sz w:val="22"/>
                <w:szCs w:val="22"/>
              </w:rPr>
            </w:pPr>
            <w:r w:rsidRPr="00D957AB">
              <w:rPr>
                <w:rFonts w:asciiTheme="minorHAnsi" w:hAnsiTheme="minorHAnsi" w:cstheme="minorHAnsi"/>
                <w:b/>
                <w:i/>
                <w:sz w:val="22"/>
                <w:szCs w:val="22"/>
              </w:rPr>
              <w:t>Wydanie 2</w:t>
            </w:r>
          </w:p>
        </w:tc>
      </w:tr>
      <w:tr w:rsidR="00D957AB" w:rsidRPr="00D957AB" w14:paraId="698AEA2E" w14:textId="77777777" w:rsidTr="00D957AB">
        <w:trPr>
          <w:trHeight w:val="418"/>
        </w:trPr>
        <w:tc>
          <w:tcPr>
            <w:tcW w:w="0" w:type="auto"/>
            <w:vMerge/>
            <w:tcBorders>
              <w:top w:val="single" w:sz="4" w:space="0" w:color="auto"/>
              <w:left w:val="single" w:sz="4" w:space="0" w:color="auto"/>
              <w:bottom w:val="single" w:sz="4" w:space="0" w:color="auto"/>
              <w:right w:val="single" w:sz="4" w:space="0" w:color="auto"/>
            </w:tcBorders>
            <w:vAlign w:val="center"/>
          </w:tcPr>
          <w:p w14:paraId="10D67C92" w14:textId="77777777" w:rsidR="00D957AB" w:rsidRPr="00D957AB" w:rsidRDefault="00D957AB" w:rsidP="003410E4">
            <w:pPr>
              <w:rPr>
                <w:rFonts w:asciiTheme="minorHAnsi" w:hAnsiTheme="minorHAnsi" w:cstheme="minorHAnsi"/>
                <w:b/>
                <w:sz w:val="22"/>
                <w:szCs w:val="22"/>
              </w:rPr>
            </w:pPr>
          </w:p>
        </w:tc>
        <w:tc>
          <w:tcPr>
            <w:tcW w:w="4600" w:type="dxa"/>
            <w:vMerge/>
            <w:tcBorders>
              <w:top w:val="single" w:sz="4" w:space="0" w:color="auto"/>
              <w:left w:val="single" w:sz="4" w:space="0" w:color="auto"/>
              <w:bottom w:val="single" w:sz="4" w:space="0" w:color="auto"/>
              <w:right w:val="single" w:sz="4" w:space="0" w:color="auto"/>
            </w:tcBorders>
            <w:vAlign w:val="center"/>
          </w:tcPr>
          <w:p w14:paraId="0F75B80C" w14:textId="77777777" w:rsidR="00D957AB" w:rsidRPr="00D957AB" w:rsidRDefault="00D957AB" w:rsidP="003410E4">
            <w:pPr>
              <w:rPr>
                <w:rFonts w:asciiTheme="minorHAnsi" w:hAnsiTheme="minorHAnsi" w:cstheme="minorHAnsi"/>
                <w:b/>
                <w:i/>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32225105" w14:textId="77777777" w:rsidR="00D957AB" w:rsidRPr="00D957AB" w:rsidRDefault="00D957AB" w:rsidP="003410E4">
            <w:pPr>
              <w:spacing w:before="120" w:after="120"/>
              <w:jc w:val="center"/>
              <w:rPr>
                <w:rFonts w:asciiTheme="minorHAnsi" w:hAnsiTheme="minorHAnsi" w:cstheme="minorHAnsi"/>
                <w:b/>
                <w:i/>
                <w:sz w:val="22"/>
                <w:szCs w:val="22"/>
              </w:rPr>
            </w:pPr>
            <w:r w:rsidRPr="00D957AB">
              <w:rPr>
                <w:rFonts w:asciiTheme="minorHAnsi" w:hAnsiTheme="minorHAnsi" w:cstheme="minorHAnsi"/>
                <w:b/>
                <w:i/>
                <w:sz w:val="22"/>
                <w:szCs w:val="22"/>
              </w:rPr>
              <w:t>Str. 1 z 1</w:t>
            </w:r>
          </w:p>
        </w:tc>
      </w:tr>
    </w:tbl>
    <w:p w14:paraId="1146DDDA" w14:textId="77777777" w:rsidR="00D957AB" w:rsidRPr="002723A1" w:rsidRDefault="00D957AB" w:rsidP="00D957AB">
      <w:pPr>
        <w:spacing w:before="120" w:after="120"/>
        <w:rPr>
          <w:rFonts w:asciiTheme="minorHAnsi" w:hAnsiTheme="minorHAnsi" w:cstheme="minorHAnsi"/>
          <w:sz w:val="4"/>
          <w:szCs w:val="4"/>
        </w:rPr>
      </w:pPr>
    </w:p>
    <w:p w14:paraId="66B9A053" w14:textId="7087AB5B" w:rsidR="00D957AB" w:rsidRPr="00D957AB" w:rsidRDefault="00D957AB" w:rsidP="00475129">
      <w:pPr>
        <w:numPr>
          <w:ilvl w:val="0"/>
          <w:numId w:val="84"/>
        </w:numPr>
        <w:rPr>
          <w:rFonts w:asciiTheme="minorHAnsi" w:hAnsiTheme="minorHAnsi" w:cstheme="minorHAnsi"/>
          <w:sz w:val="22"/>
          <w:szCs w:val="22"/>
        </w:rPr>
      </w:pPr>
      <w:r w:rsidRPr="00D957AB">
        <w:rPr>
          <w:rFonts w:asciiTheme="minorHAnsi" w:hAnsiTheme="minorHAnsi" w:cstheme="minorHAnsi"/>
          <w:sz w:val="22"/>
          <w:szCs w:val="22"/>
        </w:rPr>
        <w:t xml:space="preserve">Przed przystąpieniem do realizacji zadania na terenie Szpitala Bielańskiego im. ks. Jerzego Popiełuszki,  Wykonawca/Dostawca ma obowiązek zapoznania się oraz zapoznania pracowników z </w:t>
      </w:r>
      <w:r w:rsidRPr="00D957AB">
        <w:rPr>
          <w:rFonts w:asciiTheme="minorHAnsi" w:hAnsiTheme="minorHAnsi" w:cstheme="minorHAnsi"/>
          <w:i/>
          <w:sz w:val="22"/>
          <w:szCs w:val="22"/>
        </w:rPr>
        <w:t xml:space="preserve">informacją </w:t>
      </w:r>
      <w:r w:rsidR="002723A1">
        <w:rPr>
          <w:rFonts w:asciiTheme="minorHAnsi" w:hAnsiTheme="minorHAnsi" w:cstheme="minorHAnsi"/>
          <w:i/>
          <w:sz w:val="22"/>
          <w:szCs w:val="22"/>
        </w:rPr>
        <w:t xml:space="preserve">                                </w:t>
      </w:r>
      <w:r w:rsidRPr="00D957AB">
        <w:rPr>
          <w:rFonts w:asciiTheme="minorHAnsi" w:hAnsiTheme="minorHAnsi" w:cstheme="minorHAnsi"/>
          <w:i/>
          <w:sz w:val="22"/>
          <w:szCs w:val="22"/>
        </w:rPr>
        <w:t>o zagrożeniach występujących na terenie Szpitala Bielańskiego..</w:t>
      </w:r>
    </w:p>
    <w:p w14:paraId="7A488FD4" w14:textId="77777777" w:rsidR="00D957AB" w:rsidRPr="00D957AB" w:rsidRDefault="00D957AB" w:rsidP="00475129">
      <w:pPr>
        <w:numPr>
          <w:ilvl w:val="0"/>
          <w:numId w:val="84"/>
        </w:numPr>
        <w:rPr>
          <w:rFonts w:asciiTheme="minorHAnsi" w:hAnsiTheme="minorHAnsi" w:cstheme="minorHAnsi"/>
          <w:sz w:val="22"/>
          <w:szCs w:val="22"/>
        </w:rPr>
      </w:pPr>
      <w:r w:rsidRPr="00D957AB">
        <w:rPr>
          <w:rFonts w:asciiTheme="minorHAnsi" w:hAnsiTheme="minorHAnsi" w:cstheme="minorHAnsi"/>
          <w:sz w:val="22"/>
          <w:szCs w:val="22"/>
        </w:rPr>
        <w:t>Wykonawca/Dostawca zobowiązuje się do przestrzegania wymagań wdrożonego w Szpitalu Bielańskim im. ks. J. Popiełuszki Zintegrowanego Systemu Zarządzania, a w szczególności do:</w:t>
      </w:r>
    </w:p>
    <w:p w14:paraId="4CC2A5A3" w14:textId="77777777" w:rsidR="00D957AB" w:rsidRPr="00D957AB" w:rsidRDefault="00D957AB" w:rsidP="00475129">
      <w:pPr>
        <w:numPr>
          <w:ilvl w:val="1"/>
          <w:numId w:val="82"/>
        </w:numPr>
        <w:tabs>
          <w:tab w:val="num" w:pos="720"/>
        </w:tabs>
        <w:ind w:left="720"/>
        <w:rPr>
          <w:rFonts w:asciiTheme="minorHAnsi" w:hAnsiTheme="minorHAnsi" w:cstheme="minorHAnsi"/>
          <w:sz w:val="22"/>
          <w:szCs w:val="22"/>
        </w:rPr>
      </w:pPr>
      <w:r w:rsidRPr="00D957AB">
        <w:rPr>
          <w:rFonts w:asciiTheme="minorHAnsi" w:hAnsiTheme="minorHAnsi" w:cstheme="minorHAnsi"/>
          <w:sz w:val="22"/>
          <w:szCs w:val="22"/>
        </w:rPr>
        <w:t xml:space="preserve">organizowania pracy na terenie Szpitala Bielańskiego zgodnie z obowiązującymi przepisami </w:t>
      </w:r>
      <w:r w:rsidRPr="00D957AB">
        <w:rPr>
          <w:rFonts w:asciiTheme="minorHAnsi" w:hAnsiTheme="minorHAnsi" w:cstheme="minorHAnsi"/>
          <w:sz w:val="22"/>
          <w:szCs w:val="22"/>
        </w:rPr>
        <w:br/>
        <w:t>i zasadami BHP oraz z przepisami z zakresu ochrony środowiska,</w:t>
      </w:r>
    </w:p>
    <w:p w14:paraId="62592E29" w14:textId="77777777" w:rsidR="00D957AB" w:rsidRPr="00D957AB" w:rsidRDefault="00D957AB" w:rsidP="00475129">
      <w:pPr>
        <w:numPr>
          <w:ilvl w:val="1"/>
          <w:numId w:val="82"/>
        </w:numPr>
        <w:tabs>
          <w:tab w:val="num" w:pos="720"/>
        </w:tabs>
        <w:ind w:left="720"/>
        <w:rPr>
          <w:rFonts w:asciiTheme="minorHAnsi" w:hAnsiTheme="minorHAnsi" w:cstheme="minorHAnsi"/>
          <w:sz w:val="22"/>
          <w:szCs w:val="22"/>
        </w:rPr>
      </w:pPr>
      <w:r w:rsidRPr="00D957AB">
        <w:rPr>
          <w:rFonts w:asciiTheme="minorHAnsi" w:hAnsiTheme="minorHAnsi" w:cstheme="minorHAnsi"/>
          <w:sz w:val="22"/>
          <w:szCs w:val="22"/>
        </w:rPr>
        <w:t>informowania Zakładowy Inspektorat BHP o wypadkach przy pracy i zdarzeniach potencjalnie wypadkowych zaistniałych wśród pracowników podwykonawcy podczas wykonywania pracy                       na terenie szpitala,</w:t>
      </w:r>
    </w:p>
    <w:p w14:paraId="124CD3D5" w14:textId="77777777" w:rsidR="00D957AB" w:rsidRPr="00D957AB" w:rsidRDefault="00D957AB" w:rsidP="00475129">
      <w:pPr>
        <w:numPr>
          <w:ilvl w:val="1"/>
          <w:numId w:val="82"/>
        </w:numPr>
        <w:tabs>
          <w:tab w:val="num" w:pos="720"/>
        </w:tabs>
        <w:ind w:left="720"/>
        <w:rPr>
          <w:rFonts w:asciiTheme="minorHAnsi" w:hAnsiTheme="minorHAnsi" w:cstheme="minorHAnsi"/>
          <w:sz w:val="22"/>
          <w:szCs w:val="22"/>
        </w:rPr>
      </w:pPr>
      <w:r w:rsidRPr="00D957AB">
        <w:rPr>
          <w:rFonts w:asciiTheme="minorHAnsi" w:hAnsiTheme="minorHAnsi" w:cstheme="minorHAnsi"/>
          <w:sz w:val="22"/>
          <w:szCs w:val="22"/>
        </w:rPr>
        <w:t>realizacji zadania w sposób najmniej uciążliwy dla środowiska w tym: racjonalnego korzystania                            z wody, energii elektrycznej, zapobiegania zanieczyszczeniom oraz ochrony terenów zielonych,</w:t>
      </w:r>
    </w:p>
    <w:p w14:paraId="28674C4D" w14:textId="77777777" w:rsidR="00D957AB" w:rsidRPr="00D957AB" w:rsidRDefault="00D957AB" w:rsidP="00475129">
      <w:pPr>
        <w:numPr>
          <w:ilvl w:val="0"/>
          <w:numId w:val="84"/>
        </w:numPr>
        <w:rPr>
          <w:rFonts w:asciiTheme="minorHAnsi" w:hAnsiTheme="minorHAnsi" w:cstheme="minorHAnsi"/>
          <w:sz w:val="22"/>
          <w:szCs w:val="22"/>
        </w:rPr>
      </w:pPr>
      <w:r w:rsidRPr="00D957AB">
        <w:rPr>
          <w:rFonts w:asciiTheme="minorHAnsi" w:hAnsiTheme="minorHAnsi" w:cstheme="minorHAnsi"/>
          <w:sz w:val="22"/>
          <w:szCs w:val="22"/>
        </w:rPr>
        <w:t xml:space="preserve">Za wszelkie odpady wytworzone podczas realizacji umowy przez pracowników Wykonawcy oraz                           za systematyczne usuwanie wytworzonych przez siebie odpadów (w celu zachowania porządku i estetyki budynków oraz terenów przyległych do Szpitala Bielańskiego im. ks. Jerzego Popiełuszki) odpowiada Wykonawca. </w:t>
      </w:r>
    </w:p>
    <w:p w14:paraId="1DE6E91C" w14:textId="77777777" w:rsidR="00D957AB" w:rsidRPr="00D957AB" w:rsidRDefault="00D957AB" w:rsidP="00475129">
      <w:pPr>
        <w:numPr>
          <w:ilvl w:val="0"/>
          <w:numId w:val="84"/>
        </w:numPr>
        <w:rPr>
          <w:rFonts w:asciiTheme="minorHAnsi" w:hAnsiTheme="minorHAnsi" w:cstheme="minorHAnsi"/>
          <w:sz w:val="22"/>
          <w:szCs w:val="22"/>
        </w:rPr>
      </w:pPr>
      <w:r w:rsidRPr="00D957AB">
        <w:rPr>
          <w:rFonts w:asciiTheme="minorHAnsi" w:hAnsiTheme="minorHAnsi" w:cstheme="minorHAnsi"/>
          <w:sz w:val="22"/>
          <w:szCs w:val="22"/>
        </w:rPr>
        <w:t>Wykonawca zobowiązuje się do:</w:t>
      </w:r>
    </w:p>
    <w:p w14:paraId="3E89A76C" w14:textId="77777777" w:rsidR="00D957AB" w:rsidRPr="00D957AB" w:rsidRDefault="00D957AB" w:rsidP="00475129">
      <w:pPr>
        <w:numPr>
          <w:ilvl w:val="1"/>
          <w:numId w:val="83"/>
        </w:numPr>
        <w:tabs>
          <w:tab w:val="num" w:pos="720"/>
        </w:tabs>
        <w:ind w:left="720"/>
        <w:rPr>
          <w:rFonts w:asciiTheme="minorHAnsi" w:hAnsiTheme="minorHAnsi" w:cstheme="minorHAnsi"/>
          <w:sz w:val="22"/>
          <w:szCs w:val="22"/>
        </w:rPr>
      </w:pPr>
      <w:r w:rsidRPr="00D957AB">
        <w:rPr>
          <w:rFonts w:asciiTheme="minorHAnsi" w:hAnsiTheme="minorHAnsi" w:cstheme="minorHAnsi"/>
          <w:sz w:val="22"/>
          <w:szCs w:val="22"/>
        </w:rPr>
        <w:t>stosowania sprzętu sprawnego technicznie oraz spełniającego wymogi BHP, Prawa Ruchu Drogowego i UDT,</w:t>
      </w:r>
    </w:p>
    <w:p w14:paraId="41E8A251" w14:textId="77777777" w:rsidR="00D957AB" w:rsidRPr="00D957AB" w:rsidRDefault="00D957AB" w:rsidP="00475129">
      <w:pPr>
        <w:numPr>
          <w:ilvl w:val="1"/>
          <w:numId w:val="83"/>
        </w:numPr>
        <w:tabs>
          <w:tab w:val="num" w:pos="720"/>
        </w:tabs>
        <w:ind w:left="720"/>
        <w:rPr>
          <w:rFonts w:asciiTheme="minorHAnsi" w:hAnsiTheme="minorHAnsi" w:cstheme="minorHAnsi"/>
          <w:sz w:val="22"/>
          <w:szCs w:val="22"/>
        </w:rPr>
      </w:pPr>
      <w:r w:rsidRPr="00D957AB">
        <w:rPr>
          <w:rFonts w:asciiTheme="minorHAnsi" w:hAnsiTheme="minorHAnsi" w:cstheme="minorHAnsi"/>
          <w:sz w:val="22"/>
          <w:szCs w:val="22"/>
        </w:rPr>
        <w:t>zachowania szczególnych środków ostrożności oraz czystości w czasie transportu materiałów lub odpadów na zewnętrznych i wewnętrznych drogach transportowych (korytarze, windy),</w:t>
      </w:r>
    </w:p>
    <w:p w14:paraId="14A7CD3A" w14:textId="77777777" w:rsidR="00D957AB" w:rsidRPr="00D957AB" w:rsidRDefault="00D957AB" w:rsidP="00475129">
      <w:pPr>
        <w:numPr>
          <w:ilvl w:val="1"/>
          <w:numId w:val="83"/>
        </w:numPr>
        <w:tabs>
          <w:tab w:val="num" w:pos="720"/>
        </w:tabs>
        <w:ind w:left="720"/>
        <w:rPr>
          <w:rFonts w:asciiTheme="minorHAnsi" w:hAnsiTheme="minorHAnsi" w:cstheme="minorHAnsi"/>
          <w:sz w:val="22"/>
          <w:szCs w:val="22"/>
        </w:rPr>
      </w:pPr>
      <w:r w:rsidRPr="00D957AB">
        <w:rPr>
          <w:rFonts w:asciiTheme="minorHAnsi" w:hAnsiTheme="minorHAnsi" w:cstheme="minorHAnsi"/>
          <w:sz w:val="22"/>
          <w:szCs w:val="22"/>
        </w:rPr>
        <w:t xml:space="preserve">zabezpieczenia przed dostępem osób postronnych i odpowiedniego oznakowania miejsca prowadzenia prac </w:t>
      </w:r>
    </w:p>
    <w:p w14:paraId="0478EEB5" w14:textId="77777777" w:rsidR="00D957AB" w:rsidRPr="00D957AB" w:rsidRDefault="00D957AB" w:rsidP="00475129">
      <w:pPr>
        <w:numPr>
          <w:ilvl w:val="1"/>
          <w:numId w:val="83"/>
        </w:numPr>
        <w:tabs>
          <w:tab w:val="num" w:pos="720"/>
        </w:tabs>
        <w:ind w:left="720"/>
        <w:rPr>
          <w:rFonts w:asciiTheme="minorHAnsi" w:hAnsiTheme="minorHAnsi" w:cstheme="minorHAnsi"/>
          <w:sz w:val="22"/>
          <w:szCs w:val="22"/>
        </w:rPr>
      </w:pPr>
      <w:r w:rsidRPr="00D957AB">
        <w:rPr>
          <w:rFonts w:asciiTheme="minorHAnsi" w:hAnsiTheme="minorHAnsi" w:cstheme="minorHAnsi"/>
          <w:sz w:val="22"/>
          <w:szCs w:val="22"/>
        </w:rPr>
        <w:t>eliminowania ryzyka i zagrożenia personelu, pacjentów, osób odwiedzających,</w:t>
      </w:r>
    </w:p>
    <w:p w14:paraId="2E6A57EB" w14:textId="77777777" w:rsidR="00D957AB" w:rsidRPr="00D957AB" w:rsidRDefault="00D957AB" w:rsidP="00475129">
      <w:pPr>
        <w:numPr>
          <w:ilvl w:val="1"/>
          <w:numId w:val="83"/>
        </w:numPr>
        <w:tabs>
          <w:tab w:val="num" w:pos="720"/>
          <w:tab w:val="num" w:pos="1440"/>
          <w:tab w:val="num" w:pos="2559"/>
        </w:tabs>
        <w:ind w:left="720"/>
        <w:rPr>
          <w:rFonts w:asciiTheme="minorHAnsi" w:hAnsiTheme="minorHAnsi" w:cstheme="minorHAnsi"/>
          <w:sz w:val="22"/>
          <w:szCs w:val="22"/>
        </w:rPr>
      </w:pPr>
      <w:r w:rsidRPr="00D957AB">
        <w:rPr>
          <w:rFonts w:asciiTheme="minorHAnsi" w:hAnsiTheme="minorHAnsi" w:cstheme="minorHAnsi"/>
          <w:sz w:val="22"/>
          <w:szCs w:val="22"/>
        </w:rPr>
        <w:t>utrzymania w trakcie realizacji umowy porządku w obszarze swojej działalności,</w:t>
      </w:r>
    </w:p>
    <w:p w14:paraId="40BB94C2" w14:textId="77777777" w:rsidR="00D957AB" w:rsidRPr="00D957AB" w:rsidRDefault="00D957AB" w:rsidP="00475129">
      <w:pPr>
        <w:numPr>
          <w:ilvl w:val="1"/>
          <w:numId w:val="83"/>
        </w:numPr>
        <w:tabs>
          <w:tab w:val="num" w:pos="720"/>
        </w:tabs>
        <w:ind w:left="720"/>
        <w:rPr>
          <w:rFonts w:asciiTheme="minorHAnsi" w:hAnsiTheme="minorHAnsi" w:cstheme="minorHAnsi"/>
          <w:sz w:val="22"/>
          <w:szCs w:val="22"/>
        </w:rPr>
      </w:pPr>
      <w:r w:rsidRPr="00D957AB">
        <w:rPr>
          <w:rFonts w:asciiTheme="minorHAnsi" w:hAnsiTheme="minorHAnsi" w:cstheme="minorHAnsi"/>
          <w:sz w:val="22"/>
          <w:szCs w:val="22"/>
        </w:rPr>
        <w:t>przestrzegania obowiązującego w Szpitalu Bielańskim im. ks. Jerzego Popiełuszki zakazu palenia tytoniu i spożywania alkoholu.</w:t>
      </w:r>
    </w:p>
    <w:p w14:paraId="7746ADC4" w14:textId="77777777" w:rsidR="00D957AB" w:rsidRPr="00D957AB" w:rsidRDefault="00D957AB" w:rsidP="00475129">
      <w:pPr>
        <w:numPr>
          <w:ilvl w:val="0"/>
          <w:numId w:val="84"/>
        </w:numPr>
        <w:rPr>
          <w:rFonts w:asciiTheme="minorHAnsi" w:hAnsiTheme="minorHAnsi" w:cstheme="minorHAnsi"/>
          <w:sz w:val="22"/>
          <w:szCs w:val="22"/>
        </w:rPr>
      </w:pPr>
      <w:r w:rsidRPr="00D957AB">
        <w:rPr>
          <w:rFonts w:asciiTheme="minorHAnsi" w:hAnsiTheme="minorHAnsi" w:cstheme="minorHAnsi"/>
          <w:sz w:val="22"/>
          <w:szCs w:val="22"/>
        </w:rPr>
        <w:t>Na terenie Szpitala Bielańskiego im. ks. Jerzego Popiełuszki, Wykonawca/Dostawca ponosi całkowitą odpowiedzialność za:</w:t>
      </w:r>
    </w:p>
    <w:p w14:paraId="6D85297E" w14:textId="77777777" w:rsidR="00D957AB" w:rsidRPr="00D957AB" w:rsidRDefault="00D957AB" w:rsidP="00475129">
      <w:pPr>
        <w:numPr>
          <w:ilvl w:val="1"/>
          <w:numId w:val="81"/>
        </w:numPr>
        <w:tabs>
          <w:tab w:val="num" w:pos="720"/>
        </w:tabs>
        <w:ind w:left="720"/>
        <w:rPr>
          <w:rFonts w:asciiTheme="minorHAnsi" w:hAnsiTheme="minorHAnsi" w:cstheme="minorHAnsi"/>
          <w:sz w:val="22"/>
          <w:szCs w:val="22"/>
        </w:rPr>
      </w:pPr>
      <w:r w:rsidRPr="00D957AB">
        <w:rPr>
          <w:rFonts w:asciiTheme="minorHAnsi" w:hAnsiTheme="minorHAnsi" w:cstheme="minorHAnsi"/>
          <w:sz w:val="22"/>
          <w:szCs w:val="22"/>
        </w:rPr>
        <w:t>bezpieczeństwo swoich pracowników,</w:t>
      </w:r>
    </w:p>
    <w:p w14:paraId="2895B931" w14:textId="77777777" w:rsidR="00D957AB" w:rsidRPr="00D957AB" w:rsidRDefault="00D957AB" w:rsidP="00475129">
      <w:pPr>
        <w:numPr>
          <w:ilvl w:val="1"/>
          <w:numId w:val="81"/>
        </w:numPr>
        <w:tabs>
          <w:tab w:val="num" w:pos="720"/>
        </w:tabs>
        <w:ind w:left="720"/>
        <w:rPr>
          <w:rFonts w:asciiTheme="minorHAnsi" w:hAnsiTheme="minorHAnsi" w:cstheme="minorHAnsi"/>
          <w:sz w:val="22"/>
          <w:szCs w:val="22"/>
        </w:rPr>
      </w:pPr>
      <w:r w:rsidRPr="00D957AB">
        <w:rPr>
          <w:rFonts w:asciiTheme="minorHAnsi" w:hAnsiTheme="minorHAnsi" w:cstheme="minorHAnsi"/>
          <w:sz w:val="22"/>
          <w:szCs w:val="22"/>
        </w:rPr>
        <w:t xml:space="preserve">skutki zdarzeń zaistniałych w czasie realizacji umowy w stosunku do osób trzecich, urządzeń </w:t>
      </w:r>
      <w:r w:rsidRPr="00D957AB">
        <w:rPr>
          <w:rFonts w:asciiTheme="minorHAnsi" w:hAnsiTheme="minorHAnsi" w:cstheme="minorHAnsi"/>
          <w:sz w:val="22"/>
          <w:szCs w:val="22"/>
        </w:rPr>
        <w:br/>
        <w:t>i materiałów  oraz  środowiska.</w:t>
      </w:r>
    </w:p>
    <w:p w14:paraId="12EE4E5E" w14:textId="77777777" w:rsidR="00D957AB" w:rsidRPr="00D957AB" w:rsidRDefault="00D957AB" w:rsidP="00475129">
      <w:pPr>
        <w:numPr>
          <w:ilvl w:val="0"/>
          <w:numId w:val="84"/>
        </w:numPr>
        <w:rPr>
          <w:rFonts w:asciiTheme="minorHAnsi" w:hAnsiTheme="minorHAnsi" w:cstheme="minorHAnsi"/>
          <w:color w:val="000000"/>
          <w:sz w:val="22"/>
          <w:szCs w:val="22"/>
        </w:rPr>
      </w:pPr>
      <w:r w:rsidRPr="00D957AB">
        <w:rPr>
          <w:rFonts w:asciiTheme="minorHAnsi" w:hAnsiTheme="minorHAnsi" w:cstheme="minorHAnsi"/>
          <w:color w:val="000000"/>
          <w:sz w:val="22"/>
          <w:szCs w:val="22"/>
        </w:rPr>
        <w:t xml:space="preserve">W przypadku zaistnienia wypadku, zdarzenia lub awarii środowiskowej należy natychmiast powiadomić osobę odpowiedzialną za realizację umowy. </w:t>
      </w:r>
    </w:p>
    <w:p w14:paraId="5B411D26" w14:textId="77777777" w:rsidR="00D957AB" w:rsidRPr="00D957AB" w:rsidRDefault="00D957AB" w:rsidP="00475129">
      <w:pPr>
        <w:numPr>
          <w:ilvl w:val="0"/>
          <w:numId w:val="84"/>
        </w:numPr>
        <w:rPr>
          <w:rFonts w:asciiTheme="minorHAnsi" w:hAnsiTheme="minorHAnsi" w:cstheme="minorHAnsi"/>
          <w:sz w:val="22"/>
          <w:szCs w:val="22"/>
        </w:rPr>
      </w:pPr>
      <w:r w:rsidRPr="00D957AB">
        <w:rPr>
          <w:rFonts w:asciiTheme="minorHAnsi" w:hAnsiTheme="minorHAnsi" w:cstheme="minorHAnsi"/>
          <w:sz w:val="22"/>
          <w:szCs w:val="22"/>
        </w:rPr>
        <w:t>Wszelkie działania przy zaistnieniu wypadków, zdarzeń lub awarii środowiskowych z winy Wykonawcy/Dostawcy, przeprowadzane są przez Wykonawcę/Dostawcę i na jego koszt.</w:t>
      </w:r>
    </w:p>
    <w:p w14:paraId="6C083310" w14:textId="77777777" w:rsidR="00D957AB" w:rsidRDefault="00D957AB" w:rsidP="00475129">
      <w:pPr>
        <w:numPr>
          <w:ilvl w:val="0"/>
          <w:numId w:val="84"/>
        </w:numPr>
        <w:rPr>
          <w:rFonts w:asciiTheme="minorHAnsi" w:hAnsiTheme="minorHAnsi" w:cstheme="minorHAnsi"/>
          <w:sz w:val="22"/>
          <w:szCs w:val="22"/>
        </w:rPr>
      </w:pPr>
      <w:r w:rsidRPr="00D957AB">
        <w:rPr>
          <w:rFonts w:asciiTheme="minorHAnsi" w:hAnsiTheme="minorHAnsi" w:cstheme="minorHAnsi"/>
          <w:sz w:val="22"/>
          <w:szCs w:val="22"/>
        </w:rPr>
        <w:t>Uprawnieni pracownicy szpitala mają prawo do kontroli prawidłowości postępowania Wykonawcy/ Dostawcy oraz oceny warunków pracy Wykonawcy/Dostawcy na terenie szpitala oraz posiadania stosownych umów i decyzji w zakresie wymaganym prawem.</w:t>
      </w:r>
    </w:p>
    <w:p w14:paraId="7120A29D" w14:textId="77777777" w:rsidR="006E211C" w:rsidRDefault="006E211C" w:rsidP="006E211C">
      <w:pPr>
        <w:rPr>
          <w:rFonts w:asciiTheme="minorHAnsi" w:hAnsiTheme="minorHAnsi" w:cstheme="minorHAnsi"/>
          <w:sz w:val="22"/>
          <w:szCs w:val="22"/>
        </w:rPr>
      </w:pPr>
    </w:p>
    <w:p w14:paraId="2A9B7E8C" w14:textId="77777777" w:rsidR="006E211C" w:rsidRPr="00D957AB" w:rsidRDefault="006E211C" w:rsidP="006E211C">
      <w:pPr>
        <w:rPr>
          <w:rFonts w:asciiTheme="minorHAnsi" w:hAnsiTheme="minorHAnsi" w:cstheme="minorHAnsi"/>
          <w:sz w:val="22"/>
          <w:szCs w:val="22"/>
        </w:rPr>
      </w:pPr>
    </w:p>
    <w:p w14:paraId="3D17016F" w14:textId="77777777" w:rsidR="006E211C" w:rsidRDefault="00D957AB" w:rsidP="00475129">
      <w:pPr>
        <w:numPr>
          <w:ilvl w:val="0"/>
          <w:numId w:val="84"/>
        </w:numPr>
        <w:tabs>
          <w:tab w:val="left" w:pos="9360"/>
        </w:tabs>
        <w:spacing w:line="360" w:lineRule="auto"/>
        <w:jc w:val="center"/>
        <w:rPr>
          <w:rFonts w:asciiTheme="minorHAnsi" w:hAnsiTheme="minorHAnsi" w:cstheme="minorHAnsi"/>
          <w:sz w:val="22"/>
          <w:szCs w:val="22"/>
        </w:rPr>
      </w:pPr>
      <w:r w:rsidRPr="002723A1">
        <w:rPr>
          <w:rFonts w:asciiTheme="minorHAnsi" w:hAnsiTheme="minorHAnsi" w:cstheme="minorHAnsi"/>
          <w:sz w:val="22"/>
          <w:szCs w:val="22"/>
        </w:rPr>
        <w:t xml:space="preserve">Kontrole przeprowadzane są w obecności wyznaczonego pracownika Wykonawcy/Dostawcy.                                                                       </w:t>
      </w:r>
    </w:p>
    <w:p w14:paraId="06711845" w14:textId="77777777" w:rsidR="006E211C" w:rsidRDefault="006E211C" w:rsidP="006E211C">
      <w:pPr>
        <w:tabs>
          <w:tab w:val="left" w:pos="9360"/>
        </w:tabs>
        <w:spacing w:line="360" w:lineRule="auto"/>
        <w:ind w:left="360"/>
        <w:rPr>
          <w:rFonts w:asciiTheme="minorHAnsi" w:hAnsiTheme="minorHAnsi" w:cstheme="minorHAnsi"/>
          <w:sz w:val="22"/>
          <w:szCs w:val="22"/>
        </w:rPr>
      </w:pPr>
    </w:p>
    <w:p w14:paraId="75711C37" w14:textId="369ED57E" w:rsidR="00D957AB" w:rsidRPr="002723A1" w:rsidRDefault="00D957AB" w:rsidP="006E211C">
      <w:pPr>
        <w:tabs>
          <w:tab w:val="left" w:pos="9360"/>
        </w:tabs>
        <w:spacing w:line="360" w:lineRule="auto"/>
        <w:ind w:left="360"/>
        <w:rPr>
          <w:rFonts w:asciiTheme="minorHAnsi" w:hAnsiTheme="minorHAnsi" w:cstheme="minorHAnsi"/>
          <w:sz w:val="22"/>
          <w:szCs w:val="22"/>
        </w:rPr>
      </w:pPr>
      <w:r w:rsidRPr="002723A1">
        <w:rPr>
          <w:rFonts w:asciiTheme="minorHAnsi" w:hAnsiTheme="minorHAnsi" w:cstheme="minorHAnsi"/>
          <w:sz w:val="22"/>
          <w:szCs w:val="22"/>
        </w:rPr>
        <w:t>WYKONAWCA</w:t>
      </w:r>
    </w:p>
    <w:p w14:paraId="0F5459C7" w14:textId="77777777" w:rsidR="00D957AB" w:rsidRPr="00D957AB" w:rsidRDefault="00D957AB" w:rsidP="00D957AB">
      <w:pPr>
        <w:pStyle w:val="Zwykytekst"/>
        <w:tabs>
          <w:tab w:val="left" w:pos="9360"/>
        </w:tabs>
        <w:spacing w:line="360" w:lineRule="auto"/>
        <w:jc w:val="center"/>
        <w:rPr>
          <w:rFonts w:asciiTheme="minorHAnsi" w:hAnsiTheme="minorHAnsi" w:cstheme="minorHAnsi"/>
          <w:sz w:val="22"/>
          <w:szCs w:val="22"/>
        </w:rPr>
      </w:pPr>
    </w:p>
    <w:p w14:paraId="3204DB12" w14:textId="77777777" w:rsidR="00D957AB" w:rsidRPr="00602FCB" w:rsidRDefault="00D957AB" w:rsidP="00D957AB">
      <w:pPr>
        <w:spacing w:before="60"/>
        <w:rPr>
          <w:rFonts w:ascii="Arial" w:hAnsi="Arial" w:cs="Arial"/>
          <w:sz w:val="20"/>
          <w:szCs w:val="20"/>
        </w:rPr>
      </w:pPr>
    </w:p>
    <w:p w14:paraId="7F5508B8" w14:textId="77777777" w:rsidR="00D957AB" w:rsidRDefault="00D957AB" w:rsidP="00D957AB"/>
    <w:p w14:paraId="5F989D03" w14:textId="77777777" w:rsidR="00D957AB" w:rsidRDefault="00D957AB" w:rsidP="000516EF">
      <w:pPr>
        <w:spacing w:before="60"/>
        <w:rPr>
          <w:rFonts w:cs="Arial"/>
          <w:sz w:val="20"/>
          <w:szCs w:val="20"/>
        </w:rPr>
      </w:pPr>
    </w:p>
    <w:p w14:paraId="7B9872ED" w14:textId="77777777" w:rsidR="00603C50" w:rsidRDefault="00603C50" w:rsidP="000516EF">
      <w:pPr>
        <w:spacing w:before="60"/>
        <w:rPr>
          <w:rFonts w:cs="Arial"/>
          <w:sz w:val="20"/>
          <w:szCs w:val="20"/>
        </w:rPr>
      </w:pPr>
    </w:p>
    <w:p w14:paraId="525466EE" w14:textId="77777777" w:rsidR="00603C50" w:rsidRDefault="00603C50" w:rsidP="000516EF">
      <w:pPr>
        <w:spacing w:before="60"/>
        <w:rPr>
          <w:rFonts w:cs="Arial"/>
          <w:sz w:val="20"/>
          <w:szCs w:val="20"/>
        </w:rPr>
      </w:pPr>
    </w:p>
    <w:p w14:paraId="3BA913BE" w14:textId="77777777" w:rsidR="00603C50" w:rsidRDefault="00603C50" w:rsidP="000516EF">
      <w:pPr>
        <w:spacing w:before="60"/>
        <w:rPr>
          <w:rFonts w:cs="Arial"/>
          <w:sz w:val="20"/>
          <w:szCs w:val="20"/>
        </w:rPr>
      </w:pPr>
    </w:p>
    <w:p w14:paraId="71661900" w14:textId="77777777" w:rsidR="00603C50" w:rsidRDefault="00603C50" w:rsidP="000516EF">
      <w:pPr>
        <w:spacing w:before="60"/>
        <w:rPr>
          <w:rFonts w:cs="Arial"/>
          <w:sz w:val="20"/>
          <w:szCs w:val="20"/>
        </w:rPr>
      </w:pPr>
    </w:p>
    <w:p w14:paraId="6B5875A3" w14:textId="77777777" w:rsidR="00603C50" w:rsidRDefault="00603C50" w:rsidP="000516EF">
      <w:pPr>
        <w:spacing w:before="60"/>
        <w:rPr>
          <w:rFonts w:cs="Arial"/>
          <w:sz w:val="20"/>
          <w:szCs w:val="20"/>
        </w:rPr>
      </w:pPr>
    </w:p>
    <w:p w14:paraId="634603D4" w14:textId="77777777" w:rsidR="00603C50" w:rsidRPr="00603C50" w:rsidRDefault="00603C50" w:rsidP="000516EF">
      <w:pPr>
        <w:spacing w:before="60"/>
        <w:rPr>
          <w:rFonts w:asciiTheme="minorHAnsi" w:hAnsiTheme="minorHAnsi" w:cstheme="minorHAnsi"/>
          <w:sz w:val="22"/>
          <w:szCs w:val="22"/>
        </w:rPr>
      </w:pPr>
    </w:p>
    <w:p w14:paraId="7D19D548" w14:textId="77777777" w:rsidR="00603C50" w:rsidRPr="00603C50" w:rsidRDefault="00603C50" w:rsidP="000516EF">
      <w:pPr>
        <w:spacing w:before="60"/>
        <w:rPr>
          <w:rFonts w:asciiTheme="minorHAnsi" w:hAnsiTheme="minorHAnsi" w:cstheme="minorHAnsi"/>
          <w:sz w:val="22"/>
          <w:szCs w:val="22"/>
        </w:rPr>
      </w:pPr>
    </w:p>
    <w:p w14:paraId="313B9A7C" w14:textId="77777777" w:rsidR="00603C50" w:rsidRPr="00603C50" w:rsidRDefault="00603C50" w:rsidP="000516EF">
      <w:pPr>
        <w:spacing w:before="60"/>
        <w:rPr>
          <w:rFonts w:asciiTheme="minorHAnsi" w:hAnsiTheme="minorHAnsi" w:cstheme="minorHAnsi"/>
          <w:sz w:val="22"/>
          <w:szCs w:val="22"/>
        </w:rPr>
      </w:pPr>
    </w:p>
    <w:p w14:paraId="2A7503CA" w14:textId="77777777" w:rsidR="00603C50" w:rsidRPr="00603C50" w:rsidRDefault="00603C50" w:rsidP="000516EF">
      <w:pPr>
        <w:spacing w:before="60"/>
        <w:rPr>
          <w:rFonts w:asciiTheme="minorHAnsi" w:hAnsiTheme="minorHAnsi" w:cstheme="minorHAnsi"/>
          <w:sz w:val="22"/>
          <w:szCs w:val="22"/>
        </w:rPr>
      </w:pPr>
    </w:p>
    <w:p w14:paraId="55E8E075" w14:textId="77777777" w:rsidR="00603C50" w:rsidRPr="00603C50" w:rsidRDefault="00603C50" w:rsidP="000516EF">
      <w:pPr>
        <w:spacing w:before="60"/>
        <w:rPr>
          <w:rFonts w:asciiTheme="minorHAnsi" w:hAnsiTheme="minorHAnsi" w:cstheme="minorHAnsi"/>
          <w:sz w:val="22"/>
          <w:szCs w:val="22"/>
        </w:rPr>
      </w:pPr>
    </w:p>
    <w:p w14:paraId="791E192E" w14:textId="77777777" w:rsidR="00603C50" w:rsidRPr="00603C50" w:rsidRDefault="00603C50" w:rsidP="000516EF">
      <w:pPr>
        <w:spacing w:before="60"/>
        <w:rPr>
          <w:rFonts w:asciiTheme="minorHAnsi" w:hAnsiTheme="minorHAnsi" w:cstheme="minorHAnsi"/>
          <w:sz w:val="22"/>
          <w:szCs w:val="22"/>
        </w:rPr>
      </w:pPr>
    </w:p>
    <w:p w14:paraId="5D0ABB2C" w14:textId="77777777" w:rsidR="00603C50" w:rsidRPr="00603C50" w:rsidRDefault="00603C50" w:rsidP="000516EF">
      <w:pPr>
        <w:spacing w:before="60"/>
        <w:rPr>
          <w:rFonts w:asciiTheme="minorHAnsi" w:hAnsiTheme="minorHAnsi" w:cstheme="minorHAnsi"/>
          <w:sz w:val="22"/>
          <w:szCs w:val="22"/>
        </w:rPr>
      </w:pPr>
    </w:p>
    <w:p w14:paraId="51DA77B2" w14:textId="77777777" w:rsidR="00603C50" w:rsidRPr="00603C50" w:rsidRDefault="00603C50" w:rsidP="000516EF">
      <w:pPr>
        <w:spacing w:before="60"/>
        <w:rPr>
          <w:rFonts w:asciiTheme="minorHAnsi" w:hAnsiTheme="minorHAnsi" w:cstheme="minorHAnsi"/>
          <w:sz w:val="22"/>
          <w:szCs w:val="22"/>
        </w:rPr>
      </w:pPr>
    </w:p>
    <w:p w14:paraId="2E68FC09" w14:textId="77777777" w:rsidR="00603C50" w:rsidRPr="00603C50" w:rsidRDefault="00603C50" w:rsidP="000516EF">
      <w:pPr>
        <w:spacing w:before="60"/>
        <w:rPr>
          <w:rFonts w:asciiTheme="minorHAnsi" w:hAnsiTheme="minorHAnsi" w:cstheme="minorHAnsi"/>
          <w:sz w:val="22"/>
          <w:szCs w:val="22"/>
        </w:rPr>
      </w:pPr>
    </w:p>
    <w:p w14:paraId="7FE0F6E0" w14:textId="77777777" w:rsidR="00603C50" w:rsidRPr="00603C50" w:rsidRDefault="00603C50" w:rsidP="000516EF">
      <w:pPr>
        <w:spacing w:before="60"/>
        <w:rPr>
          <w:rFonts w:asciiTheme="minorHAnsi" w:hAnsiTheme="minorHAnsi" w:cstheme="minorHAnsi"/>
          <w:sz w:val="22"/>
          <w:szCs w:val="22"/>
        </w:rPr>
      </w:pPr>
    </w:p>
    <w:p w14:paraId="6D98FE14" w14:textId="77777777" w:rsidR="00603C50" w:rsidRPr="00603C50" w:rsidRDefault="00603C50" w:rsidP="000516EF">
      <w:pPr>
        <w:spacing w:before="60"/>
        <w:rPr>
          <w:rFonts w:asciiTheme="minorHAnsi" w:hAnsiTheme="minorHAnsi" w:cstheme="minorHAnsi"/>
          <w:sz w:val="22"/>
          <w:szCs w:val="22"/>
        </w:rPr>
      </w:pPr>
    </w:p>
    <w:p w14:paraId="4DD3535D" w14:textId="77777777" w:rsidR="00603C50" w:rsidRPr="00603C50" w:rsidRDefault="00603C50" w:rsidP="000516EF">
      <w:pPr>
        <w:spacing w:before="60"/>
        <w:rPr>
          <w:rFonts w:asciiTheme="minorHAnsi" w:hAnsiTheme="minorHAnsi" w:cstheme="minorHAnsi"/>
          <w:sz w:val="22"/>
          <w:szCs w:val="22"/>
        </w:rPr>
      </w:pPr>
    </w:p>
    <w:p w14:paraId="7B224DB2" w14:textId="77777777" w:rsidR="00603C50" w:rsidRPr="00603C50" w:rsidRDefault="00603C50" w:rsidP="000516EF">
      <w:pPr>
        <w:spacing w:before="60"/>
        <w:rPr>
          <w:rFonts w:asciiTheme="minorHAnsi" w:hAnsiTheme="minorHAnsi" w:cstheme="minorHAnsi"/>
          <w:sz w:val="22"/>
          <w:szCs w:val="22"/>
        </w:rPr>
      </w:pPr>
    </w:p>
    <w:p w14:paraId="518214FA" w14:textId="77777777" w:rsidR="00603C50" w:rsidRPr="00603C50" w:rsidRDefault="00603C50" w:rsidP="000516EF">
      <w:pPr>
        <w:spacing w:before="60"/>
        <w:rPr>
          <w:rFonts w:asciiTheme="minorHAnsi" w:hAnsiTheme="minorHAnsi" w:cstheme="minorHAnsi"/>
          <w:sz w:val="22"/>
          <w:szCs w:val="22"/>
        </w:rPr>
      </w:pPr>
    </w:p>
    <w:p w14:paraId="68276995" w14:textId="77777777" w:rsidR="00603C50" w:rsidRPr="00603C50" w:rsidRDefault="00603C50" w:rsidP="000516EF">
      <w:pPr>
        <w:spacing w:before="60"/>
        <w:rPr>
          <w:rFonts w:asciiTheme="minorHAnsi" w:hAnsiTheme="minorHAnsi" w:cstheme="minorHAnsi"/>
          <w:sz w:val="22"/>
          <w:szCs w:val="22"/>
        </w:rPr>
      </w:pPr>
    </w:p>
    <w:p w14:paraId="6884EA16" w14:textId="77777777" w:rsidR="00603C50" w:rsidRPr="00603C50" w:rsidRDefault="00603C50" w:rsidP="000516EF">
      <w:pPr>
        <w:spacing w:before="60"/>
        <w:rPr>
          <w:rFonts w:asciiTheme="minorHAnsi" w:hAnsiTheme="minorHAnsi" w:cstheme="minorHAnsi"/>
          <w:sz w:val="22"/>
          <w:szCs w:val="22"/>
        </w:rPr>
      </w:pPr>
    </w:p>
    <w:p w14:paraId="2265A5D7" w14:textId="77777777" w:rsidR="00603C50" w:rsidRPr="00603C50" w:rsidRDefault="00603C50" w:rsidP="000516EF">
      <w:pPr>
        <w:spacing w:before="60"/>
        <w:rPr>
          <w:rFonts w:asciiTheme="minorHAnsi" w:hAnsiTheme="minorHAnsi" w:cstheme="minorHAnsi"/>
          <w:sz w:val="22"/>
          <w:szCs w:val="22"/>
        </w:rPr>
      </w:pPr>
    </w:p>
    <w:p w14:paraId="4CE4D294" w14:textId="77777777" w:rsidR="00603C50" w:rsidRPr="00603C50" w:rsidRDefault="00603C50" w:rsidP="000516EF">
      <w:pPr>
        <w:spacing w:before="60"/>
        <w:rPr>
          <w:rFonts w:asciiTheme="minorHAnsi" w:hAnsiTheme="minorHAnsi" w:cstheme="minorHAnsi"/>
          <w:sz w:val="22"/>
          <w:szCs w:val="22"/>
        </w:rPr>
      </w:pPr>
    </w:p>
    <w:p w14:paraId="247E114C" w14:textId="77777777" w:rsidR="00603C50" w:rsidRPr="00603C50" w:rsidRDefault="00603C50" w:rsidP="000516EF">
      <w:pPr>
        <w:spacing w:before="60"/>
        <w:rPr>
          <w:rFonts w:asciiTheme="minorHAnsi" w:hAnsiTheme="minorHAnsi" w:cstheme="minorHAnsi"/>
          <w:sz w:val="22"/>
          <w:szCs w:val="22"/>
        </w:rPr>
      </w:pPr>
    </w:p>
    <w:p w14:paraId="6FD11102" w14:textId="77777777" w:rsidR="00603C50" w:rsidRPr="00603C50" w:rsidRDefault="00603C50" w:rsidP="000516EF">
      <w:pPr>
        <w:spacing w:before="60"/>
        <w:rPr>
          <w:rFonts w:asciiTheme="minorHAnsi" w:hAnsiTheme="minorHAnsi" w:cstheme="minorHAnsi"/>
          <w:sz w:val="22"/>
          <w:szCs w:val="22"/>
        </w:rPr>
      </w:pPr>
    </w:p>
    <w:p w14:paraId="37D1B16B" w14:textId="77777777" w:rsidR="00603C50" w:rsidRPr="00603C50" w:rsidRDefault="00603C50" w:rsidP="000516EF">
      <w:pPr>
        <w:spacing w:before="60"/>
        <w:rPr>
          <w:rFonts w:asciiTheme="minorHAnsi" w:hAnsiTheme="minorHAnsi" w:cstheme="minorHAnsi"/>
          <w:sz w:val="22"/>
          <w:szCs w:val="22"/>
        </w:rPr>
      </w:pPr>
    </w:p>
    <w:p w14:paraId="7218788D" w14:textId="77777777" w:rsidR="00603C50" w:rsidRPr="00603C50" w:rsidRDefault="00603C50" w:rsidP="000516EF">
      <w:pPr>
        <w:spacing w:before="60"/>
        <w:rPr>
          <w:rFonts w:asciiTheme="minorHAnsi" w:hAnsiTheme="minorHAnsi" w:cstheme="minorHAnsi"/>
          <w:sz w:val="22"/>
          <w:szCs w:val="22"/>
        </w:rPr>
      </w:pPr>
    </w:p>
    <w:p w14:paraId="344E9DD3" w14:textId="77777777" w:rsidR="00603C50" w:rsidRPr="00603C50" w:rsidRDefault="00603C50" w:rsidP="000516EF">
      <w:pPr>
        <w:spacing w:before="60"/>
        <w:rPr>
          <w:rFonts w:asciiTheme="minorHAnsi" w:hAnsiTheme="minorHAnsi" w:cstheme="minorHAnsi"/>
          <w:sz w:val="22"/>
          <w:szCs w:val="22"/>
        </w:rPr>
      </w:pPr>
    </w:p>
    <w:p w14:paraId="50A008A1" w14:textId="77777777" w:rsidR="00603C50" w:rsidRDefault="00603C50" w:rsidP="000516EF">
      <w:pPr>
        <w:spacing w:before="60"/>
        <w:rPr>
          <w:rFonts w:asciiTheme="minorHAnsi" w:hAnsiTheme="minorHAnsi" w:cstheme="minorHAnsi"/>
          <w:sz w:val="22"/>
          <w:szCs w:val="22"/>
        </w:rPr>
      </w:pPr>
    </w:p>
    <w:p w14:paraId="612CBFAC" w14:textId="77777777" w:rsidR="002723A1" w:rsidRDefault="002723A1" w:rsidP="000516EF">
      <w:pPr>
        <w:spacing w:before="60"/>
        <w:rPr>
          <w:rFonts w:asciiTheme="minorHAnsi" w:hAnsiTheme="minorHAnsi" w:cstheme="minorHAnsi"/>
          <w:sz w:val="22"/>
          <w:szCs w:val="22"/>
        </w:rPr>
      </w:pPr>
    </w:p>
    <w:p w14:paraId="0DEEABD2" w14:textId="77777777" w:rsidR="002723A1" w:rsidRDefault="002723A1" w:rsidP="000516EF">
      <w:pPr>
        <w:spacing w:before="60"/>
        <w:rPr>
          <w:rFonts w:asciiTheme="minorHAnsi" w:hAnsiTheme="minorHAnsi" w:cstheme="minorHAnsi"/>
          <w:sz w:val="22"/>
          <w:szCs w:val="22"/>
        </w:rPr>
      </w:pPr>
    </w:p>
    <w:p w14:paraId="45B62AC9" w14:textId="77777777" w:rsidR="002723A1" w:rsidRDefault="002723A1" w:rsidP="000516EF">
      <w:pPr>
        <w:spacing w:before="60"/>
        <w:rPr>
          <w:rFonts w:asciiTheme="minorHAnsi" w:hAnsiTheme="minorHAnsi" w:cstheme="minorHAnsi"/>
          <w:sz w:val="22"/>
          <w:szCs w:val="22"/>
        </w:rPr>
      </w:pPr>
    </w:p>
    <w:p w14:paraId="60A29D24" w14:textId="77777777" w:rsidR="00603C50" w:rsidRPr="00603C50" w:rsidRDefault="00603C50" w:rsidP="000516EF">
      <w:pPr>
        <w:spacing w:before="60"/>
        <w:rPr>
          <w:rFonts w:asciiTheme="minorHAnsi" w:hAnsiTheme="minorHAnsi" w:cstheme="minorHAnsi"/>
          <w:sz w:val="22"/>
          <w:szCs w:val="22"/>
        </w:rPr>
      </w:pPr>
    </w:p>
    <w:p w14:paraId="1B44B0AB" w14:textId="3ED578D0" w:rsidR="00603C50" w:rsidRPr="00076115" w:rsidRDefault="00603C50" w:rsidP="002723A1">
      <w:pPr>
        <w:rPr>
          <w:rFonts w:asciiTheme="minorHAnsi" w:hAnsiTheme="minorHAnsi" w:cstheme="minorHAnsi"/>
          <w:b/>
          <w:sz w:val="20"/>
          <w:szCs w:val="20"/>
        </w:rPr>
      </w:pPr>
      <w:r w:rsidRPr="00076115">
        <w:rPr>
          <w:rFonts w:asciiTheme="minorHAnsi" w:hAnsiTheme="minorHAnsi" w:cstheme="minorHAnsi"/>
          <w:b/>
          <w:sz w:val="20"/>
          <w:szCs w:val="20"/>
        </w:rPr>
        <w:lastRenderedPageBreak/>
        <w:t xml:space="preserve">ZAŁĄCZNIK NR </w:t>
      </w:r>
      <w:r w:rsidR="00C5047D">
        <w:rPr>
          <w:rFonts w:asciiTheme="minorHAnsi" w:hAnsiTheme="minorHAnsi" w:cstheme="minorHAnsi"/>
          <w:b/>
          <w:sz w:val="20"/>
          <w:szCs w:val="20"/>
        </w:rPr>
        <w:t>…</w:t>
      </w:r>
    </w:p>
    <w:p w14:paraId="353A5E1F" w14:textId="32EE3D0E" w:rsidR="00603C50" w:rsidRDefault="00603C50" w:rsidP="002723A1">
      <w:pPr>
        <w:rPr>
          <w:rFonts w:asciiTheme="minorHAnsi" w:hAnsiTheme="minorHAnsi" w:cstheme="minorHAnsi"/>
          <w:b/>
          <w:sz w:val="20"/>
          <w:szCs w:val="20"/>
        </w:rPr>
      </w:pPr>
      <w:r w:rsidRPr="00076115">
        <w:rPr>
          <w:rFonts w:asciiTheme="minorHAnsi" w:hAnsiTheme="minorHAnsi" w:cstheme="minorHAnsi"/>
          <w:b/>
          <w:sz w:val="20"/>
          <w:szCs w:val="20"/>
        </w:rPr>
        <w:t>DO UMOWY NR ZP-</w:t>
      </w:r>
      <w:r w:rsidR="00950B2A">
        <w:rPr>
          <w:rFonts w:asciiTheme="minorHAnsi" w:hAnsiTheme="minorHAnsi" w:cstheme="minorHAnsi"/>
          <w:b/>
          <w:sz w:val="20"/>
          <w:szCs w:val="20"/>
        </w:rPr>
        <w:t>45/2026</w:t>
      </w:r>
    </w:p>
    <w:p w14:paraId="21147EF1" w14:textId="77777777" w:rsidR="006241FF" w:rsidRDefault="006241FF" w:rsidP="002723A1">
      <w:pPr>
        <w:rPr>
          <w:rFonts w:asciiTheme="minorHAnsi" w:hAnsiTheme="minorHAnsi" w:cstheme="minorHAnsi"/>
          <w:b/>
          <w:sz w:val="20"/>
          <w:szCs w:val="20"/>
        </w:rPr>
      </w:pPr>
    </w:p>
    <w:p w14:paraId="57FF3D49" w14:textId="25132EAE" w:rsidR="006241FF" w:rsidRPr="006241FF" w:rsidRDefault="006241FF" w:rsidP="006241FF">
      <w:pPr>
        <w:rPr>
          <w:rFonts w:asciiTheme="minorHAnsi" w:hAnsiTheme="minorHAnsi" w:cstheme="minorHAnsi"/>
          <w:bCs/>
          <w:sz w:val="20"/>
          <w:szCs w:val="20"/>
        </w:rPr>
      </w:pPr>
      <w:r w:rsidRPr="006241FF">
        <w:rPr>
          <w:rFonts w:asciiTheme="minorHAnsi" w:hAnsiTheme="minorHAnsi" w:cstheme="minorHAnsi"/>
          <w:bCs/>
          <w:sz w:val="20"/>
          <w:szCs w:val="20"/>
        </w:rPr>
        <w:t xml:space="preserve">Dotyczy PAKIETU </w:t>
      </w:r>
      <w:r w:rsidR="0008357B">
        <w:rPr>
          <w:rFonts w:asciiTheme="minorHAnsi" w:hAnsiTheme="minorHAnsi" w:cstheme="minorHAnsi"/>
          <w:bCs/>
          <w:sz w:val="20"/>
          <w:szCs w:val="20"/>
        </w:rPr>
        <w:t xml:space="preserve">10 oraz </w:t>
      </w:r>
      <w:r w:rsidR="00950B2A">
        <w:rPr>
          <w:rFonts w:asciiTheme="minorHAnsi" w:hAnsiTheme="minorHAnsi" w:cstheme="minorHAnsi"/>
          <w:bCs/>
          <w:sz w:val="20"/>
          <w:szCs w:val="20"/>
        </w:rPr>
        <w:t>11</w:t>
      </w:r>
    </w:p>
    <w:p w14:paraId="1B39A87A" w14:textId="77777777" w:rsidR="00603C50" w:rsidRPr="00076115" w:rsidRDefault="00603C50" w:rsidP="00603C50">
      <w:pPr>
        <w:jc w:val="center"/>
        <w:rPr>
          <w:rFonts w:asciiTheme="minorHAnsi" w:hAnsiTheme="minorHAnsi" w:cstheme="minorHAnsi"/>
          <w:b/>
          <w:i/>
          <w:sz w:val="22"/>
          <w:szCs w:val="22"/>
        </w:rPr>
      </w:pPr>
    </w:p>
    <w:p w14:paraId="0E01024D" w14:textId="77777777" w:rsidR="00603C50" w:rsidRPr="00076115" w:rsidRDefault="00603C50" w:rsidP="00603C50">
      <w:pPr>
        <w:pStyle w:val="Nagwek1"/>
        <w:numPr>
          <w:ilvl w:val="0"/>
          <w:numId w:val="0"/>
        </w:numPr>
        <w:ind w:left="709" w:hanging="709"/>
        <w:jc w:val="center"/>
        <w:rPr>
          <w:rFonts w:asciiTheme="minorHAnsi" w:hAnsiTheme="minorHAnsi" w:cstheme="minorHAnsi"/>
          <w:sz w:val="22"/>
          <w:szCs w:val="22"/>
        </w:rPr>
      </w:pPr>
      <w:r w:rsidRPr="00076115">
        <w:rPr>
          <w:rFonts w:asciiTheme="minorHAnsi" w:hAnsiTheme="minorHAnsi" w:cstheme="minorHAnsi"/>
          <w:sz w:val="22"/>
          <w:szCs w:val="22"/>
        </w:rPr>
        <w:t>UMOWA POWIERZENIA PRZETWARZANIA DANYCH OSOBOWYCH</w:t>
      </w:r>
    </w:p>
    <w:p w14:paraId="57C1FD5E" w14:textId="77777777" w:rsidR="00603C50" w:rsidRPr="00076115" w:rsidRDefault="00603C50" w:rsidP="00B97532">
      <w:pPr>
        <w:rPr>
          <w:rFonts w:asciiTheme="minorHAnsi" w:hAnsiTheme="minorHAnsi" w:cstheme="minorHAnsi"/>
          <w:sz w:val="22"/>
          <w:szCs w:val="22"/>
        </w:rPr>
      </w:pPr>
      <w:r w:rsidRPr="00076115">
        <w:rPr>
          <w:rFonts w:asciiTheme="minorHAnsi" w:hAnsiTheme="minorHAnsi" w:cstheme="minorHAnsi"/>
          <w:sz w:val="22"/>
          <w:szCs w:val="22"/>
        </w:rPr>
        <w:t>zawarta pomiędzy</w:t>
      </w:r>
      <w:r w:rsidRPr="00076115">
        <w:rPr>
          <w:rFonts w:asciiTheme="minorHAnsi" w:hAnsiTheme="minorHAnsi" w:cstheme="minorHAnsi"/>
          <w:b/>
          <w:sz w:val="22"/>
          <w:szCs w:val="22"/>
        </w:rPr>
        <w:t xml:space="preserve"> </w:t>
      </w:r>
      <w:r w:rsidRPr="00076115">
        <w:rPr>
          <w:rFonts w:asciiTheme="minorHAnsi" w:hAnsiTheme="minorHAnsi" w:cstheme="minorHAnsi"/>
          <w:sz w:val="22"/>
          <w:szCs w:val="22"/>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 st. Warszawy w Warszawie, XII Wydział Gospodarczy Krajowego Rejestru Sądowego pod nr KRS 0000087965 oraz wpisanym do rejestru podmiotów wykonujących działalność leczniczą prowadzonym przez Wojewodę Mazowieckiego pod nr 000000007199, NIP 118-14-17-683, REGON 012298697, zwanym dalej Szpitalem lub Administratorem, reprezentowanym przez:</w:t>
      </w:r>
    </w:p>
    <w:p w14:paraId="4821DE3B" w14:textId="77777777" w:rsidR="00603C50" w:rsidRPr="00076115" w:rsidRDefault="00603C50" w:rsidP="00B97532">
      <w:pPr>
        <w:rPr>
          <w:rFonts w:asciiTheme="minorHAnsi" w:hAnsiTheme="minorHAnsi" w:cstheme="minorHAnsi"/>
          <w:sz w:val="6"/>
          <w:szCs w:val="6"/>
        </w:rPr>
      </w:pPr>
    </w:p>
    <w:p w14:paraId="729EA8DD" w14:textId="6CE3D608" w:rsidR="00603C50" w:rsidRPr="00076115" w:rsidRDefault="00950B2A" w:rsidP="00B97532">
      <w:pPr>
        <w:rPr>
          <w:rFonts w:asciiTheme="minorHAnsi" w:hAnsiTheme="minorHAnsi" w:cstheme="minorHAnsi"/>
          <w:sz w:val="22"/>
          <w:szCs w:val="22"/>
        </w:rPr>
      </w:pPr>
      <w:r>
        <w:rPr>
          <w:rFonts w:asciiTheme="minorHAnsi" w:hAnsiTheme="minorHAnsi" w:cstheme="minorHAnsi"/>
          <w:sz w:val="22"/>
          <w:szCs w:val="22"/>
        </w:rPr>
        <w:t>……………………………………………………</w:t>
      </w:r>
    </w:p>
    <w:p w14:paraId="4BC10EBC" w14:textId="77777777" w:rsidR="00603C50" w:rsidRPr="00076115" w:rsidRDefault="00603C50" w:rsidP="00B97532">
      <w:pPr>
        <w:rPr>
          <w:rFonts w:asciiTheme="minorHAnsi" w:hAnsiTheme="minorHAnsi" w:cstheme="minorHAnsi"/>
          <w:sz w:val="22"/>
          <w:szCs w:val="22"/>
        </w:rPr>
      </w:pPr>
    </w:p>
    <w:p w14:paraId="485F243A" w14:textId="77777777" w:rsidR="00603C50" w:rsidRPr="00076115" w:rsidRDefault="00603C50" w:rsidP="00B97532">
      <w:pPr>
        <w:rPr>
          <w:rFonts w:asciiTheme="minorHAnsi" w:hAnsiTheme="minorHAnsi" w:cstheme="minorHAnsi"/>
          <w:sz w:val="22"/>
          <w:szCs w:val="22"/>
        </w:rPr>
      </w:pPr>
      <w:r w:rsidRPr="00076115">
        <w:rPr>
          <w:rFonts w:asciiTheme="minorHAnsi" w:hAnsiTheme="minorHAnsi" w:cstheme="minorHAnsi"/>
          <w:sz w:val="22"/>
          <w:szCs w:val="22"/>
        </w:rPr>
        <w:t xml:space="preserve">a </w:t>
      </w:r>
    </w:p>
    <w:p w14:paraId="04FDAE6C" w14:textId="1F7F0808" w:rsidR="00603C50" w:rsidRPr="00076115" w:rsidRDefault="00603C50" w:rsidP="00B97532">
      <w:pPr>
        <w:autoSpaceDE w:val="0"/>
        <w:autoSpaceDN w:val="0"/>
        <w:adjustRightInd w:val="0"/>
        <w:rPr>
          <w:rFonts w:asciiTheme="minorHAnsi" w:hAnsiTheme="minorHAnsi" w:cstheme="minorHAnsi"/>
          <w:sz w:val="22"/>
          <w:szCs w:val="22"/>
        </w:rPr>
      </w:pPr>
      <w:r w:rsidRPr="00076115">
        <w:rPr>
          <w:rFonts w:asciiTheme="minorHAnsi" w:hAnsiTheme="minorHAnsi" w:cstheme="minorHAnsi"/>
          <w:sz w:val="22"/>
          <w:szCs w:val="22"/>
        </w:rPr>
        <w:t>firmą ……………</w:t>
      </w:r>
      <w:r w:rsidR="00CB1A20">
        <w:rPr>
          <w:rFonts w:asciiTheme="minorHAnsi" w:hAnsiTheme="minorHAnsi" w:cstheme="minorHAnsi"/>
          <w:sz w:val="22"/>
          <w:szCs w:val="22"/>
        </w:rPr>
        <w:t>………………</w:t>
      </w:r>
      <w:r w:rsidRPr="00076115">
        <w:rPr>
          <w:rFonts w:asciiTheme="minorHAnsi" w:hAnsiTheme="minorHAnsi" w:cstheme="minorHAnsi"/>
          <w:sz w:val="22"/>
          <w:szCs w:val="22"/>
        </w:rPr>
        <w:t xml:space="preserve">  z siedzibą w …………………, wpisaną do …………………….., zwaną dalej Podmiotem przetwarzającym, reprezentowaną przez:</w:t>
      </w:r>
    </w:p>
    <w:p w14:paraId="1319278D" w14:textId="77777777" w:rsidR="00603C50" w:rsidRPr="00076115" w:rsidRDefault="00603C50" w:rsidP="00B97532">
      <w:pPr>
        <w:rPr>
          <w:rFonts w:asciiTheme="minorHAnsi" w:hAnsiTheme="minorHAnsi" w:cstheme="minorHAnsi"/>
          <w:sz w:val="22"/>
          <w:szCs w:val="22"/>
        </w:rPr>
      </w:pPr>
    </w:p>
    <w:p w14:paraId="470EF62F" w14:textId="77777777" w:rsidR="00603C50" w:rsidRPr="00076115" w:rsidRDefault="00603C50" w:rsidP="00B97532">
      <w:pPr>
        <w:rPr>
          <w:rFonts w:asciiTheme="minorHAnsi" w:hAnsiTheme="minorHAnsi" w:cstheme="minorHAnsi"/>
          <w:sz w:val="22"/>
          <w:szCs w:val="22"/>
        </w:rPr>
      </w:pPr>
      <w:r w:rsidRPr="00076115">
        <w:rPr>
          <w:rFonts w:asciiTheme="minorHAnsi" w:hAnsiTheme="minorHAnsi" w:cstheme="minorHAnsi"/>
          <w:sz w:val="22"/>
          <w:szCs w:val="22"/>
        </w:rPr>
        <w:t>…………………………………………………………………………………………………………..</w:t>
      </w:r>
    </w:p>
    <w:p w14:paraId="24073820" w14:textId="77777777" w:rsidR="00603C50" w:rsidRPr="00076115" w:rsidRDefault="00603C50" w:rsidP="00603C50">
      <w:pPr>
        <w:rPr>
          <w:rFonts w:asciiTheme="minorHAnsi" w:hAnsiTheme="minorHAnsi" w:cstheme="minorHAnsi"/>
          <w:sz w:val="22"/>
          <w:szCs w:val="22"/>
        </w:rPr>
      </w:pPr>
    </w:p>
    <w:p w14:paraId="4400EF4D" w14:textId="77777777" w:rsidR="00603C50" w:rsidRPr="00076115" w:rsidRDefault="00603C50" w:rsidP="00B97532">
      <w:pPr>
        <w:rPr>
          <w:rFonts w:asciiTheme="minorHAnsi" w:hAnsiTheme="minorHAnsi" w:cstheme="minorHAnsi"/>
          <w:sz w:val="22"/>
          <w:szCs w:val="22"/>
        </w:rPr>
      </w:pPr>
      <w:r w:rsidRPr="00076115">
        <w:rPr>
          <w:rFonts w:asciiTheme="minorHAnsi" w:hAnsiTheme="minorHAnsi" w:cstheme="minorHAnsi"/>
          <w:sz w:val="22"/>
          <w:szCs w:val="22"/>
        </w:rPr>
        <w:t>zwanymi łącznie dalej: „Stronami” o następującej treści:</w:t>
      </w:r>
    </w:p>
    <w:p w14:paraId="72E94858" w14:textId="77777777" w:rsidR="00603C50" w:rsidRPr="00076115" w:rsidRDefault="00603C50" w:rsidP="00B97532">
      <w:pPr>
        <w:rPr>
          <w:rFonts w:asciiTheme="minorHAnsi" w:hAnsiTheme="minorHAnsi" w:cstheme="minorHAnsi"/>
          <w:sz w:val="22"/>
          <w:szCs w:val="22"/>
        </w:rPr>
      </w:pPr>
      <w:r w:rsidRPr="00076115">
        <w:rPr>
          <w:rFonts w:asciiTheme="minorHAnsi" w:hAnsiTheme="minorHAnsi" w:cstheme="minorHAnsi"/>
          <w:sz w:val="22"/>
          <w:szCs w:val="22"/>
        </w:rPr>
        <w:t>Mając na uwadze, że:</w:t>
      </w:r>
    </w:p>
    <w:p w14:paraId="7A893CF8" w14:textId="70B57ACD" w:rsidR="00603C50" w:rsidRPr="00076115" w:rsidRDefault="00603C50" w:rsidP="008B5F73">
      <w:pPr>
        <w:pStyle w:val="Akapitzlist"/>
        <w:numPr>
          <w:ilvl w:val="0"/>
          <w:numId w:val="85"/>
        </w:numPr>
        <w:spacing w:after="120"/>
        <w:ind w:left="284" w:hanging="284"/>
        <w:contextualSpacing/>
        <w:rPr>
          <w:rFonts w:asciiTheme="minorHAnsi" w:hAnsiTheme="minorHAnsi" w:cstheme="minorHAnsi"/>
          <w:sz w:val="22"/>
          <w:szCs w:val="22"/>
        </w:rPr>
      </w:pPr>
      <w:r w:rsidRPr="00076115">
        <w:rPr>
          <w:rFonts w:asciiTheme="minorHAnsi" w:hAnsiTheme="minorHAnsi" w:cstheme="minorHAnsi"/>
          <w:sz w:val="22"/>
          <w:szCs w:val="22"/>
        </w:rPr>
        <w:t>Strony zawarły umowę Nr ZP-</w:t>
      </w:r>
      <w:r w:rsidR="00950B2A">
        <w:rPr>
          <w:rFonts w:asciiTheme="minorHAnsi" w:hAnsiTheme="minorHAnsi" w:cstheme="minorHAnsi"/>
          <w:sz w:val="22"/>
          <w:szCs w:val="22"/>
        </w:rPr>
        <w:t>45/2026</w:t>
      </w:r>
      <w:r w:rsidRPr="00076115">
        <w:rPr>
          <w:rFonts w:asciiTheme="minorHAnsi" w:hAnsiTheme="minorHAnsi" w:cstheme="minorHAnsi"/>
          <w:sz w:val="22"/>
          <w:szCs w:val="22"/>
        </w:rPr>
        <w:t xml:space="preserve"> („Umowa Podstawowa”), w związku, z wykonywaniem której Administrator powierzy Podmiotowi przetwarzającemu przetwarzanie danych osobowych w zakresie określonym Umową;</w:t>
      </w:r>
    </w:p>
    <w:p w14:paraId="7DF4F099" w14:textId="77777777" w:rsidR="00603C50" w:rsidRPr="00076115" w:rsidRDefault="00603C50" w:rsidP="008B5F73">
      <w:pPr>
        <w:pStyle w:val="Akapitzlist"/>
        <w:numPr>
          <w:ilvl w:val="0"/>
          <w:numId w:val="85"/>
        </w:numPr>
        <w:spacing w:after="120"/>
        <w:ind w:left="284" w:hanging="284"/>
        <w:contextualSpacing/>
        <w:rPr>
          <w:rFonts w:asciiTheme="minorHAnsi" w:hAnsiTheme="minorHAnsi" w:cstheme="minorHAnsi"/>
          <w:sz w:val="22"/>
          <w:szCs w:val="22"/>
        </w:rPr>
      </w:pPr>
      <w:r w:rsidRPr="00076115">
        <w:rPr>
          <w:rFonts w:asciiTheme="minorHAnsi" w:hAnsiTheme="minorHAnsi" w:cstheme="minorHAnsi"/>
          <w:sz w:val="22"/>
          <w:szCs w:val="22"/>
        </w:rPr>
        <w:t>Celem Umowy jest ustalenie warunków, na jakich Podmiot przetwarzający wykonuje operacje przetwarzania danych osobowych w imieniu Administratora;</w:t>
      </w:r>
    </w:p>
    <w:p w14:paraId="38BF1D30" w14:textId="340DADD1" w:rsidR="00603C50" w:rsidRPr="00076115" w:rsidRDefault="00603C50" w:rsidP="008B5F73">
      <w:pPr>
        <w:pStyle w:val="Akapitzlist"/>
        <w:numPr>
          <w:ilvl w:val="0"/>
          <w:numId w:val="85"/>
        </w:numPr>
        <w:spacing w:after="120"/>
        <w:ind w:left="284" w:hanging="284"/>
        <w:contextualSpacing/>
        <w:rPr>
          <w:rFonts w:asciiTheme="minorHAnsi" w:hAnsiTheme="minorHAnsi" w:cstheme="minorHAnsi"/>
          <w:sz w:val="22"/>
          <w:szCs w:val="22"/>
        </w:rPr>
      </w:pPr>
      <w:r w:rsidRPr="00076115">
        <w:rPr>
          <w:rFonts w:asciiTheme="minorHAnsi" w:hAnsiTheme="minorHAnsi" w:cstheme="minorHAnsi"/>
          <w:sz w:val="22"/>
          <w:szCs w:val="22"/>
        </w:rPr>
        <w:t xml:space="preserve">Strony zawierając Umowę dążą do takiego uregulowania zasad przetwarzania danych osobowych, aby odpowiadały one w pełni przepisom rozporządzenia Parlamentu Europejskiego i Rady (UE) 2016/679 </w:t>
      </w:r>
      <w:r w:rsidR="00C228CB" w:rsidRPr="00076115">
        <w:rPr>
          <w:rFonts w:asciiTheme="minorHAnsi" w:hAnsiTheme="minorHAnsi" w:cstheme="minorHAnsi"/>
          <w:sz w:val="22"/>
          <w:szCs w:val="22"/>
        </w:rPr>
        <w:t xml:space="preserve">                  </w:t>
      </w:r>
      <w:r w:rsidRPr="00076115">
        <w:rPr>
          <w:rFonts w:asciiTheme="minorHAnsi" w:hAnsiTheme="minorHAnsi" w:cstheme="minorHAnsi"/>
          <w:sz w:val="22"/>
          <w:szCs w:val="22"/>
        </w:rPr>
        <w:t>z dnia 27 kwietnia 2016 r. w sprawie ochrony osób fizycznych w związku z przetwarzaniem danych osobowych i w sprawie swobodnego przepływu takich danych oraz uchylenia dyrektywy 95/46/WE (ogólne rozporządzenie o ochronie danych) (Dz. Urz. UE L 119, s. 1), zwane dalej: „RODO”.</w:t>
      </w:r>
    </w:p>
    <w:p w14:paraId="16CF7ACE" w14:textId="77777777" w:rsidR="00603C50" w:rsidRPr="00076115" w:rsidRDefault="00603C50" w:rsidP="00B97532">
      <w:pPr>
        <w:spacing w:after="120"/>
        <w:rPr>
          <w:rFonts w:asciiTheme="minorHAnsi" w:hAnsiTheme="minorHAnsi" w:cstheme="minorHAnsi"/>
          <w:sz w:val="22"/>
          <w:szCs w:val="22"/>
        </w:rPr>
      </w:pPr>
      <w:r w:rsidRPr="00076115">
        <w:rPr>
          <w:rFonts w:asciiTheme="minorHAnsi" w:hAnsiTheme="minorHAnsi" w:cstheme="minorHAnsi"/>
          <w:sz w:val="22"/>
          <w:szCs w:val="22"/>
        </w:rPr>
        <w:t>Strony postanowiły zawrzeć Umowę o następującej treści:</w:t>
      </w:r>
    </w:p>
    <w:p w14:paraId="30A6E570" w14:textId="77777777" w:rsidR="00603C50" w:rsidRPr="00076115" w:rsidRDefault="00603C50" w:rsidP="00603C50">
      <w:pPr>
        <w:rPr>
          <w:rFonts w:asciiTheme="minorHAnsi" w:hAnsiTheme="minorHAnsi" w:cstheme="minorHAnsi"/>
          <w:sz w:val="22"/>
          <w:szCs w:val="22"/>
        </w:rPr>
      </w:pPr>
    </w:p>
    <w:p w14:paraId="0DBCC0CC" w14:textId="77777777" w:rsidR="00603C50" w:rsidRPr="00076115" w:rsidRDefault="00603C50" w:rsidP="00603C50">
      <w:pPr>
        <w:spacing w:after="60"/>
        <w:jc w:val="center"/>
        <w:rPr>
          <w:rFonts w:asciiTheme="minorHAnsi" w:hAnsiTheme="minorHAnsi" w:cstheme="minorHAnsi"/>
          <w:sz w:val="22"/>
          <w:szCs w:val="22"/>
        </w:rPr>
      </w:pPr>
      <w:r w:rsidRPr="00076115">
        <w:rPr>
          <w:rFonts w:asciiTheme="minorHAnsi" w:hAnsiTheme="minorHAnsi" w:cstheme="minorHAnsi"/>
          <w:sz w:val="22"/>
          <w:szCs w:val="22"/>
        </w:rPr>
        <w:t>§ 1</w:t>
      </w:r>
    </w:p>
    <w:p w14:paraId="1D3D140C" w14:textId="77777777" w:rsidR="00603C50" w:rsidRPr="003C2EEB" w:rsidRDefault="00603C50" w:rsidP="00603C50">
      <w:pPr>
        <w:spacing w:after="60"/>
        <w:jc w:val="center"/>
        <w:rPr>
          <w:rFonts w:asciiTheme="minorHAnsi" w:hAnsiTheme="minorHAnsi" w:cstheme="minorHAnsi"/>
          <w:b/>
          <w:bCs/>
          <w:sz w:val="22"/>
          <w:szCs w:val="22"/>
        </w:rPr>
      </w:pPr>
      <w:r w:rsidRPr="003C2EEB">
        <w:rPr>
          <w:rFonts w:asciiTheme="minorHAnsi" w:hAnsiTheme="minorHAnsi" w:cstheme="minorHAnsi"/>
          <w:b/>
          <w:bCs/>
          <w:sz w:val="22"/>
          <w:szCs w:val="22"/>
        </w:rPr>
        <w:t>Oświadczenia Stron</w:t>
      </w:r>
    </w:p>
    <w:p w14:paraId="4B36E434" w14:textId="77777777" w:rsidR="00603C50" w:rsidRPr="00076115" w:rsidRDefault="00603C50" w:rsidP="008B5F73">
      <w:pPr>
        <w:numPr>
          <w:ilvl w:val="0"/>
          <w:numId w:val="94"/>
        </w:numPr>
        <w:autoSpaceDE w:val="0"/>
        <w:autoSpaceDN w:val="0"/>
        <w:adjustRightInd w:val="0"/>
        <w:spacing w:after="120"/>
        <w:ind w:left="284" w:right="-142" w:hanging="284"/>
        <w:rPr>
          <w:rFonts w:asciiTheme="minorHAnsi" w:hAnsiTheme="minorHAnsi" w:cstheme="minorHAnsi"/>
          <w:sz w:val="22"/>
          <w:szCs w:val="22"/>
        </w:rPr>
      </w:pPr>
      <w:r w:rsidRPr="00076115">
        <w:rPr>
          <w:rFonts w:asciiTheme="minorHAnsi" w:hAnsiTheme="minorHAnsi" w:cstheme="minorHAnsi"/>
          <w:sz w:val="22"/>
          <w:szCs w:val="22"/>
        </w:rPr>
        <w:t>Szpital oświadcza, że jest Administratorem w rozumieniu art. 4 pkt 7 RODO.</w:t>
      </w:r>
    </w:p>
    <w:p w14:paraId="13DD828C" w14:textId="53B22DBD" w:rsidR="00603C50" w:rsidRPr="00603C50" w:rsidRDefault="00603C50" w:rsidP="008B5F73">
      <w:pPr>
        <w:numPr>
          <w:ilvl w:val="0"/>
          <w:numId w:val="94"/>
        </w:numPr>
        <w:autoSpaceDE w:val="0"/>
        <w:autoSpaceDN w:val="0"/>
        <w:adjustRightInd w:val="0"/>
        <w:spacing w:after="120"/>
        <w:ind w:left="284" w:right="-142" w:hanging="284"/>
        <w:rPr>
          <w:rFonts w:asciiTheme="minorHAnsi" w:hAnsiTheme="minorHAnsi" w:cstheme="minorHAnsi"/>
          <w:sz w:val="22"/>
          <w:szCs w:val="22"/>
        </w:rPr>
      </w:pPr>
      <w:r w:rsidRPr="00603C50">
        <w:rPr>
          <w:rFonts w:asciiTheme="minorHAnsi" w:hAnsiTheme="minorHAnsi" w:cstheme="minorHAnsi"/>
          <w:sz w:val="22"/>
          <w:szCs w:val="22"/>
        </w:rPr>
        <w:t xml:space="preserve">Administrator oświadcza, że powierzone Podmiotowi przetwarzającemu do przetwarzania dane osobowe zgromadził zgodnie z obowiązującymi przepisami prawa oraz że jest uprawniony do ich przetwarzania </w:t>
      </w:r>
      <w:r w:rsidR="00C228CB">
        <w:rPr>
          <w:rFonts w:asciiTheme="minorHAnsi" w:hAnsiTheme="minorHAnsi" w:cstheme="minorHAnsi"/>
          <w:sz w:val="22"/>
          <w:szCs w:val="22"/>
        </w:rPr>
        <w:t xml:space="preserve">               </w:t>
      </w:r>
      <w:r w:rsidRPr="00603C50">
        <w:rPr>
          <w:rFonts w:asciiTheme="minorHAnsi" w:hAnsiTheme="minorHAnsi" w:cstheme="minorHAnsi"/>
          <w:sz w:val="22"/>
          <w:szCs w:val="22"/>
        </w:rPr>
        <w:t>w zakresie, w jakim powierzył je Podmiotowi przetwarzającemu.</w:t>
      </w:r>
    </w:p>
    <w:p w14:paraId="33E5FEAA" w14:textId="77777777" w:rsidR="00603C50" w:rsidRPr="00603C50" w:rsidRDefault="00603C50" w:rsidP="008B5F73">
      <w:pPr>
        <w:numPr>
          <w:ilvl w:val="0"/>
          <w:numId w:val="94"/>
        </w:numPr>
        <w:autoSpaceDE w:val="0"/>
        <w:autoSpaceDN w:val="0"/>
        <w:adjustRightInd w:val="0"/>
        <w:spacing w:after="120"/>
        <w:ind w:left="284" w:right="-142" w:hanging="284"/>
        <w:rPr>
          <w:rFonts w:asciiTheme="minorHAnsi" w:hAnsiTheme="minorHAnsi" w:cstheme="minorHAnsi"/>
          <w:sz w:val="22"/>
          <w:szCs w:val="22"/>
        </w:rPr>
      </w:pPr>
      <w:r w:rsidRPr="00603C50">
        <w:rPr>
          <w:rFonts w:asciiTheme="minorHAnsi" w:hAnsiTheme="minorHAnsi" w:cstheme="minorHAnsi"/>
          <w:sz w:val="22"/>
          <w:szCs w:val="22"/>
        </w:rPr>
        <w:t xml:space="preserve">Podmiot przetwarzający oświadcza, że w ramach prowadzonej działalności profesjonalnie zajmuje się przetwarzaniem danych osobowych objętym Umowa i Umową Podstawową, posiada w tym zakresie niezbędną wiedzę, odpowiednie środki techniczne i organizacyjne oraz daje rękojmię należytego wykonania niniejszej Umowy. </w:t>
      </w:r>
    </w:p>
    <w:p w14:paraId="3600B9D1" w14:textId="61D7F9A9" w:rsidR="00603C50" w:rsidRPr="00CB1A20" w:rsidRDefault="00603C50" w:rsidP="008B5F73">
      <w:pPr>
        <w:numPr>
          <w:ilvl w:val="0"/>
          <w:numId w:val="94"/>
        </w:numPr>
        <w:autoSpaceDE w:val="0"/>
        <w:autoSpaceDN w:val="0"/>
        <w:adjustRightInd w:val="0"/>
        <w:spacing w:after="120"/>
        <w:ind w:left="284" w:right="-142" w:hanging="284"/>
        <w:rPr>
          <w:rFonts w:asciiTheme="minorHAnsi" w:hAnsiTheme="minorHAnsi" w:cstheme="minorHAnsi"/>
          <w:sz w:val="22"/>
          <w:szCs w:val="22"/>
        </w:rPr>
      </w:pPr>
      <w:r w:rsidRPr="00603C50">
        <w:rPr>
          <w:rFonts w:asciiTheme="minorHAnsi" w:hAnsiTheme="minorHAnsi" w:cstheme="minorHAnsi"/>
          <w:sz w:val="22"/>
          <w:szCs w:val="22"/>
        </w:rPr>
        <w:lastRenderedPageBreak/>
        <w:t xml:space="preserve">Na żądanie Administratora Podmiot przetwarzający okaże Administratorowi stosowne referencje lub inne dowody, iż Podmiot przetwarzający zapewnia wystarczające gwarancje wdrożenia odpowiednich środków technicznych i organizacyjnych, aby przetwarzanie spełniało wymogi RODO i chroniło prawa osób, których dane dotyczą. </w:t>
      </w:r>
    </w:p>
    <w:p w14:paraId="54E551B4" w14:textId="77777777" w:rsidR="00603C50" w:rsidRPr="00603C50" w:rsidRDefault="00603C50" w:rsidP="00603C50">
      <w:pPr>
        <w:spacing w:after="60"/>
        <w:jc w:val="center"/>
        <w:rPr>
          <w:rFonts w:asciiTheme="minorHAnsi" w:hAnsiTheme="minorHAnsi" w:cstheme="minorHAnsi"/>
          <w:sz w:val="22"/>
          <w:szCs w:val="22"/>
        </w:rPr>
      </w:pPr>
      <w:r w:rsidRPr="00603C50">
        <w:rPr>
          <w:rFonts w:asciiTheme="minorHAnsi" w:hAnsiTheme="minorHAnsi" w:cstheme="minorHAnsi"/>
          <w:sz w:val="22"/>
          <w:szCs w:val="22"/>
        </w:rPr>
        <w:t>§ 2</w:t>
      </w:r>
    </w:p>
    <w:p w14:paraId="7C7C4ADE" w14:textId="77777777" w:rsidR="00603C50" w:rsidRPr="003C2EEB" w:rsidRDefault="00603C50" w:rsidP="00603C50">
      <w:pPr>
        <w:spacing w:after="60"/>
        <w:jc w:val="center"/>
        <w:rPr>
          <w:rFonts w:asciiTheme="minorHAnsi" w:hAnsiTheme="minorHAnsi" w:cstheme="minorHAnsi"/>
          <w:b/>
          <w:bCs/>
          <w:sz w:val="22"/>
          <w:szCs w:val="22"/>
        </w:rPr>
      </w:pPr>
      <w:r w:rsidRPr="003C2EEB">
        <w:rPr>
          <w:rFonts w:asciiTheme="minorHAnsi" w:hAnsiTheme="minorHAnsi" w:cstheme="minorHAnsi"/>
          <w:b/>
          <w:bCs/>
          <w:sz w:val="22"/>
          <w:szCs w:val="22"/>
        </w:rPr>
        <w:t>Opis przetwarzania przedmiot, czas trwania przetwarzania, charakter i cel przetwarzania, rodzaj danych osobowych oraz kategorie osób, których dane dotyczą</w:t>
      </w:r>
    </w:p>
    <w:p w14:paraId="475116BE" w14:textId="77777777" w:rsidR="00603C50" w:rsidRPr="00603C50" w:rsidRDefault="00603C50" w:rsidP="008B5F73">
      <w:pPr>
        <w:pStyle w:val="Akapitzlist"/>
        <w:numPr>
          <w:ilvl w:val="0"/>
          <w:numId w:val="86"/>
        </w:numPr>
        <w:spacing w:after="6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Na warunkach określonych niniejszą Umową oraz Umową Podstawową Administrator powierza Podmiotowi przetwarzającemu przetwarzanie w rozumieniu art. 4 pkt 2 RODO, danych osobowych,                               o których niżej mowa (Przedmiot przetwarzania). </w:t>
      </w:r>
    </w:p>
    <w:p w14:paraId="0CE246AD" w14:textId="77777777" w:rsidR="00603C50" w:rsidRPr="00B97532" w:rsidRDefault="00603C50" w:rsidP="00B97532">
      <w:pPr>
        <w:pStyle w:val="Akapitzlist"/>
        <w:ind w:left="284"/>
        <w:contextualSpacing/>
        <w:rPr>
          <w:rFonts w:asciiTheme="minorHAnsi" w:hAnsiTheme="minorHAnsi" w:cstheme="minorHAnsi"/>
          <w:sz w:val="6"/>
          <w:szCs w:val="6"/>
        </w:rPr>
      </w:pPr>
    </w:p>
    <w:p w14:paraId="5FBE118B" w14:textId="77777777" w:rsidR="00603C50" w:rsidRPr="00603C50" w:rsidRDefault="00603C50" w:rsidP="008B5F73">
      <w:pPr>
        <w:pStyle w:val="Akapitzlist"/>
        <w:numPr>
          <w:ilvl w:val="0"/>
          <w:numId w:val="86"/>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Przetwarzanie będzie wykonywane w okresie obowiązywania Umowy Podstawowej.</w:t>
      </w:r>
    </w:p>
    <w:p w14:paraId="19B3F244" w14:textId="77777777" w:rsidR="00603C50" w:rsidRPr="00B97532" w:rsidRDefault="00603C50" w:rsidP="00B97532">
      <w:pPr>
        <w:pStyle w:val="Akapitzlist"/>
        <w:ind w:left="284"/>
        <w:contextualSpacing/>
        <w:rPr>
          <w:rFonts w:asciiTheme="minorHAnsi" w:hAnsiTheme="minorHAnsi" w:cstheme="minorHAnsi"/>
          <w:sz w:val="6"/>
          <w:szCs w:val="6"/>
        </w:rPr>
      </w:pPr>
    </w:p>
    <w:p w14:paraId="2761DC58" w14:textId="77777777" w:rsidR="00603C50" w:rsidRPr="00603C50" w:rsidRDefault="00603C50" w:rsidP="008B5F73">
      <w:pPr>
        <w:pStyle w:val="Akapitzlist"/>
        <w:numPr>
          <w:ilvl w:val="0"/>
          <w:numId w:val="86"/>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Charakter i cel przetwarzania wynikają z Umowy Podstawowej. </w:t>
      </w:r>
    </w:p>
    <w:p w14:paraId="704ED3F0" w14:textId="77777777" w:rsidR="00603C50" w:rsidRPr="00B97532" w:rsidRDefault="00603C50" w:rsidP="00B97532">
      <w:pPr>
        <w:contextualSpacing/>
        <w:rPr>
          <w:rFonts w:asciiTheme="minorHAnsi" w:hAnsiTheme="minorHAnsi" w:cstheme="minorHAnsi"/>
          <w:sz w:val="6"/>
          <w:szCs w:val="6"/>
        </w:rPr>
      </w:pPr>
    </w:p>
    <w:p w14:paraId="1B259254" w14:textId="77777777" w:rsidR="00603C50" w:rsidRPr="00603C50" w:rsidRDefault="00603C50" w:rsidP="008B5F73">
      <w:pPr>
        <w:pStyle w:val="Akapitzlist"/>
        <w:numPr>
          <w:ilvl w:val="0"/>
          <w:numId w:val="86"/>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Celem przetwarzania jest dostawa, instalacja, uruchomienie oraz przeglądy dostarczonego sprzętu, zgodnie z zaleceniami producenta, naprawy, konserwacje.</w:t>
      </w:r>
    </w:p>
    <w:p w14:paraId="0B6B68FA" w14:textId="77777777" w:rsidR="00603C50" w:rsidRPr="00B97532" w:rsidRDefault="00603C50" w:rsidP="00B97532">
      <w:pPr>
        <w:pStyle w:val="Akapitzlist"/>
        <w:ind w:left="284"/>
        <w:contextualSpacing/>
        <w:rPr>
          <w:rFonts w:asciiTheme="minorHAnsi" w:hAnsiTheme="minorHAnsi" w:cstheme="minorHAnsi"/>
          <w:sz w:val="6"/>
          <w:szCs w:val="6"/>
        </w:rPr>
      </w:pPr>
    </w:p>
    <w:p w14:paraId="32A6E4BC" w14:textId="77777777" w:rsidR="00603C50" w:rsidRPr="00603C50" w:rsidRDefault="00603C50" w:rsidP="008B5F73">
      <w:pPr>
        <w:pStyle w:val="Akapitzlist"/>
        <w:numPr>
          <w:ilvl w:val="0"/>
          <w:numId w:val="86"/>
        </w:numPr>
        <w:spacing w:after="6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Przetwarzanie obejmować będzie szczególne kategorie danych osobowych, w tym dane dotyczące zdrowia.</w:t>
      </w:r>
    </w:p>
    <w:p w14:paraId="47A1D6B0" w14:textId="77777777" w:rsidR="00603C50" w:rsidRPr="00B97532" w:rsidRDefault="00603C50" w:rsidP="00B97532">
      <w:pPr>
        <w:pStyle w:val="Akapitzlist"/>
        <w:ind w:left="284"/>
        <w:contextualSpacing/>
        <w:rPr>
          <w:rFonts w:asciiTheme="minorHAnsi" w:hAnsiTheme="minorHAnsi" w:cstheme="minorHAnsi"/>
          <w:sz w:val="6"/>
          <w:szCs w:val="6"/>
        </w:rPr>
      </w:pPr>
    </w:p>
    <w:p w14:paraId="26B60856" w14:textId="77777777" w:rsidR="00603C50" w:rsidRPr="00603C50" w:rsidRDefault="00603C50" w:rsidP="008B5F73">
      <w:pPr>
        <w:pStyle w:val="Akapitzlist"/>
        <w:numPr>
          <w:ilvl w:val="0"/>
          <w:numId w:val="86"/>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Przetwarzanie danych będzie dotyczyć pacjentów.</w:t>
      </w:r>
    </w:p>
    <w:p w14:paraId="306AA263" w14:textId="77777777" w:rsidR="00603C50" w:rsidRPr="00B97532" w:rsidRDefault="00603C50" w:rsidP="00B97532">
      <w:pPr>
        <w:pStyle w:val="Akapitzlist"/>
        <w:ind w:left="284"/>
        <w:contextualSpacing/>
        <w:rPr>
          <w:rFonts w:asciiTheme="minorHAnsi" w:hAnsiTheme="minorHAnsi" w:cstheme="minorHAnsi"/>
          <w:sz w:val="6"/>
          <w:szCs w:val="6"/>
        </w:rPr>
      </w:pPr>
    </w:p>
    <w:p w14:paraId="05E46CF6" w14:textId="77777777" w:rsidR="00603C50" w:rsidRPr="00603C50" w:rsidRDefault="00603C50" w:rsidP="008B5F73">
      <w:pPr>
        <w:pStyle w:val="Akapitzlist"/>
        <w:numPr>
          <w:ilvl w:val="0"/>
          <w:numId w:val="86"/>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Charakter przetwarzania obejmuje dane medyczne pacjenta dotyczące zdrowia w postaci elektronicznej.</w:t>
      </w:r>
    </w:p>
    <w:p w14:paraId="2734C74D" w14:textId="77777777" w:rsidR="00603C50" w:rsidRPr="00B97532" w:rsidRDefault="00603C50" w:rsidP="00B97532">
      <w:pPr>
        <w:contextualSpacing/>
        <w:rPr>
          <w:rFonts w:asciiTheme="minorHAnsi" w:hAnsiTheme="minorHAnsi" w:cstheme="minorHAnsi"/>
          <w:sz w:val="6"/>
          <w:szCs w:val="6"/>
        </w:rPr>
      </w:pPr>
    </w:p>
    <w:p w14:paraId="2ECE95B6" w14:textId="77777777" w:rsidR="00603C50" w:rsidRPr="00603C50" w:rsidRDefault="00603C50" w:rsidP="008B5F73">
      <w:pPr>
        <w:pStyle w:val="Akapitzlist"/>
        <w:numPr>
          <w:ilvl w:val="0"/>
          <w:numId w:val="86"/>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Przetwarzanie obejmować będzie szczególne kategorie danych osobowych tj. dane dotyczące zdrowia.</w:t>
      </w:r>
    </w:p>
    <w:p w14:paraId="46523E8F" w14:textId="77777777" w:rsidR="00603C50" w:rsidRPr="00B97532" w:rsidRDefault="00603C50" w:rsidP="00B97532">
      <w:pPr>
        <w:contextualSpacing/>
        <w:rPr>
          <w:rFonts w:asciiTheme="minorHAnsi" w:hAnsiTheme="minorHAnsi" w:cstheme="minorHAnsi"/>
          <w:sz w:val="6"/>
          <w:szCs w:val="6"/>
        </w:rPr>
      </w:pPr>
    </w:p>
    <w:p w14:paraId="5C36CCD0" w14:textId="77777777" w:rsidR="00603C50" w:rsidRPr="00603C50" w:rsidRDefault="00603C50" w:rsidP="008B5F73">
      <w:pPr>
        <w:pStyle w:val="Akapitzlist"/>
        <w:numPr>
          <w:ilvl w:val="0"/>
          <w:numId w:val="86"/>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Przetwarzanie danych będzie dotyczyć danych pacjenta.</w:t>
      </w:r>
    </w:p>
    <w:p w14:paraId="3D5C31BD" w14:textId="77777777" w:rsidR="00603C50" w:rsidRPr="00603C50" w:rsidRDefault="00603C50" w:rsidP="00603C50">
      <w:pPr>
        <w:rPr>
          <w:rFonts w:asciiTheme="minorHAnsi" w:hAnsiTheme="minorHAnsi" w:cstheme="minorHAnsi"/>
          <w:sz w:val="22"/>
          <w:szCs w:val="22"/>
        </w:rPr>
      </w:pPr>
    </w:p>
    <w:p w14:paraId="14ECE1E6" w14:textId="77777777" w:rsidR="00603C50" w:rsidRPr="00603C50" w:rsidRDefault="00603C50" w:rsidP="00603C50">
      <w:pPr>
        <w:spacing w:after="60"/>
        <w:jc w:val="center"/>
        <w:rPr>
          <w:rFonts w:asciiTheme="minorHAnsi" w:hAnsiTheme="minorHAnsi" w:cstheme="minorHAnsi"/>
          <w:sz w:val="22"/>
          <w:szCs w:val="22"/>
        </w:rPr>
      </w:pPr>
      <w:r w:rsidRPr="00603C50">
        <w:rPr>
          <w:rFonts w:asciiTheme="minorHAnsi" w:hAnsiTheme="minorHAnsi" w:cstheme="minorHAnsi"/>
          <w:sz w:val="22"/>
          <w:szCs w:val="22"/>
        </w:rPr>
        <w:t>§ 3</w:t>
      </w:r>
    </w:p>
    <w:p w14:paraId="5EA2FDE8" w14:textId="77777777" w:rsidR="00603C50" w:rsidRPr="003C2EEB" w:rsidRDefault="00603C50" w:rsidP="00603C50">
      <w:pPr>
        <w:spacing w:after="60"/>
        <w:jc w:val="center"/>
        <w:rPr>
          <w:rFonts w:asciiTheme="minorHAnsi" w:hAnsiTheme="minorHAnsi" w:cstheme="minorHAnsi"/>
          <w:b/>
          <w:bCs/>
          <w:sz w:val="22"/>
          <w:szCs w:val="22"/>
        </w:rPr>
      </w:pPr>
      <w:proofErr w:type="spellStart"/>
      <w:r w:rsidRPr="003C2EEB">
        <w:rPr>
          <w:rFonts w:asciiTheme="minorHAnsi" w:hAnsiTheme="minorHAnsi" w:cstheme="minorHAnsi"/>
          <w:b/>
          <w:bCs/>
          <w:sz w:val="22"/>
          <w:szCs w:val="22"/>
        </w:rPr>
        <w:t>Podpowierzenie</w:t>
      </w:r>
      <w:proofErr w:type="spellEnd"/>
    </w:p>
    <w:p w14:paraId="2DF3A6D1" w14:textId="77777777" w:rsidR="00603C50" w:rsidRPr="00603C50" w:rsidRDefault="00603C50" w:rsidP="008B5F73">
      <w:pPr>
        <w:pStyle w:val="Akapitzlist"/>
        <w:numPr>
          <w:ilvl w:val="0"/>
          <w:numId w:val="87"/>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Podmiot przetwarzający nie może korzystać z usług innego podmiotu przetwarzającego </w:t>
      </w:r>
      <w:r w:rsidRPr="00603C50">
        <w:rPr>
          <w:rFonts w:asciiTheme="minorHAnsi" w:hAnsiTheme="minorHAnsi" w:cstheme="minorHAnsi"/>
          <w:sz w:val="22"/>
          <w:szCs w:val="22"/>
        </w:rPr>
        <w:br/>
        <w:t>bez uprzedniej szczegółowej lub ogólnej pisemnej zgody Administratora. W przypadku ogólnej pisemnej zgody podmiot przetwarzający informuje Administratora o wszelkich zamierzonych zmianach dotyczących dodania lub zastąpienia innych podmiotów przetwarzających, dając tym samym administratorowi możliwość wyrażenia sprzeciwu wobec takich zmian.</w:t>
      </w:r>
    </w:p>
    <w:p w14:paraId="77536B3A" w14:textId="77777777" w:rsidR="00603C50" w:rsidRPr="00603C50" w:rsidRDefault="00603C50" w:rsidP="008B5F73">
      <w:pPr>
        <w:pStyle w:val="Akapitzlist"/>
        <w:numPr>
          <w:ilvl w:val="0"/>
          <w:numId w:val="87"/>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może powierzyć konkretne operacje przetwarzania danych („</w:t>
      </w:r>
      <w:proofErr w:type="spellStart"/>
      <w:r w:rsidRPr="00603C50">
        <w:rPr>
          <w:rFonts w:asciiTheme="minorHAnsi" w:hAnsiTheme="minorHAnsi" w:cstheme="minorHAnsi"/>
          <w:sz w:val="22"/>
          <w:szCs w:val="22"/>
        </w:rPr>
        <w:t>podpowierzenie</w:t>
      </w:r>
      <w:proofErr w:type="spellEnd"/>
      <w:r w:rsidRPr="00603C50">
        <w:rPr>
          <w:rFonts w:asciiTheme="minorHAnsi" w:hAnsiTheme="minorHAnsi" w:cstheme="minorHAnsi"/>
          <w:sz w:val="22"/>
          <w:szCs w:val="22"/>
        </w:rPr>
        <w:t xml:space="preserve">”) w drodze pisemnej umowy </w:t>
      </w:r>
      <w:proofErr w:type="spellStart"/>
      <w:r w:rsidRPr="00603C50">
        <w:rPr>
          <w:rFonts w:asciiTheme="minorHAnsi" w:hAnsiTheme="minorHAnsi" w:cstheme="minorHAnsi"/>
          <w:sz w:val="22"/>
          <w:szCs w:val="22"/>
        </w:rPr>
        <w:t>podpowierzenia</w:t>
      </w:r>
      <w:proofErr w:type="spellEnd"/>
      <w:r w:rsidRPr="00603C50">
        <w:rPr>
          <w:rFonts w:asciiTheme="minorHAnsi" w:hAnsiTheme="minorHAnsi" w:cstheme="minorHAnsi"/>
          <w:sz w:val="22"/>
          <w:szCs w:val="22"/>
        </w:rPr>
        <w:t xml:space="preserve"> („Umowa </w:t>
      </w:r>
      <w:proofErr w:type="spellStart"/>
      <w:r w:rsidRPr="00603C50">
        <w:rPr>
          <w:rFonts w:asciiTheme="minorHAnsi" w:hAnsiTheme="minorHAnsi" w:cstheme="minorHAnsi"/>
          <w:sz w:val="22"/>
          <w:szCs w:val="22"/>
        </w:rPr>
        <w:t>Podpowierzenia</w:t>
      </w:r>
      <w:proofErr w:type="spellEnd"/>
      <w:r w:rsidRPr="00603C50">
        <w:rPr>
          <w:rFonts w:asciiTheme="minorHAnsi" w:hAnsiTheme="minorHAnsi" w:cstheme="minorHAnsi"/>
          <w:sz w:val="22"/>
          <w:szCs w:val="22"/>
        </w:rPr>
        <w:t>”) innym podmiotom przetwarzającym. („</w:t>
      </w:r>
      <w:proofErr w:type="spellStart"/>
      <w:r w:rsidRPr="00603C50">
        <w:rPr>
          <w:rFonts w:asciiTheme="minorHAnsi" w:hAnsiTheme="minorHAnsi" w:cstheme="minorHAnsi"/>
          <w:sz w:val="22"/>
          <w:szCs w:val="22"/>
        </w:rPr>
        <w:t>Podprzetwarzający</w:t>
      </w:r>
      <w:proofErr w:type="spellEnd"/>
      <w:r w:rsidRPr="00603C50">
        <w:rPr>
          <w:rFonts w:asciiTheme="minorHAnsi" w:hAnsiTheme="minorHAnsi" w:cstheme="minorHAnsi"/>
          <w:sz w:val="22"/>
          <w:szCs w:val="22"/>
        </w:rPr>
        <w:t>”).</w:t>
      </w:r>
    </w:p>
    <w:p w14:paraId="56457EF7" w14:textId="77777777" w:rsidR="00603C50" w:rsidRPr="00603C50" w:rsidRDefault="00603C50" w:rsidP="008B5F73">
      <w:pPr>
        <w:pStyle w:val="Akapitzlist"/>
        <w:numPr>
          <w:ilvl w:val="0"/>
          <w:numId w:val="87"/>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W razie zgłoszenia sprzeciwu, o którym mowa w ust. 1 Podmiot przetwarzający nie ma prawa powierzyć danych </w:t>
      </w:r>
      <w:proofErr w:type="spellStart"/>
      <w:r w:rsidRPr="00603C50">
        <w:rPr>
          <w:rFonts w:asciiTheme="minorHAnsi" w:hAnsiTheme="minorHAnsi" w:cstheme="minorHAnsi"/>
          <w:sz w:val="22"/>
          <w:szCs w:val="22"/>
        </w:rPr>
        <w:t>Podprzetwarzającemu</w:t>
      </w:r>
      <w:proofErr w:type="spellEnd"/>
      <w:r w:rsidRPr="00603C50">
        <w:rPr>
          <w:rFonts w:asciiTheme="minorHAnsi" w:hAnsiTheme="minorHAnsi" w:cstheme="minorHAnsi"/>
          <w:sz w:val="22"/>
          <w:szCs w:val="22"/>
        </w:rPr>
        <w:t xml:space="preserve"> objętemu sprzeciwem, a jeżeli sprzeciw dotyczy aktualnego </w:t>
      </w:r>
      <w:proofErr w:type="spellStart"/>
      <w:r w:rsidRPr="00603C50">
        <w:rPr>
          <w:rFonts w:asciiTheme="minorHAnsi" w:hAnsiTheme="minorHAnsi" w:cstheme="minorHAnsi"/>
          <w:sz w:val="22"/>
          <w:szCs w:val="22"/>
        </w:rPr>
        <w:t>Podprzetwarzającego</w:t>
      </w:r>
      <w:proofErr w:type="spellEnd"/>
      <w:r w:rsidRPr="00603C50">
        <w:rPr>
          <w:rFonts w:asciiTheme="minorHAnsi" w:hAnsiTheme="minorHAnsi" w:cstheme="minorHAnsi"/>
          <w:sz w:val="22"/>
          <w:szCs w:val="22"/>
        </w:rPr>
        <w:t xml:space="preserve">, musi niezwłocznie zakończyć </w:t>
      </w:r>
      <w:proofErr w:type="spellStart"/>
      <w:r w:rsidRPr="00603C50">
        <w:rPr>
          <w:rFonts w:asciiTheme="minorHAnsi" w:hAnsiTheme="minorHAnsi" w:cstheme="minorHAnsi"/>
          <w:sz w:val="22"/>
          <w:szCs w:val="22"/>
        </w:rPr>
        <w:t>podpowierzenie</w:t>
      </w:r>
      <w:proofErr w:type="spellEnd"/>
      <w:r w:rsidRPr="00603C50">
        <w:rPr>
          <w:rFonts w:asciiTheme="minorHAnsi" w:hAnsiTheme="minorHAnsi" w:cstheme="minorHAnsi"/>
          <w:sz w:val="22"/>
          <w:szCs w:val="22"/>
        </w:rPr>
        <w:t xml:space="preserve"> temu </w:t>
      </w:r>
      <w:proofErr w:type="spellStart"/>
      <w:r w:rsidRPr="00603C50">
        <w:rPr>
          <w:rFonts w:asciiTheme="minorHAnsi" w:hAnsiTheme="minorHAnsi" w:cstheme="minorHAnsi"/>
          <w:sz w:val="22"/>
          <w:szCs w:val="22"/>
        </w:rPr>
        <w:t>Podprzetwarzającemu</w:t>
      </w:r>
      <w:proofErr w:type="spellEnd"/>
      <w:r w:rsidRPr="00603C50">
        <w:rPr>
          <w:rFonts w:asciiTheme="minorHAnsi" w:hAnsiTheme="minorHAnsi" w:cstheme="minorHAnsi"/>
          <w:sz w:val="22"/>
          <w:szCs w:val="22"/>
        </w:rPr>
        <w:t xml:space="preserve">. Wątpliwości co do zasadności sprzeciwu i ewentualnych negatywnych konsekwencji Podmiot przetwarzający zgłosi Administratorowi w czasie umożliwiającym zapewnienie ciągłości przetwarzania. </w:t>
      </w:r>
    </w:p>
    <w:p w14:paraId="43249CFA" w14:textId="77777777" w:rsidR="00603C50" w:rsidRPr="00603C50" w:rsidRDefault="00603C50" w:rsidP="008B5F73">
      <w:pPr>
        <w:pStyle w:val="Akapitzlist"/>
        <w:numPr>
          <w:ilvl w:val="0"/>
          <w:numId w:val="87"/>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Dokonując </w:t>
      </w:r>
      <w:proofErr w:type="spellStart"/>
      <w:r w:rsidRPr="00603C50">
        <w:rPr>
          <w:rFonts w:asciiTheme="minorHAnsi" w:hAnsiTheme="minorHAnsi" w:cstheme="minorHAnsi"/>
          <w:sz w:val="22"/>
          <w:szCs w:val="22"/>
        </w:rPr>
        <w:t>podpowierzenia</w:t>
      </w:r>
      <w:proofErr w:type="spellEnd"/>
      <w:r w:rsidRPr="00603C50">
        <w:rPr>
          <w:rFonts w:asciiTheme="minorHAnsi" w:hAnsiTheme="minorHAnsi" w:cstheme="minorHAnsi"/>
          <w:sz w:val="22"/>
          <w:szCs w:val="22"/>
        </w:rPr>
        <w:t xml:space="preserve"> Podmiot przetwarzający ma obowiązek zobowiązać </w:t>
      </w:r>
      <w:proofErr w:type="spellStart"/>
      <w:r w:rsidRPr="00603C50">
        <w:rPr>
          <w:rFonts w:asciiTheme="minorHAnsi" w:hAnsiTheme="minorHAnsi" w:cstheme="minorHAnsi"/>
          <w:sz w:val="22"/>
          <w:szCs w:val="22"/>
        </w:rPr>
        <w:t>Podprzetwarzającego</w:t>
      </w:r>
      <w:proofErr w:type="spellEnd"/>
      <w:r w:rsidRPr="00603C50">
        <w:rPr>
          <w:rFonts w:asciiTheme="minorHAnsi" w:hAnsiTheme="minorHAnsi" w:cstheme="minorHAnsi"/>
          <w:sz w:val="22"/>
          <w:szCs w:val="22"/>
        </w:rPr>
        <w:t xml:space="preserve">,               do realizacji wszystkich obowiązków Podmiotu przetwarzającego wynikających z niniejszej Umowy powierzenia, z wyjątkiem tych, które nie mają zastosowania ze względu na naturę konkretnego </w:t>
      </w:r>
      <w:proofErr w:type="spellStart"/>
      <w:r w:rsidRPr="00603C50">
        <w:rPr>
          <w:rFonts w:asciiTheme="minorHAnsi" w:hAnsiTheme="minorHAnsi" w:cstheme="minorHAnsi"/>
          <w:sz w:val="22"/>
          <w:szCs w:val="22"/>
        </w:rPr>
        <w:t>podpowierzenia</w:t>
      </w:r>
      <w:proofErr w:type="spellEnd"/>
      <w:r w:rsidRPr="00603C50">
        <w:rPr>
          <w:rFonts w:asciiTheme="minorHAnsi" w:hAnsiTheme="minorHAnsi" w:cstheme="minorHAnsi"/>
          <w:sz w:val="22"/>
          <w:szCs w:val="22"/>
        </w:rPr>
        <w:t xml:space="preserve">. </w:t>
      </w:r>
    </w:p>
    <w:p w14:paraId="6EA6F517" w14:textId="77777777" w:rsidR="00603C50" w:rsidRPr="00603C50" w:rsidRDefault="00603C50" w:rsidP="008B5F73">
      <w:pPr>
        <w:pStyle w:val="Akapitzlist"/>
        <w:numPr>
          <w:ilvl w:val="0"/>
          <w:numId w:val="87"/>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Podmiot przetwarzający nie ma prawa przekazać </w:t>
      </w:r>
      <w:proofErr w:type="spellStart"/>
      <w:r w:rsidRPr="00603C50">
        <w:rPr>
          <w:rFonts w:asciiTheme="minorHAnsi" w:hAnsiTheme="minorHAnsi" w:cstheme="minorHAnsi"/>
          <w:sz w:val="22"/>
          <w:szCs w:val="22"/>
        </w:rPr>
        <w:t>Podprzetwarzającemu</w:t>
      </w:r>
      <w:proofErr w:type="spellEnd"/>
      <w:r w:rsidRPr="00603C50">
        <w:rPr>
          <w:rFonts w:asciiTheme="minorHAnsi" w:hAnsiTheme="minorHAnsi" w:cstheme="minorHAnsi"/>
          <w:sz w:val="22"/>
          <w:szCs w:val="22"/>
        </w:rPr>
        <w:t xml:space="preserve"> całości wykonania Umowy. </w:t>
      </w:r>
    </w:p>
    <w:p w14:paraId="16155E22" w14:textId="77777777" w:rsidR="00603C50" w:rsidRPr="00603C50" w:rsidRDefault="00603C50" w:rsidP="00603C50">
      <w:pPr>
        <w:contextualSpacing/>
        <w:rPr>
          <w:rFonts w:asciiTheme="minorHAnsi" w:hAnsiTheme="minorHAnsi" w:cstheme="minorHAnsi"/>
          <w:sz w:val="22"/>
          <w:szCs w:val="22"/>
        </w:rPr>
      </w:pPr>
    </w:p>
    <w:p w14:paraId="327F01A3" w14:textId="77777777" w:rsidR="00CB1A20" w:rsidRDefault="00CB1A20" w:rsidP="00603C50">
      <w:pPr>
        <w:spacing w:after="60"/>
        <w:jc w:val="center"/>
        <w:rPr>
          <w:rFonts w:asciiTheme="minorHAnsi" w:hAnsiTheme="minorHAnsi" w:cstheme="minorHAnsi"/>
          <w:sz w:val="22"/>
          <w:szCs w:val="22"/>
        </w:rPr>
      </w:pPr>
    </w:p>
    <w:p w14:paraId="06D35A7F" w14:textId="77777777" w:rsidR="0008357B" w:rsidRDefault="0008357B" w:rsidP="00603C50">
      <w:pPr>
        <w:spacing w:after="60"/>
        <w:jc w:val="center"/>
        <w:rPr>
          <w:rFonts w:asciiTheme="minorHAnsi" w:hAnsiTheme="minorHAnsi" w:cstheme="minorHAnsi"/>
          <w:sz w:val="22"/>
          <w:szCs w:val="22"/>
        </w:rPr>
      </w:pPr>
    </w:p>
    <w:p w14:paraId="393DD5C6" w14:textId="77777777" w:rsidR="0008357B" w:rsidRDefault="0008357B" w:rsidP="00603C50">
      <w:pPr>
        <w:spacing w:after="60"/>
        <w:jc w:val="center"/>
        <w:rPr>
          <w:rFonts w:asciiTheme="minorHAnsi" w:hAnsiTheme="minorHAnsi" w:cstheme="minorHAnsi"/>
          <w:sz w:val="22"/>
          <w:szCs w:val="22"/>
        </w:rPr>
      </w:pPr>
    </w:p>
    <w:p w14:paraId="4CC8EBAF" w14:textId="75437DCB" w:rsidR="00603C50" w:rsidRPr="00603C50" w:rsidRDefault="00603C50" w:rsidP="00603C50">
      <w:pPr>
        <w:spacing w:after="60"/>
        <w:jc w:val="center"/>
        <w:rPr>
          <w:rFonts w:asciiTheme="minorHAnsi" w:hAnsiTheme="minorHAnsi" w:cstheme="minorHAnsi"/>
          <w:sz w:val="22"/>
          <w:szCs w:val="22"/>
        </w:rPr>
      </w:pPr>
      <w:r w:rsidRPr="00603C50">
        <w:rPr>
          <w:rFonts w:asciiTheme="minorHAnsi" w:hAnsiTheme="minorHAnsi" w:cstheme="minorHAnsi"/>
          <w:sz w:val="22"/>
          <w:szCs w:val="22"/>
        </w:rPr>
        <w:lastRenderedPageBreak/>
        <w:t>§ 4</w:t>
      </w:r>
    </w:p>
    <w:p w14:paraId="53066E4B" w14:textId="77777777" w:rsidR="00603C50" w:rsidRPr="003C2EEB" w:rsidRDefault="00603C50" w:rsidP="00603C50">
      <w:pPr>
        <w:spacing w:after="60"/>
        <w:jc w:val="center"/>
        <w:rPr>
          <w:rFonts w:asciiTheme="minorHAnsi" w:hAnsiTheme="minorHAnsi" w:cstheme="minorHAnsi"/>
          <w:b/>
          <w:bCs/>
          <w:sz w:val="22"/>
          <w:szCs w:val="22"/>
        </w:rPr>
      </w:pPr>
      <w:r w:rsidRPr="003C2EEB">
        <w:rPr>
          <w:rFonts w:asciiTheme="minorHAnsi" w:hAnsiTheme="minorHAnsi" w:cstheme="minorHAnsi"/>
          <w:b/>
          <w:bCs/>
          <w:sz w:val="22"/>
          <w:szCs w:val="22"/>
        </w:rPr>
        <w:t>Obowiązki i prawa Administratora</w:t>
      </w:r>
    </w:p>
    <w:p w14:paraId="38C2054B" w14:textId="77777777" w:rsidR="00603C50" w:rsidRPr="00603C50" w:rsidRDefault="00603C50" w:rsidP="008B5F73">
      <w:pPr>
        <w:pStyle w:val="Akapitzlist"/>
        <w:numPr>
          <w:ilvl w:val="0"/>
          <w:numId w:val="88"/>
        </w:numPr>
        <w:spacing w:after="6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Administrator zobowiązany jest współdziałać z Podmiotem przetwarzającym w wykonaniu Umowy, udzielać mu wyjaśnień w razie wątpliwości co do legalności poleceń Administratora, jak też wywiązywać się terminowo ze swoich szczegółowych obowiązków. </w:t>
      </w:r>
    </w:p>
    <w:p w14:paraId="0651E41E" w14:textId="77777777" w:rsidR="00603C50" w:rsidRPr="00B97532" w:rsidRDefault="00603C50" w:rsidP="00C228CB">
      <w:pPr>
        <w:pStyle w:val="Akapitzlist"/>
        <w:ind w:left="284"/>
        <w:contextualSpacing/>
        <w:rPr>
          <w:rFonts w:asciiTheme="minorHAnsi" w:hAnsiTheme="minorHAnsi" w:cstheme="minorHAnsi"/>
          <w:sz w:val="6"/>
          <w:szCs w:val="6"/>
        </w:rPr>
      </w:pPr>
    </w:p>
    <w:p w14:paraId="0EA90C86" w14:textId="77777777" w:rsidR="00603C50" w:rsidRPr="00603C50" w:rsidRDefault="00603C50" w:rsidP="008B5F73">
      <w:pPr>
        <w:pStyle w:val="Akapitzlist"/>
        <w:numPr>
          <w:ilvl w:val="0"/>
          <w:numId w:val="88"/>
        </w:numPr>
        <w:spacing w:after="6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Administrator kontroluje sposób przetwarzania powierzonych danych osobowych po uprzednim poinformowaniu Podmiotu przetwarzającego o planowanej kontroli, co najmniej 7 dni przed planowanym terminem rozpoczęcia kontroli ze wskazaniem na piśmie osób wyznaczonych przez Administratora do przeprowadzenia kontroli. Podmiot przetwarzający umożliwia Administratorowi przeprowadzenie kontroli.</w:t>
      </w:r>
    </w:p>
    <w:p w14:paraId="065217F2" w14:textId="77777777" w:rsidR="00603C50" w:rsidRPr="00B97532" w:rsidRDefault="00603C50" w:rsidP="00C228CB">
      <w:pPr>
        <w:pStyle w:val="Akapitzlist"/>
        <w:ind w:left="284"/>
        <w:contextualSpacing/>
        <w:rPr>
          <w:rFonts w:asciiTheme="minorHAnsi" w:hAnsiTheme="minorHAnsi" w:cstheme="minorHAnsi"/>
          <w:sz w:val="6"/>
          <w:szCs w:val="6"/>
        </w:rPr>
      </w:pPr>
    </w:p>
    <w:p w14:paraId="166D5949" w14:textId="77777777" w:rsidR="00603C50" w:rsidRPr="00603C50" w:rsidRDefault="00603C50" w:rsidP="008B5F73">
      <w:pPr>
        <w:pStyle w:val="Akapitzlist"/>
        <w:numPr>
          <w:ilvl w:val="0"/>
          <w:numId w:val="88"/>
        </w:numPr>
        <w:spacing w:after="6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Administrator lub wyznaczone przez niego osoby są uprawnione do wstępu do pomieszczeń,                               w których przetwarzane są powierzone dane osobowe oraz wglądu do dokumentacji związanej z ich przetwarzaniem. Administrator uprawniony jest do żądania od Podmiotu przetwarzającego udzielania informacji dotyczących przebiegu przetwarzania danych osobowych oraz udostępnienia rejestr wszystkich kategorii czynności przetwarzania dokonywanych w imieniu Administratora. Podmiot przetwarzający udostępnia Administratorowi wszelkie informacje niezbędne do wykazania zgodności działania z przepisami RODO.</w:t>
      </w:r>
    </w:p>
    <w:p w14:paraId="7C070C19" w14:textId="77777777" w:rsidR="00603C50" w:rsidRPr="00B97532" w:rsidRDefault="00603C50" w:rsidP="00C228CB">
      <w:pPr>
        <w:pStyle w:val="Akapitzlist"/>
        <w:ind w:left="284"/>
        <w:contextualSpacing/>
        <w:rPr>
          <w:rFonts w:asciiTheme="minorHAnsi" w:hAnsiTheme="minorHAnsi" w:cstheme="minorHAnsi"/>
          <w:sz w:val="6"/>
          <w:szCs w:val="6"/>
        </w:rPr>
      </w:pPr>
    </w:p>
    <w:p w14:paraId="35681F55" w14:textId="77777777" w:rsidR="00603C50" w:rsidRPr="00603C50" w:rsidRDefault="00603C50" w:rsidP="008B5F73">
      <w:pPr>
        <w:pStyle w:val="Akapitzlist"/>
        <w:numPr>
          <w:ilvl w:val="0"/>
          <w:numId w:val="88"/>
        </w:numPr>
        <w:spacing w:after="6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Administrator jest uprawniony do żądania udzielania wszelkich informacji lub wyjaśnień, </w:t>
      </w:r>
      <w:r w:rsidRPr="00603C50">
        <w:rPr>
          <w:rFonts w:asciiTheme="minorHAnsi" w:hAnsiTheme="minorHAnsi" w:cstheme="minorHAnsi"/>
          <w:sz w:val="22"/>
          <w:szCs w:val="22"/>
        </w:rPr>
        <w:br/>
        <w:t xml:space="preserve">w postaci papierowej lub elektronicznej, dotyczących danych osobowych, powierzonych </w:t>
      </w:r>
      <w:r w:rsidRPr="00603C50">
        <w:rPr>
          <w:rFonts w:asciiTheme="minorHAnsi" w:hAnsiTheme="minorHAnsi" w:cstheme="minorHAnsi"/>
          <w:sz w:val="22"/>
          <w:szCs w:val="22"/>
        </w:rPr>
        <w:br/>
        <w:t>do przetwarzania na podstawie niniejszej Umowy. Podmiot przetwarzający jest zobligowany udzielić wszelkich niezbędnych informacji dotyczących realizacji postanowień niniejszej Umowy.</w:t>
      </w:r>
    </w:p>
    <w:p w14:paraId="7686CA48" w14:textId="77777777" w:rsidR="00603C50" w:rsidRPr="00B97532" w:rsidRDefault="00603C50" w:rsidP="00C228CB">
      <w:pPr>
        <w:pStyle w:val="Akapitzlist"/>
        <w:ind w:left="284"/>
        <w:contextualSpacing/>
        <w:rPr>
          <w:rFonts w:asciiTheme="minorHAnsi" w:hAnsiTheme="minorHAnsi" w:cstheme="minorHAnsi"/>
          <w:sz w:val="6"/>
          <w:szCs w:val="6"/>
        </w:rPr>
      </w:pPr>
    </w:p>
    <w:p w14:paraId="2C0B1429" w14:textId="77777777" w:rsidR="00603C50" w:rsidRPr="00603C50" w:rsidRDefault="00603C50" w:rsidP="008B5F73">
      <w:pPr>
        <w:pStyle w:val="Akapitzlist"/>
        <w:numPr>
          <w:ilvl w:val="0"/>
          <w:numId w:val="88"/>
        </w:numPr>
        <w:spacing w:after="6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W przypadku wystąpienia zagrożeń mogących mieć wpływ na odpowiedzialność Administratora                               za przetwarzanie powierzonych danych osobowych Podmiot przetwarzający zobowiązany jest niezwłocznie podjąć działania w celu ich usunięcia oraz natychmiast poinformować o nich Administratora.</w:t>
      </w:r>
    </w:p>
    <w:p w14:paraId="401120DE" w14:textId="77777777" w:rsidR="00603C50" w:rsidRPr="00B97532" w:rsidRDefault="00603C50" w:rsidP="00C228CB">
      <w:pPr>
        <w:pStyle w:val="Akapitzlist"/>
        <w:ind w:left="284"/>
        <w:contextualSpacing/>
        <w:rPr>
          <w:rFonts w:asciiTheme="minorHAnsi" w:hAnsiTheme="minorHAnsi" w:cstheme="minorHAnsi"/>
          <w:sz w:val="6"/>
          <w:szCs w:val="6"/>
        </w:rPr>
      </w:pPr>
    </w:p>
    <w:p w14:paraId="6C26B26C" w14:textId="77777777" w:rsidR="00603C50" w:rsidRPr="00603C50" w:rsidRDefault="00603C50" w:rsidP="008B5F73">
      <w:pPr>
        <w:pStyle w:val="Akapitzlist"/>
        <w:numPr>
          <w:ilvl w:val="0"/>
          <w:numId w:val="88"/>
        </w:numPr>
        <w:spacing w:after="6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niezwłocznie informuje Administratora o wszelkich postępowaniach                                          w sprawie naruszenia przepisów o ochronie danych osobowych lub podejrzenia takiego naruszenia, prowadzonych przez pracowników Prezesa Urzędu Ochrony Danych Osobowych dotyczących danych osobowych, powierzonych do przetwarzania na podstawie niniejszej Umowy.</w:t>
      </w:r>
    </w:p>
    <w:p w14:paraId="2397C7E8" w14:textId="77777777" w:rsidR="00603C50" w:rsidRPr="00B97532" w:rsidRDefault="00603C50" w:rsidP="00C228CB">
      <w:pPr>
        <w:pStyle w:val="Akapitzlist"/>
        <w:ind w:left="284"/>
        <w:contextualSpacing/>
        <w:rPr>
          <w:rFonts w:asciiTheme="minorHAnsi" w:hAnsiTheme="minorHAnsi" w:cstheme="minorHAnsi"/>
          <w:sz w:val="6"/>
          <w:szCs w:val="6"/>
        </w:rPr>
      </w:pPr>
    </w:p>
    <w:p w14:paraId="10DCCDB3" w14:textId="77777777" w:rsidR="00603C50" w:rsidRPr="00603C50" w:rsidRDefault="00603C50" w:rsidP="008B5F73">
      <w:pPr>
        <w:pStyle w:val="Akapitzlist"/>
        <w:numPr>
          <w:ilvl w:val="0"/>
          <w:numId w:val="88"/>
        </w:numPr>
        <w:spacing w:after="6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W przypadku powzięcia przez Administratora wiadomości o rażącym naruszeniu zobowiązań wynikających z przepisów dotyczących ochrony danych osobowych lub niniejszej Umowy, Podmiot przetwarzający umożliwi Administratorowi przeprowadzenie niezapowiedzianej kontroli.</w:t>
      </w:r>
    </w:p>
    <w:p w14:paraId="01CC0B45" w14:textId="77777777" w:rsidR="00603C50" w:rsidRPr="00B97532" w:rsidRDefault="00603C50" w:rsidP="00C228CB">
      <w:pPr>
        <w:pStyle w:val="Akapitzlist"/>
        <w:spacing w:after="120"/>
        <w:ind w:left="284"/>
        <w:contextualSpacing/>
        <w:rPr>
          <w:rFonts w:asciiTheme="minorHAnsi" w:hAnsiTheme="minorHAnsi" w:cstheme="minorHAnsi"/>
          <w:sz w:val="6"/>
          <w:szCs w:val="6"/>
        </w:rPr>
      </w:pPr>
    </w:p>
    <w:p w14:paraId="0BD9153C" w14:textId="77777777" w:rsidR="00603C50" w:rsidRPr="00603C50" w:rsidRDefault="00603C50" w:rsidP="008B5F73">
      <w:pPr>
        <w:pStyle w:val="Akapitzlist"/>
        <w:numPr>
          <w:ilvl w:val="0"/>
          <w:numId w:val="88"/>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jest zobowiązany do zastosowania się do zaleceń pokontrolnych sformułowanych przez Administratora, dotyczących zabezpieczenia danych osobowych, których przetwarzanie zostało powierzone Podmiotowi przetwarzającemu.</w:t>
      </w:r>
    </w:p>
    <w:p w14:paraId="221056FF" w14:textId="77777777" w:rsidR="00603C50" w:rsidRPr="00603C50" w:rsidRDefault="00603C50" w:rsidP="00603C50">
      <w:pPr>
        <w:rPr>
          <w:rFonts w:asciiTheme="minorHAnsi" w:hAnsiTheme="minorHAnsi" w:cstheme="minorHAnsi"/>
          <w:sz w:val="22"/>
          <w:szCs w:val="22"/>
        </w:rPr>
      </w:pPr>
    </w:p>
    <w:p w14:paraId="67E647F2" w14:textId="77777777" w:rsidR="00603C50" w:rsidRPr="00603C50" w:rsidRDefault="00603C50" w:rsidP="00603C50">
      <w:pPr>
        <w:spacing w:after="60"/>
        <w:jc w:val="center"/>
        <w:rPr>
          <w:rFonts w:asciiTheme="minorHAnsi" w:hAnsiTheme="minorHAnsi" w:cstheme="minorHAnsi"/>
          <w:sz w:val="22"/>
          <w:szCs w:val="22"/>
        </w:rPr>
      </w:pPr>
      <w:r w:rsidRPr="00603C50">
        <w:rPr>
          <w:rFonts w:asciiTheme="minorHAnsi" w:hAnsiTheme="minorHAnsi" w:cstheme="minorHAnsi"/>
          <w:sz w:val="22"/>
          <w:szCs w:val="22"/>
        </w:rPr>
        <w:t>§ 5</w:t>
      </w:r>
    </w:p>
    <w:p w14:paraId="0862FF46" w14:textId="77777777" w:rsidR="00603C50" w:rsidRPr="003C2EEB" w:rsidRDefault="00603C50" w:rsidP="00603C50">
      <w:pPr>
        <w:spacing w:after="60"/>
        <w:jc w:val="center"/>
        <w:rPr>
          <w:rFonts w:asciiTheme="minorHAnsi" w:hAnsiTheme="minorHAnsi" w:cstheme="minorHAnsi"/>
          <w:b/>
          <w:bCs/>
          <w:sz w:val="22"/>
          <w:szCs w:val="22"/>
        </w:rPr>
      </w:pPr>
      <w:r w:rsidRPr="003C2EEB">
        <w:rPr>
          <w:rFonts w:asciiTheme="minorHAnsi" w:hAnsiTheme="minorHAnsi" w:cstheme="minorHAnsi"/>
          <w:b/>
          <w:bCs/>
          <w:sz w:val="22"/>
          <w:szCs w:val="22"/>
        </w:rPr>
        <w:t>Obowiązki Podmiotu przetwarzającego</w:t>
      </w:r>
    </w:p>
    <w:p w14:paraId="58E7CEE2" w14:textId="77777777" w:rsidR="00603C50" w:rsidRPr="00603C50" w:rsidRDefault="00603C50" w:rsidP="00603C50">
      <w:pPr>
        <w:rPr>
          <w:rFonts w:asciiTheme="minorHAnsi" w:hAnsiTheme="minorHAnsi" w:cstheme="minorHAnsi"/>
          <w:sz w:val="22"/>
          <w:szCs w:val="22"/>
        </w:rPr>
      </w:pPr>
      <w:r w:rsidRPr="00603C50">
        <w:rPr>
          <w:rFonts w:asciiTheme="minorHAnsi" w:hAnsiTheme="minorHAnsi" w:cstheme="minorHAnsi"/>
          <w:sz w:val="22"/>
          <w:szCs w:val="22"/>
        </w:rPr>
        <w:t>Podmiot przetwarzający ma następujące obowiązki:</w:t>
      </w:r>
    </w:p>
    <w:p w14:paraId="4FF8A59E" w14:textId="77777777" w:rsidR="00603C50" w:rsidRPr="00603C50" w:rsidRDefault="00603C50" w:rsidP="008B5F73">
      <w:pPr>
        <w:pStyle w:val="Akapitzlist"/>
        <w:numPr>
          <w:ilvl w:val="0"/>
          <w:numId w:val="89"/>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przetwarza dane wyłącznie zgodnie udokumentowanymi poleceniami lub instrukcjami Administratora;</w:t>
      </w:r>
    </w:p>
    <w:p w14:paraId="10F67F5C" w14:textId="77777777" w:rsidR="00603C50" w:rsidRPr="00B97532" w:rsidRDefault="00603C50" w:rsidP="00B97532">
      <w:pPr>
        <w:pStyle w:val="Akapitzlist"/>
        <w:spacing w:after="120"/>
        <w:ind w:left="284"/>
        <w:contextualSpacing/>
        <w:rPr>
          <w:rFonts w:asciiTheme="minorHAnsi" w:hAnsiTheme="minorHAnsi" w:cstheme="minorHAnsi"/>
          <w:sz w:val="6"/>
          <w:szCs w:val="6"/>
        </w:rPr>
      </w:pPr>
    </w:p>
    <w:p w14:paraId="5B80A18B" w14:textId="77777777" w:rsidR="00603C50" w:rsidRPr="00603C50" w:rsidRDefault="00603C50" w:rsidP="008B5F73">
      <w:pPr>
        <w:pStyle w:val="Akapitzlist"/>
        <w:numPr>
          <w:ilvl w:val="0"/>
          <w:numId w:val="89"/>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Podmiot przetwarzający oświadcza, że nie przekazuje danych do państwa trzeciego </w:t>
      </w:r>
      <w:r w:rsidRPr="00603C50">
        <w:rPr>
          <w:rFonts w:asciiTheme="minorHAnsi" w:hAnsiTheme="minorHAnsi" w:cstheme="minorHAnsi"/>
          <w:sz w:val="22"/>
          <w:szCs w:val="22"/>
        </w:rPr>
        <w:br/>
        <w:t>lub organizacji międzynarodowej (czyli poza Europejski Obszar Gospodarczy („EOG”). Podmiot przetwarzający oświadcza również, że nie korzysta z podwykonawców, którzy przekazują dane poza EOG;</w:t>
      </w:r>
    </w:p>
    <w:p w14:paraId="70C24961" w14:textId="77777777" w:rsidR="00603C50" w:rsidRPr="00B97532" w:rsidRDefault="00603C50" w:rsidP="00B97532">
      <w:pPr>
        <w:pStyle w:val="Akapitzlist"/>
        <w:spacing w:after="120"/>
        <w:ind w:left="284"/>
        <w:contextualSpacing/>
        <w:rPr>
          <w:rFonts w:asciiTheme="minorHAnsi" w:hAnsiTheme="minorHAnsi" w:cstheme="minorHAnsi"/>
          <w:sz w:val="6"/>
          <w:szCs w:val="6"/>
        </w:rPr>
      </w:pPr>
    </w:p>
    <w:p w14:paraId="6886000D" w14:textId="77777777" w:rsidR="00603C50" w:rsidRPr="00603C50" w:rsidRDefault="00603C50" w:rsidP="008B5F73">
      <w:pPr>
        <w:pStyle w:val="Akapitzlist"/>
        <w:numPr>
          <w:ilvl w:val="0"/>
          <w:numId w:val="89"/>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lastRenderedPageBreak/>
        <w:t>Jeżeli Podmiot przetwarzający ma zamiar lub obowiązek przekazywać dane poza EOG, informuje                      o tym Administratora, w celu umożliwienia Administratorowi podjęcia decyzji i działań niezbędnych                           do zapewnienia zgodności przetwarzania z prawem lub zakończenia powierzenia przetwarzania;</w:t>
      </w:r>
    </w:p>
    <w:p w14:paraId="77BCEFA0" w14:textId="77777777" w:rsidR="00603C50" w:rsidRPr="00603C50" w:rsidRDefault="00603C50" w:rsidP="00603C50">
      <w:pPr>
        <w:pStyle w:val="Akapitzlist"/>
        <w:spacing w:after="120"/>
        <w:ind w:left="284"/>
        <w:contextualSpacing/>
        <w:rPr>
          <w:rFonts w:asciiTheme="minorHAnsi" w:hAnsiTheme="minorHAnsi" w:cstheme="minorHAnsi"/>
          <w:sz w:val="22"/>
          <w:szCs w:val="22"/>
        </w:rPr>
      </w:pPr>
    </w:p>
    <w:p w14:paraId="2641C576" w14:textId="77777777" w:rsidR="00603C50" w:rsidRPr="00603C50" w:rsidRDefault="00603C50" w:rsidP="008B5F73">
      <w:pPr>
        <w:pStyle w:val="Akapitzlist"/>
        <w:numPr>
          <w:ilvl w:val="0"/>
          <w:numId w:val="89"/>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uzyskuje od osób, które zostały przez niego upoważnione do przetwarzania danych w celu wykonaniu Umowy, udokumentowane zobowiązania do zachowania tajemnicy, ewentualnie upewnia się, że te osoby podlegają ustawowemu obowiązkowi zachowania tajemnicy;</w:t>
      </w:r>
    </w:p>
    <w:p w14:paraId="44410EEB" w14:textId="77777777" w:rsidR="00603C50" w:rsidRPr="00B97532" w:rsidRDefault="00603C50" w:rsidP="00B97532">
      <w:pPr>
        <w:pStyle w:val="Akapitzlist"/>
        <w:spacing w:after="120"/>
        <w:ind w:left="284"/>
        <w:contextualSpacing/>
        <w:rPr>
          <w:rFonts w:asciiTheme="minorHAnsi" w:hAnsiTheme="minorHAnsi" w:cstheme="minorHAnsi"/>
          <w:sz w:val="6"/>
          <w:szCs w:val="6"/>
        </w:rPr>
      </w:pPr>
    </w:p>
    <w:p w14:paraId="0EE6190D" w14:textId="77777777" w:rsidR="00603C50" w:rsidRPr="00603C50" w:rsidRDefault="00603C50" w:rsidP="008B5F73">
      <w:pPr>
        <w:pStyle w:val="Akapitzlist"/>
        <w:numPr>
          <w:ilvl w:val="0"/>
          <w:numId w:val="89"/>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zapewnia ochronę danych i podejmuje środki ochrony danych, o których mowa w art. 32 RODO, zgodnie z dalszymi postanowieniami Umowy;</w:t>
      </w:r>
    </w:p>
    <w:p w14:paraId="2C5BCCBC" w14:textId="77777777" w:rsidR="00603C50" w:rsidRPr="00B97532" w:rsidRDefault="00603C50" w:rsidP="00B97532">
      <w:pPr>
        <w:pStyle w:val="Akapitzlist"/>
        <w:spacing w:after="120"/>
        <w:ind w:left="284"/>
        <w:contextualSpacing/>
        <w:rPr>
          <w:rFonts w:asciiTheme="minorHAnsi" w:hAnsiTheme="minorHAnsi" w:cstheme="minorHAnsi"/>
          <w:sz w:val="6"/>
          <w:szCs w:val="6"/>
        </w:rPr>
      </w:pPr>
    </w:p>
    <w:p w14:paraId="58CA06F0" w14:textId="77777777" w:rsidR="00603C50" w:rsidRPr="00603C50" w:rsidRDefault="00603C50" w:rsidP="008B5F73">
      <w:pPr>
        <w:pStyle w:val="Akapitzlist"/>
        <w:numPr>
          <w:ilvl w:val="0"/>
          <w:numId w:val="89"/>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zobowiązuje się wobec Administratora do odpowiadania na żądania osoby, której dane dotyczą, w zakresie wykonywania praw określonych w rozdziale III RODO („Prawa osoby, której dane dotyczą”). Podmiot przetwarzający oświadcza, że zapewnia obsługę praw jednostki w odniesieniu do powierzonych danych;</w:t>
      </w:r>
    </w:p>
    <w:p w14:paraId="5978F955" w14:textId="084CA7F4" w:rsidR="00603C50" w:rsidRPr="00B97532" w:rsidRDefault="00B97532" w:rsidP="00B97532">
      <w:pPr>
        <w:pStyle w:val="Akapitzlist"/>
        <w:tabs>
          <w:tab w:val="left" w:pos="765"/>
        </w:tabs>
        <w:spacing w:after="120"/>
        <w:ind w:left="284"/>
        <w:contextualSpacing/>
        <w:rPr>
          <w:rFonts w:asciiTheme="minorHAnsi" w:hAnsiTheme="minorHAnsi" w:cstheme="minorHAnsi"/>
          <w:sz w:val="6"/>
          <w:szCs w:val="6"/>
        </w:rPr>
      </w:pPr>
      <w:r>
        <w:rPr>
          <w:rFonts w:asciiTheme="minorHAnsi" w:hAnsiTheme="minorHAnsi" w:cstheme="minorHAnsi"/>
          <w:sz w:val="22"/>
          <w:szCs w:val="22"/>
        </w:rPr>
        <w:tab/>
      </w:r>
    </w:p>
    <w:p w14:paraId="11020B0C" w14:textId="77777777" w:rsidR="00603C50" w:rsidRPr="00603C50" w:rsidRDefault="00603C50" w:rsidP="008B5F73">
      <w:pPr>
        <w:pStyle w:val="Akapitzlist"/>
        <w:numPr>
          <w:ilvl w:val="0"/>
          <w:numId w:val="89"/>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przestrzega warunków korzystania z usług innego podmiotu przetwarzającego (</w:t>
      </w:r>
      <w:proofErr w:type="spellStart"/>
      <w:r w:rsidRPr="00603C50">
        <w:rPr>
          <w:rFonts w:asciiTheme="minorHAnsi" w:hAnsiTheme="minorHAnsi" w:cstheme="minorHAnsi"/>
          <w:sz w:val="22"/>
          <w:szCs w:val="22"/>
        </w:rPr>
        <w:t>Podprzetwarzającego</w:t>
      </w:r>
      <w:proofErr w:type="spellEnd"/>
      <w:r w:rsidRPr="00603C50">
        <w:rPr>
          <w:rFonts w:asciiTheme="minorHAnsi" w:hAnsiTheme="minorHAnsi" w:cstheme="minorHAnsi"/>
          <w:sz w:val="22"/>
          <w:szCs w:val="22"/>
        </w:rPr>
        <w:t>);</w:t>
      </w:r>
    </w:p>
    <w:p w14:paraId="166E84AF" w14:textId="77777777" w:rsidR="00603C50" w:rsidRPr="00B97532" w:rsidRDefault="00603C50" w:rsidP="00B97532">
      <w:pPr>
        <w:pStyle w:val="Akapitzlist"/>
        <w:spacing w:after="120"/>
        <w:ind w:left="284"/>
        <w:contextualSpacing/>
        <w:rPr>
          <w:rFonts w:asciiTheme="minorHAnsi" w:hAnsiTheme="minorHAnsi" w:cstheme="minorHAnsi"/>
          <w:sz w:val="6"/>
          <w:szCs w:val="6"/>
        </w:rPr>
      </w:pPr>
    </w:p>
    <w:p w14:paraId="28E4DF54" w14:textId="77777777" w:rsidR="00603C50" w:rsidRPr="00603C50" w:rsidRDefault="00603C50" w:rsidP="008B5F73">
      <w:pPr>
        <w:pStyle w:val="Akapitzlist"/>
        <w:numPr>
          <w:ilvl w:val="0"/>
          <w:numId w:val="89"/>
        </w:numPr>
        <w:spacing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biorąc pod uwagę charakter przetwarzania, w miarę możliwości pomaga Administratorowi poprzez odpowiednie środki techniczne i organizacyjne wywiązać się z obowiązku odpowiadania na żądania osoby, której dane dotyczą, w zakresie wykonywania jej praw określonych                                     w rozdziale III RODO („Prawa osoby, której dane dotyczą”);</w:t>
      </w:r>
    </w:p>
    <w:p w14:paraId="000209A7" w14:textId="77777777" w:rsidR="00B97532" w:rsidRPr="00B97532" w:rsidRDefault="00B97532" w:rsidP="00B97532">
      <w:pPr>
        <w:pStyle w:val="Akapitzlist"/>
        <w:spacing w:before="60" w:after="120"/>
        <w:ind w:left="284"/>
        <w:contextualSpacing/>
        <w:rPr>
          <w:rFonts w:asciiTheme="minorHAnsi" w:hAnsiTheme="minorHAnsi" w:cstheme="minorHAnsi"/>
          <w:sz w:val="6"/>
          <w:szCs w:val="6"/>
        </w:rPr>
      </w:pPr>
    </w:p>
    <w:p w14:paraId="4ADA7D87" w14:textId="72EB260B" w:rsidR="00B97532" w:rsidRPr="00B97532" w:rsidRDefault="00603C50" w:rsidP="008B5F73">
      <w:pPr>
        <w:pStyle w:val="Akapitzlist"/>
        <w:numPr>
          <w:ilvl w:val="0"/>
          <w:numId w:val="89"/>
        </w:numPr>
        <w:spacing w:before="60" w:after="120"/>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Podmiot przetwarzający współpracuje z Administratorem przy wykonywaniu przez Administratora obowiązków określonych w art. 32−36 RODO; </w:t>
      </w:r>
    </w:p>
    <w:p w14:paraId="4A1BACE6" w14:textId="77777777" w:rsidR="00B97532" w:rsidRPr="00B97532" w:rsidRDefault="00B97532" w:rsidP="00B97532">
      <w:pPr>
        <w:pStyle w:val="Akapitzlist"/>
        <w:spacing w:before="60" w:after="120"/>
        <w:ind w:left="284"/>
        <w:contextualSpacing/>
        <w:rPr>
          <w:rFonts w:asciiTheme="minorHAnsi" w:hAnsiTheme="minorHAnsi" w:cstheme="minorHAnsi"/>
          <w:sz w:val="6"/>
          <w:szCs w:val="6"/>
        </w:rPr>
      </w:pPr>
    </w:p>
    <w:p w14:paraId="2D0F5599" w14:textId="421F6969" w:rsidR="00603C50" w:rsidRPr="00603C50" w:rsidRDefault="00603C50" w:rsidP="008B5F73">
      <w:pPr>
        <w:pStyle w:val="Akapitzlist"/>
        <w:numPr>
          <w:ilvl w:val="0"/>
          <w:numId w:val="89"/>
        </w:numPr>
        <w:spacing w:before="60" w:after="120"/>
        <w:ind w:left="284" w:hanging="426"/>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zobowiązuje się do ograniczenia dostępu do danych osobowych wyłącznie                           do osób, których dostęp do danych jest niezbędny dla realizacji Umowy. Podmiot przetwarzający ma obowiązek zapewnić osobom upoważnionym do przetwarzania danych odpowiednie szkolenie z zakresu ochrony danych osobowych;</w:t>
      </w:r>
    </w:p>
    <w:p w14:paraId="70F4A549" w14:textId="77777777" w:rsidR="00B97532" w:rsidRPr="00B97532" w:rsidRDefault="00B97532" w:rsidP="00B97532">
      <w:pPr>
        <w:pStyle w:val="Akapitzlist"/>
        <w:spacing w:before="60" w:after="120"/>
        <w:ind w:left="284"/>
        <w:contextualSpacing/>
        <w:rPr>
          <w:rFonts w:asciiTheme="minorHAnsi" w:hAnsiTheme="minorHAnsi" w:cstheme="minorHAnsi"/>
          <w:sz w:val="6"/>
          <w:szCs w:val="6"/>
        </w:rPr>
      </w:pPr>
    </w:p>
    <w:p w14:paraId="40539457" w14:textId="22C4BF89" w:rsidR="00603C50" w:rsidRPr="00603C50" w:rsidRDefault="00603C50" w:rsidP="008B5F73">
      <w:pPr>
        <w:pStyle w:val="Akapitzlist"/>
        <w:numPr>
          <w:ilvl w:val="0"/>
          <w:numId w:val="89"/>
        </w:numPr>
        <w:spacing w:before="60" w:after="120"/>
        <w:ind w:left="284" w:hanging="426"/>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zobowiązuje się do prowadzenia dokumentacji opisującej sposób przetwarzania danych, w tym rejestru wszystkich kategorii czynności przetwarzania dokonywanych w imieniu Administratora;</w:t>
      </w:r>
    </w:p>
    <w:p w14:paraId="6895310F" w14:textId="77777777" w:rsidR="00B97532" w:rsidRPr="00B97532" w:rsidRDefault="00B97532" w:rsidP="00B97532">
      <w:pPr>
        <w:pStyle w:val="Akapitzlist"/>
        <w:spacing w:before="60" w:after="120"/>
        <w:ind w:left="284"/>
        <w:contextualSpacing/>
        <w:rPr>
          <w:rFonts w:asciiTheme="minorHAnsi" w:hAnsiTheme="minorHAnsi" w:cstheme="minorHAnsi"/>
          <w:sz w:val="6"/>
          <w:szCs w:val="6"/>
        </w:rPr>
      </w:pPr>
    </w:p>
    <w:p w14:paraId="616EAB90" w14:textId="7475DC66" w:rsidR="00603C50" w:rsidRDefault="00603C50" w:rsidP="008B5F73">
      <w:pPr>
        <w:pStyle w:val="Akapitzlist"/>
        <w:numPr>
          <w:ilvl w:val="0"/>
          <w:numId w:val="89"/>
        </w:numPr>
        <w:spacing w:before="60" w:after="120"/>
        <w:ind w:left="284" w:hanging="426"/>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powiadamia Administratora o każdym podejrzeniu naruszenia ochrony danych osobowych, nie później niż w 24 godziny od pierwszego zgłoszenia, umożliwia Administratorowi uczestnictwo w czynnościach wyjaśniających i informuje Administratora o ustaleniach z chwilą ich dokonania, w szczególności o stwierdzeniu naruszenia. Powiadomienie stwierdzeniu naruszenia, powinno być przesłane wraz z  wszelką niezbędną dokumentacją dotyczącą naruszenia, aby umożliwić Administratorowi spełnienie obowiązku powiadomienia organ nadzorczego.</w:t>
      </w:r>
    </w:p>
    <w:p w14:paraId="570197E0" w14:textId="77777777" w:rsidR="003C2EEB" w:rsidRPr="003C2EEB" w:rsidRDefault="003C2EEB" w:rsidP="003C2EEB">
      <w:pPr>
        <w:pStyle w:val="Akapitzlist"/>
        <w:rPr>
          <w:rFonts w:asciiTheme="minorHAnsi" w:hAnsiTheme="minorHAnsi" w:cstheme="minorHAnsi"/>
          <w:sz w:val="22"/>
          <w:szCs w:val="22"/>
        </w:rPr>
      </w:pPr>
    </w:p>
    <w:p w14:paraId="59B3C26E" w14:textId="77777777" w:rsidR="003C2EEB" w:rsidRPr="003904E6" w:rsidRDefault="003C2EEB" w:rsidP="008B5F73">
      <w:pPr>
        <w:pStyle w:val="Akapitzlist"/>
        <w:numPr>
          <w:ilvl w:val="0"/>
          <w:numId w:val="89"/>
        </w:numPr>
        <w:spacing w:after="60"/>
        <w:ind w:left="284" w:hanging="426"/>
        <w:contextualSpacing/>
        <w:rPr>
          <w:rFonts w:asciiTheme="minorHAnsi" w:hAnsiTheme="minorHAnsi" w:cstheme="minorHAnsi"/>
          <w:sz w:val="22"/>
          <w:szCs w:val="22"/>
          <w:u w:val="single"/>
        </w:rPr>
      </w:pPr>
      <w:r w:rsidRPr="003904E6">
        <w:rPr>
          <w:rFonts w:asciiTheme="minorHAnsi" w:hAnsiTheme="minorHAnsi" w:cstheme="minorHAnsi"/>
          <w:sz w:val="22"/>
          <w:szCs w:val="22"/>
          <w:u w:val="single"/>
        </w:rPr>
        <w:t xml:space="preserve">Podmiot przetwarzający zobowiązuje się do wypełnienia Listy weryfikacyjnej, stanowiącej załącznik </w:t>
      </w:r>
      <w:r>
        <w:rPr>
          <w:rFonts w:asciiTheme="minorHAnsi" w:hAnsiTheme="minorHAnsi" w:cstheme="minorHAnsi"/>
          <w:sz w:val="22"/>
          <w:szCs w:val="22"/>
          <w:u w:val="single"/>
        </w:rPr>
        <w:t xml:space="preserve">                  </w:t>
      </w:r>
      <w:r w:rsidRPr="003904E6">
        <w:rPr>
          <w:rFonts w:asciiTheme="minorHAnsi" w:hAnsiTheme="minorHAnsi" w:cstheme="minorHAnsi"/>
          <w:sz w:val="22"/>
          <w:szCs w:val="22"/>
          <w:u w:val="single"/>
        </w:rPr>
        <w:t xml:space="preserve">Nr 1 (sporządzonej na podstawie Listy weryfikacyjnej - Załącznik Nr </w:t>
      </w:r>
      <w:r>
        <w:rPr>
          <w:rFonts w:asciiTheme="minorHAnsi" w:hAnsiTheme="minorHAnsi" w:cstheme="minorHAnsi"/>
          <w:sz w:val="22"/>
          <w:szCs w:val="22"/>
          <w:u w:val="single"/>
        </w:rPr>
        <w:t>4</w:t>
      </w:r>
      <w:r w:rsidRPr="003904E6">
        <w:rPr>
          <w:rFonts w:asciiTheme="minorHAnsi" w:hAnsiTheme="minorHAnsi" w:cstheme="minorHAnsi"/>
          <w:sz w:val="22"/>
          <w:szCs w:val="22"/>
          <w:u w:val="single"/>
        </w:rPr>
        <w:t xml:space="preserve"> do SWZ) do niniejszej Umowy </w:t>
      </w:r>
      <w:r>
        <w:rPr>
          <w:rFonts w:asciiTheme="minorHAnsi" w:hAnsiTheme="minorHAnsi" w:cstheme="minorHAnsi"/>
          <w:sz w:val="22"/>
          <w:szCs w:val="22"/>
          <w:u w:val="single"/>
        </w:rPr>
        <w:t xml:space="preserve">                           </w:t>
      </w:r>
      <w:r w:rsidRPr="003904E6">
        <w:rPr>
          <w:rFonts w:asciiTheme="minorHAnsi" w:hAnsiTheme="minorHAnsi" w:cstheme="minorHAnsi"/>
          <w:sz w:val="22"/>
          <w:szCs w:val="22"/>
          <w:u w:val="single"/>
        </w:rPr>
        <w:t>i dostarczenia jej Administratorowi danych najpóźniej do dnia zawarcia umowy w celu weryfikacji zdolności do zapewnienia przez Podmiot przetwarzający bezpieczeństwa przetwarzania danych osobowych.</w:t>
      </w:r>
    </w:p>
    <w:p w14:paraId="1BE5C2DD" w14:textId="77777777" w:rsidR="003C2EEB" w:rsidRDefault="003C2EEB" w:rsidP="00950B2A">
      <w:pPr>
        <w:spacing w:after="60"/>
        <w:rPr>
          <w:rFonts w:asciiTheme="minorHAnsi" w:hAnsiTheme="minorHAnsi" w:cstheme="minorHAnsi"/>
          <w:sz w:val="22"/>
          <w:szCs w:val="22"/>
        </w:rPr>
      </w:pPr>
    </w:p>
    <w:p w14:paraId="0F881197" w14:textId="77777777" w:rsidR="003C2EEB" w:rsidRDefault="003C2EEB" w:rsidP="00603C50">
      <w:pPr>
        <w:spacing w:after="60"/>
        <w:jc w:val="center"/>
        <w:rPr>
          <w:rFonts w:asciiTheme="minorHAnsi" w:hAnsiTheme="minorHAnsi" w:cstheme="minorHAnsi"/>
          <w:sz w:val="22"/>
          <w:szCs w:val="22"/>
        </w:rPr>
      </w:pPr>
    </w:p>
    <w:p w14:paraId="4AF17335" w14:textId="77777777" w:rsidR="0008357B" w:rsidRDefault="0008357B" w:rsidP="00603C50">
      <w:pPr>
        <w:spacing w:after="60"/>
        <w:jc w:val="center"/>
        <w:rPr>
          <w:rFonts w:asciiTheme="minorHAnsi" w:hAnsiTheme="minorHAnsi" w:cstheme="minorHAnsi"/>
          <w:sz w:val="22"/>
          <w:szCs w:val="22"/>
        </w:rPr>
      </w:pPr>
    </w:p>
    <w:p w14:paraId="6BDECF8C" w14:textId="77777777" w:rsidR="0008357B" w:rsidRDefault="0008357B" w:rsidP="00603C50">
      <w:pPr>
        <w:spacing w:after="60"/>
        <w:jc w:val="center"/>
        <w:rPr>
          <w:rFonts w:asciiTheme="minorHAnsi" w:hAnsiTheme="minorHAnsi" w:cstheme="minorHAnsi"/>
          <w:sz w:val="22"/>
          <w:szCs w:val="22"/>
        </w:rPr>
      </w:pPr>
    </w:p>
    <w:p w14:paraId="20D20B91" w14:textId="77777777" w:rsidR="0008357B" w:rsidRDefault="0008357B" w:rsidP="00603C50">
      <w:pPr>
        <w:spacing w:after="60"/>
        <w:jc w:val="center"/>
        <w:rPr>
          <w:rFonts w:asciiTheme="minorHAnsi" w:hAnsiTheme="minorHAnsi" w:cstheme="minorHAnsi"/>
          <w:sz w:val="22"/>
          <w:szCs w:val="22"/>
        </w:rPr>
      </w:pPr>
    </w:p>
    <w:p w14:paraId="1F795CC4" w14:textId="77777777" w:rsidR="0008357B" w:rsidRDefault="0008357B" w:rsidP="00603C50">
      <w:pPr>
        <w:spacing w:after="60"/>
        <w:jc w:val="center"/>
        <w:rPr>
          <w:rFonts w:asciiTheme="minorHAnsi" w:hAnsiTheme="minorHAnsi" w:cstheme="minorHAnsi"/>
          <w:sz w:val="22"/>
          <w:szCs w:val="22"/>
        </w:rPr>
      </w:pPr>
    </w:p>
    <w:p w14:paraId="6083EF5E" w14:textId="351270AD" w:rsidR="00603C50" w:rsidRPr="00603C50" w:rsidRDefault="00603C50" w:rsidP="00603C50">
      <w:pPr>
        <w:spacing w:after="60"/>
        <w:jc w:val="center"/>
        <w:rPr>
          <w:rFonts w:asciiTheme="minorHAnsi" w:hAnsiTheme="minorHAnsi" w:cstheme="minorHAnsi"/>
          <w:sz w:val="22"/>
          <w:szCs w:val="22"/>
        </w:rPr>
      </w:pPr>
      <w:r w:rsidRPr="00603C50">
        <w:rPr>
          <w:rFonts w:asciiTheme="minorHAnsi" w:hAnsiTheme="minorHAnsi" w:cstheme="minorHAnsi"/>
          <w:sz w:val="22"/>
          <w:szCs w:val="22"/>
        </w:rPr>
        <w:lastRenderedPageBreak/>
        <w:t>§ 6</w:t>
      </w:r>
    </w:p>
    <w:p w14:paraId="4082CBFB" w14:textId="77777777" w:rsidR="00603C50" w:rsidRPr="003C2EEB" w:rsidRDefault="00603C50" w:rsidP="00603C50">
      <w:pPr>
        <w:spacing w:after="60"/>
        <w:jc w:val="center"/>
        <w:rPr>
          <w:rFonts w:asciiTheme="minorHAnsi" w:hAnsiTheme="minorHAnsi" w:cstheme="minorHAnsi"/>
          <w:b/>
          <w:bCs/>
          <w:sz w:val="22"/>
          <w:szCs w:val="22"/>
        </w:rPr>
      </w:pPr>
      <w:r w:rsidRPr="003C2EEB">
        <w:rPr>
          <w:rFonts w:asciiTheme="minorHAnsi" w:hAnsiTheme="minorHAnsi" w:cstheme="minorHAnsi"/>
          <w:b/>
          <w:bCs/>
          <w:sz w:val="22"/>
          <w:szCs w:val="22"/>
        </w:rPr>
        <w:t>Odpowiedzialność Stron</w:t>
      </w:r>
    </w:p>
    <w:p w14:paraId="74D8260F" w14:textId="77777777" w:rsidR="00603C50" w:rsidRPr="00603C50" w:rsidRDefault="00603C50" w:rsidP="008B5F73">
      <w:pPr>
        <w:pStyle w:val="Akapitzlist"/>
        <w:numPr>
          <w:ilvl w:val="0"/>
          <w:numId w:val="90"/>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Administrator ponosi odpowiedzialność za przestrzeganie przepisów prawa w zakresie ochrony danych osobowych zgodnie z RODO.</w:t>
      </w:r>
    </w:p>
    <w:p w14:paraId="23391166" w14:textId="77777777" w:rsidR="00603C50" w:rsidRPr="00B97532" w:rsidRDefault="00603C50" w:rsidP="00B97532">
      <w:pPr>
        <w:contextualSpacing/>
        <w:rPr>
          <w:rFonts w:asciiTheme="minorHAnsi" w:hAnsiTheme="minorHAnsi" w:cstheme="minorHAnsi"/>
          <w:sz w:val="6"/>
          <w:szCs w:val="6"/>
        </w:rPr>
      </w:pPr>
    </w:p>
    <w:p w14:paraId="5F5D4AF2" w14:textId="77777777" w:rsidR="00603C50" w:rsidRPr="00603C50" w:rsidRDefault="00603C50" w:rsidP="008B5F73">
      <w:pPr>
        <w:pStyle w:val="Akapitzlist"/>
        <w:numPr>
          <w:ilvl w:val="0"/>
          <w:numId w:val="90"/>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ponosi odpowiedzialność za przetwarzanie danych niezgodnie z niniejszą Umową.</w:t>
      </w:r>
    </w:p>
    <w:p w14:paraId="19111E67" w14:textId="77777777" w:rsidR="00603C50" w:rsidRPr="00B97532" w:rsidRDefault="00603C50" w:rsidP="00B97532">
      <w:pPr>
        <w:pStyle w:val="Akapitzlist"/>
        <w:ind w:left="284" w:firstLine="708"/>
        <w:contextualSpacing/>
        <w:rPr>
          <w:rFonts w:asciiTheme="minorHAnsi" w:hAnsiTheme="minorHAnsi" w:cstheme="minorHAnsi"/>
          <w:sz w:val="6"/>
          <w:szCs w:val="6"/>
        </w:rPr>
      </w:pPr>
    </w:p>
    <w:p w14:paraId="40C80BE4" w14:textId="77777777" w:rsidR="00603C50" w:rsidRPr="00603C50" w:rsidRDefault="00603C50" w:rsidP="008B5F73">
      <w:pPr>
        <w:pStyle w:val="Akapitzlist"/>
        <w:numPr>
          <w:ilvl w:val="0"/>
          <w:numId w:val="90"/>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Podmiot przetwarzający odpowiada za szkody spowodowane swoim działaniem w związku                                              z niedopełnieniem obowiązków, które RODO nakłada bezpośrednio na Podmiot przetwarzający lub gdy działał poza zgodnymi z prawem instrukcjami Administratora lub wbrew tym instrukcjom. </w:t>
      </w:r>
    </w:p>
    <w:p w14:paraId="557D05B0" w14:textId="77777777" w:rsidR="00603C50" w:rsidRPr="00B97532" w:rsidRDefault="00603C50" w:rsidP="00B97532">
      <w:pPr>
        <w:pStyle w:val="Akapitzlist"/>
        <w:ind w:left="284"/>
        <w:contextualSpacing/>
        <w:rPr>
          <w:rFonts w:asciiTheme="minorHAnsi" w:hAnsiTheme="minorHAnsi" w:cstheme="minorHAnsi"/>
          <w:sz w:val="6"/>
          <w:szCs w:val="6"/>
        </w:rPr>
      </w:pPr>
    </w:p>
    <w:p w14:paraId="3850254D" w14:textId="77777777" w:rsidR="00603C50" w:rsidRPr="00603C50" w:rsidRDefault="00603C50" w:rsidP="008B5F73">
      <w:pPr>
        <w:pStyle w:val="Akapitzlist"/>
        <w:numPr>
          <w:ilvl w:val="0"/>
          <w:numId w:val="90"/>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odpowiada za szkody spowodowane niezastosowaniem właściwych środków bezpieczeństwa.</w:t>
      </w:r>
    </w:p>
    <w:p w14:paraId="75B3D82E" w14:textId="77777777" w:rsidR="00603C50" w:rsidRPr="00B97532" w:rsidRDefault="00603C50" w:rsidP="00B97532">
      <w:pPr>
        <w:pStyle w:val="Akapitzlist"/>
        <w:ind w:left="284"/>
        <w:contextualSpacing/>
        <w:rPr>
          <w:rFonts w:asciiTheme="minorHAnsi" w:hAnsiTheme="minorHAnsi" w:cstheme="minorHAnsi"/>
          <w:sz w:val="6"/>
          <w:szCs w:val="6"/>
        </w:rPr>
      </w:pPr>
    </w:p>
    <w:p w14:paraId="0F795B6B" w14:textId="77777777" w:rsidR="00603C50" w:rsidRPr="00603C50" w:rsidRDefault="00603C50" w:rsidP="008B5F73">
      <w:pPr>
        <w:pStyle w:val="Akapitzlist"/>
        <w:numPr>
          <w:ilvl w:val="0"/>
          <w:numId w:val="90"/>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Jeżeli Podmiot przetwarzający nie wywiąże się ze spoczywających na nim obowiązków ochrony danych, pełna odpowiedzialność wobec Administratora za wypełnienie obowiązków przez </w:t>
      </w:r>
      <w:proofErr w:type="spellStart"/>
      <w:r w:rsidRPr="00603C50">
        <w:rPr>
          <w:rFonts w:asciiTheme="minorHAnsi" w:hAnsiTheme="minorHAnsi" w:cstheme="minorHAnsi"/>
          <w:sz w:val="22"/>
          <w:szCs w:val="22"/>
        </w:rPr>
        <w:t>Podprzetwarzającego</w:t>
      </w:r>
      <w:proofErr w:type="spellEnd"/>
      <w:r w:rsidRPr="00603C50">
        <w:rPr>
          <w:rFonts w:asciiTheme="minorHAnsi" w:hAnsiTheme="minorHAnsi" w:cstheme="minorHAnsi"/>
          <w:sz w:val="22"/>
          <w:szCs w:val="22"/>
        </w:rPr>
        <w:t xml:space="preserve"> spoczywa na Podmiocie przetwarzającym.</w:t>
      </w:r>
    </w:p>
    <w:p w14:paraId="3DB4D157" w14:textId="77777777" w:rsidR="00603C50" w:rsidRPr="00603C50" w:rsidRDefault="00603C50" w:rsidP="00B97532">
      <w:pPr>
        <w:pStyle w:val="Akapitzlist"/>
        <w:ind w:left="284"/>
        <w:contextualSpacing/>
        <w:rPr>
          <w:rFonts w:asciiTheme="minorHAnsi" w:hAnsiTheme="minorHAnsi" w:cstheme="minorHAnsi"/>
          <w:sz w:val="22"/>
          <w:szCs w:val="22"/>
        </w:rPr>
      </w:pPr>
    </w:p>
    <w:p w14:paraId="5CCFDCA8" w14:textId="77777777" w:rsidR="00603C50" w:rsidRPr="00603C50" w:rsidRDefault="00603C50" w:rsidP="008B5F73">
      <w:pPr>
        <w:pStyle w:val="Akapitzlist"/>
        <w:numPr>
          <w:ilvl w:val="0"/>
          <w:numId w:val="90"/>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Każda ze Stron odpowiada za szkody wyrządzone drugiej Stronie oraz osobom trzecim w  związku                            z wykonywaniem niniejszej Umowy. Odpowiedzialność Stron jest określona zgodnie z przepisami ustawy z dnia 23 kwietnia 1964 r. Kodeks cywilny (Dz. U. z 2017 r., poz. 459 z </w:t>
      </w:r>
      <w:proofErr w:type="spellStart"/>
      <w:r w:rsidRPr="00603C50">
        <w:rPr>
          <w:rFonts w:asciiTheme="minorHAnsi" w:hAnsiTheme="minorHAnsi" w:cstheme="minorHAnsi"/>
          <w:sz w:val="22"/>
          <w:szCs w:val="22"/>
        </w:rPr>
        <w:t>późn</w:t>
      </w:r>
      <w:proofErr w:type="spellEnd"/>
      <w:r w:rsidRPr="00603C50">
        <w:rPr>
          <w:rFonts w:asciiTheme="minorHAnsi" w:hAnsiTheme="minorHAnsi" w:cstheme="minorHAnsi"/>
          <w:sz w:val="22"/>
          <w:szCs w:val="22"/>
        </w:rPr>
        <w:t>. zm.), z uwzględnieniem przepisów ustawy o ochronie danych osobowych oraz postanowień niniejszej Umowy.</w:t>
      </w:r>
    </w:p>
    <w:p w14:paraId="2D510202" w14:textId="77777777" w:rsidR="00603C50" w:rsidRPr="00B97532" w:rsidRDefault="00603C50" w:rsidP="00B97532">
      <w:pPr>
        <w:pStyle w:val="Akapitzlist"/>
        <w:ind w:left="284"/>
        <w:contextualSpacing/>
        <w:rPr>
          <w:rFonts w:asciiTheme="minorHAnsi" w:hAnsiTheme="minorHAnsi" w:cstheme="minorHAnsi"/>
          <w:sz w:val="6"/>
          <w:szCs w:val="6"/>
        </w:rPr>
      </w:pPr>
    </w:p>
    <w:p w14:paraId="17C6CC90" w14:textId="77777777" w:rsidR="00603C50" w:rsidRPr="00603C50" w:rsidRDefault="00603C50" w:rsidP="008B5F73">
      <w:pPr>
        <w:pStyle w:val="Akapitzlist"/>
        <w:numPr>
          <w:ilvl w:val="0"/>
          <w:numId w:val="90"/>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W celu uniknięcia wątpliwości Podmiot przetwarzający ponosi odpowiedzialność za działania swoich pracowników i innych osób, przy pomocy których przetwarza dane osobowe, jak za własne działanie                              i zaniechanie.</w:t>
      </w:r>
    </w:p>
    <w:p w14:paraId="40A26EE1" w14:textId="77777777" w:rsidR="00603C50" w:rsidRPr="00603C50" w:rsidRDefault="00603C50" w:rsidP="00B97532">
      <w:pPr>
        <w:rPr>
          <w:rFonts w:asciiTheme="minorHAnsi" w:hAnsiTheme="minorHAnsi" w:cstheme="minorHAnsi"/>
          <w:sz w:val="22"/>
          <w:szCs w:val="22"/>
        </w:rPr>
      </w:pPr>
    </w:p>
    <w:p w14:paraId="32847AEA" w14:textId="77777777" w:rsidR="00603C50" w:rsidRPr="00603C50" w:rsidRDefault="00603C50" w:rsidP="00603C50">
      <w:pPr>
        <w:spacing w:after="60"/>
        <w:jc w:val="center"/>
        <w:rPr>
          <w:rFonts w:asciiTheme="minorHAnsi" w:hAnsiTheme="minorHAnsi" w:cstheme="minorHAnsi"/>
          <w:sz w:val="22"/>
          <w:szCs w:val="22"/>
        </w:rPr>
      </w:pPr>
      <w:r w:rsidRPr="00603C50">
        <w:rPr>
          <w:rFonts w:asciiTheme="minorHAnsi" w:hAnsiTheme="minorHAnsi" w:cstheme="minorHAnsi"/>
          <w:sz w:val="22"/>
          <w:szCs w:val="22"/>
        </w:rPr>
        <w:t>§ 7</w:t>
      </w:r>
    </w:p>
    <w:p w14:paraId="1F6C404C" w14:textId="77777777" w:rsidR="00603C50" w:rsidRPr="003C2EEB" w:rsidRDefault="00603C50" w:rsidP="00603C50">
      <w:pPr>
        <w:spacing w:after="60"/>
        <w:jc w:val="center"/>
        <w:rPr>
          <w:rFonts w:asciiTheme="minorHAnsi" w:hAnsiTheme="minorHAnsi" w:cstheme="minorHAnsi"/>
          <w:b/>
          <w:bCs/>
          <w:sz w:val="22"/>
          <w:szCs w:val="22"/>
        </w:rPr>
      </w:pPr>
      <w:r w:rsidRPr="003C2EEB">
        <w:rPr>
          <w:rFonts w:asciiTheme="minorHAnsi" w:hAnsiTheme="minorHAnsi" w:cstheme="minorHAnsi"/>
          <w:b/>
          <w:bCs/>
          <w:sz w:val="22"/>
          <w:szCs w:val="22"/>
        </w:rPr>
        <w:t>Zasady zachowania poufności</w:t>
      </w:r>
    </w:p>
    <w:p w14:paraId="16EB5C8F" w14:textId="77777777" w:rsidR="00603C50" w:rsidRPr="00603C50" w:rsidRDefault="00603C50" w:rsidP="008B5F73">
      <w:pPr>
        <w:pStyle w:val="Akapitzlist"/>
        <w:numPr>
          <w:ilvl w:val="0"/>
          <w:numId w:val="91"/>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postaci papierowej lub elektronicznej („dane poufne”).</w:t>
      </w:r>
    </w:p>
    <w:p w14:paraId="5E4A8F39" w14:textId="77777777" w:rsidR="00603C50" w:rsidRPr="00B97532" w:rsidRDefault="00603C50" w:rsidP="00B97532">
      <w:pPr>
        <w:pStyle w:val="Akapitzlist"/>
        <w:ind w:left="284"/>
        <w:contextualSpacing/>
        <w:rPr>
          <w:rFonts w:asciiTheme="minorHAnsi" w:hAnsiTheme="minorHAnsi" w:cstheme="minorHAnsi"/>
          <w:sz w:val="6"/>
          <w:szCs w:val="6"/>
        </w:rPr>
      </w:pPr>
    </w:p>
    <w:p w14:paraId="6D655D2A" w14:textId="77777777" w:rsidR="00603C50" w:rsidRPr="00603C50" w:rsidRDefault="00603C50" w:rsidP="008B5F73">
      <w:pPr>
        <w:pStyle w:val="Akapitzlist"/>
        <w:numPr>
          <w:ilvl w:val="0"/>
          <w:numId w:val="91"/>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681DABAB" w14:textId="77777777" w:rsidR="00603C50" w:rsidRPr="00B97532" w:rsidRDefault="00603C50" w:rsidP="00603C50">
      <w:pPr>
        <w:rPr>
          <w:rFonts w:asciiTheme="minorHAnsi" w:hAnsiTheme="minorHAnsi" w:cstheme="minorHAnsi"/>
          <w:sz w:val="10"/>
          <w:szCs w:val="10"/>
        </w:rPr>
      </w:pPr>
    </w:p>
    <w:p w14:paraId="554FB069" w14:textId="77777777" w:rsidR="00603C50" w:rsidRPr="00603C50" w:rsidRDefault="00603C50" w:rsidP="00603C50">
      <w:pPr>
        <w:rPr>
          <w:rFonts w:asciiTheme="minorHAnsi" w:hAnsiTheme="minorHAnsi" w:cstheme="minorHAnsi"/>
          <w:sz w:val="22"/>
          <w:szCs w:val="22"/>
        </w:rPr>
      </w:pPr>
    </w:p>
    <w:p w14:paraId="6D2F9E8F" w14:textId="77777777" w:rsidR="00603C50" w:rsidRPr="00603C50" w:rsidRDefault="00603C50" w:rsidP="00603C50">
      <w:pPr>
        <w:spacing w:after="60"/>
        <w:jc w:val="center"/>
        <w:rPr>
          <w:rFonts w:asciiTheme="minorHAnsi" w:hAnsiTheme="minorHAnsi" w:cstheme="minorHAnsi"/>
          <w:sz w:val="22"/>
          <w:szCs w:val="22"/>
        </w:rPr>
      </w:pPr>
      <w:r w:rsidRPr="00603C50">
        <w:rPr>
          <w:rFonts w:asciiTheme="minorHAnsi" w:hAnsiTheme="minorHAnsi" w:cstheme="minorHAnsi"/>
          <w:sz w:val="22"/>
          <w:szCs w:val="22"/>
        </w:rPr>
        <w:t>§ 8</w:t>
      </w:r>
    </w:p>
    <w:p w14:paraId="56E2BBCC" w14:textId="77777777" w:rsidR="00603C50" w:rsidRPr="003C2EEB" w:rsidRDefault="00603C50" w:rsidP="00603C50">
      <w:pPr>
        <w:spacing w:after="60"/>
        <w:jc w:val="center"/>
        <w:rPr>
          <w:rFonts w:asciiTheme="minorHAnsi" w:hAnsiTheme="minorHAnsi" w:cstheme="minorHAnsi"/>
          <w:b/>
          <w:bCs/>
          <w:sz w:val="22"/>
          <w:szCs w:val="22"/>
        </w:rPr>
      </w:pPr>
      <w:r w:rsidRPr="003C2EEB">
        <w:rPr>
          <w:rFonts w:asciiTheme="minorHAnsi" w:hAnsiTheme="minorHAnsi" w:cstheme="minorHAnsi"/>
          <w:b/>
          <w:bCs/>
          <w:sz w:val="22"/>
          <w:szCs w:val="22"/>
        </w:rPr>
        <w:t>Postanowienia końcowe</w:t>
      </w:r>
    </w:p>
    <w:p w14:paraId="534B7805" w14:textId="77777777" w:rsidR="00603C50" w:rsidRPr="00603C50" w:rsidRDefault="00603C50" w:rsidP="008B5F73">
      <w:pPr>
        <w:pStyle w:val="Akapitzlist"/>
        <w:numPr>
          <w:ilvl w:val="0"/>
          <w:numId w:val="92"/>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 xml:space="preserve">Administrator jest uprawniony do rozwiązania niniejszej Umowy ze skutkiem natychmiastowym,                               w przypadku: </w:t>
      </w:r>
    </w:p>
    <w:p w14:paraId="11483BC6" w14:textId="77777777" w:rsidR="00603C50" w:rsidRPr="00603C50" w:rsidRDefault="00603C50" w:rsidP="008B5F73">
      <w:pPr>
        <w:pStyle w:val="Akapitzlist"/>
        <w:numPr>
          <w:ilvl w:val="0"/>
          <w:numId w:val="93"/>
        </w:numPr>
        <w:ind w:left="567" w:hanging="283"/>
        <w:contextualSpacing/>
        <w:rPr>
          <w:rFonts w:asciiTheme="minorHAnsi" w:hAnsiTheme="minorHAnsi" w:cstheme="minorHAnsi"/>
          <w:sz w:val="22"/>
          <w:szCs w:val="22"/>
        </w:rPr>
      </w:pPr>
      <w:r w:rsidRPr="00603C50">
        <w:rPr>
          <w:rFonts w:asciiTheme="minorHAnsi" w:hAnsiTheme="minorHAnsi" w:cstheme="minorHAnsi"/>
          <w:sz w:val="22"/>
          <w:szCs w:val="22"/>
        </w:rPr>
        <w:t>rażącego naruszenia przez Podmiot przetwarzający postanowień określonych w niniejszej Umowie;</w:t>
      </w:r>
    </w:p>
    <w:p w14:paraId="1B29DA3F" w14:textId="77777777" w:rsidR="00603C50" w:rsidRPr="00603C50" w:rsidRDefault="00603C50" w:rsidP="008B5F73">
      <w:pPr>
        <w:pStyle w:val="Akapitzlist"/>
        <w:numPr>
          <w:ilvl w:val="0"/>
          <w:numId w:val="93"/>
        </w:numPr>
        <w:ind w:left="567" w:hanging="283"/>
        <w:contextualSpacing/>
        <w:rPr>
          <w:rFonts w:asciiTheme="minorHAnsi" w:hAnsiTheme="minorHAnsi" w:cstheme="minorHAnsi"/>
          <w:sz w:val="22"/>
          <w:szCs w:val="22"/>
        </w:rPr>
      </w:pPr>
      <w:r w:rsidRPr="00603C50">
        <w:rPr>
          <w:rFonts w:asciiTheme="minorHAnsi" w:hAnsiTheme="minorHAnsi" w:cstheme="minorHAnsi"/>
          <w:sz w:val="22"/>
          <w:szCs w:val="22"/>
        </w:rPr>
        <w:t>gdy w wyniku kontroli pracowników Prezesa Urzędu Ochrony Danych Osobowych zostanie stwierdzone naruszenia przepisów o ochronie danych osobowych.</w:t>
      </w:r>
    </w:p>
    <w:p w14:paraId="2FA66905" w14:textId="77777777" w:rsidR="00603C50" w:rsidRPr="00B97532" w:rsidRDefault="00603C50" w:rsidP="00B97532">
      <w:pPr>
        <w:pStyle w:val="Akapitzlist"/>
        <w:ind w:left="284"/>
        <w:contextualSpacing/>
        <w:rPr>
          <w:rFonts w:asciiTheme="minorHAnsi" w:hAnsiTheme="minorHAnsi" w:cstheme="minorHAnsi"/>
          <w:sz w:val="6"/>
          <w:szCs w:val="6"/>
        </w:rPr>
      </w:pPr>
    </w:p>
    <w:p w14:paraId="1E17BF42" w14:textId="77777777" w:rsidR="00603C50" w:rsidRPr="00603C50" w:rsidRDefault="00603C50" w:rsidP="008B5F73">
      <w:pPr>
        <w:pStyle w:val="Akapitzlist"/>
        <w:numPr>
          <w:ilvl w:val="0"/>
          <w:numId w:val="92"/>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W przypadku rozwiązania niniejszej Umowy  Podmiot przetwarzający usuwa wszelkie dane osobowe lub jeżeli nie jest to możliwe zwraca Administratorowi wszelkie dane osobowe oraz usuwa wszelkie ich istniejące kopie, chyba że prawo Unii lub prawo państwa członkowskiego nakazują przechowywanie danych osobowych, w nieprzekraczanym terminie 7 dni, licząc od dnia rozwiązania niniejszej Umowy. Fakt dokonania usunięcia  lub zwrotu potwierdza się odpowiednim protokołem.</w:t>
      </w:r>
    </w:p>
    <w:p w14:paraId="101103AC" w14:textId="77777777" w:rsidR="00603C50" w:rsidRPr="00B97532" w:rsidRDefault="00603C50" w:rsidP="00B97532">
      <w:pPr>
        <w:pStyle w:val="Akapitzlist"/>
        <w:ind w:left="284"/>
        <w:contextualSpacing/>
        <w:rPr>
          <w:rFonts w:asciiTheme="minorHAnsi" w:hAnsiTheme="minorHAnsi" w:cstheme="minorHAnsi"/>
          <w:sz w:val="6"/>
          <w:szCs w:val="6"/>
        </w:rPr>
      </w:pPr>
    </w:p>
    <w:p w14:paraId="77C695E7" w14:textId="77777777" w:rsidR="00603C50" w:rsidRPr="00603C50" w:rsidRDefault="00603C50" w:rsidP="008B5F73">
      <w:pPr>
        <w:pStyle w:val="Akapitzlist"/>
        <w:numPr>
          <w:ilvl w:val="0"/>
          <w:numId w:val="92"/>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lastRenderedPageBreak/>
        <w:t>Wszelkie zmiany lub uzupełnienia niniejszej Umowy wymagają zachowania formy pisemnej pod rygorem nieważności.</w:t>
      </w:r>
    </w:p>
    <w:p w14:paraId="1871B682" w14:textId="77777777" w:rsidR="00603C50" w:rsidRPr="00B97532" w:rsidRDefault="00603C50" w:rsidP="00B97532">
      <w:pPr>
        <w:pStyle w:val="Akapitzlist"/>
        <w:ind w:left="284"/>
        <w:contextualSpacing/>
        <w:rPr>
          <w:rFonts w:asciiTheme="minorHAnsi" w:hAnsiTheme="minorHAnsi" w:cstheme="minorHAnsi"/>
          <w:sz w:val="6"/>
          <w:szCs w:val="6"/>
        </w:rPr>
      </w:pPr>
    </w:p>
    <w:p w14:paraId="5D7348CE" w14:textId="3EB4C1DD" w:rsidR="00603C50" w:rsidRPr="00603C50" w:rsidRDefault="00603C50" w:rsidP="008B5F73">
      <w:pPr>
        <w:pStyle w:val="Akapitzlist"/>
        <w:numPr>
          <w:ilvl w:val="0"/>
          <w:numId w:val="92"/>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W przypadku, gdy niniejsza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2ABCEDCA" w14:textId="77777777" w:rsidR="00603C50" w:rsidRPr="00B97532" w:rsidRDefault="00603C50" w:rsidP="00B97532">
      <w:pPr>
        <w:pStyle w:val="Akapitzlist"/>
        <w:ind w:left="284"/>
        <w:contextualSpacing/>
        <w:rPr>
          <w:rFonts w:asciiTheme="minorHAnsi" w:hAnsiTheme="minorHAnsi" w:cstheme="minorHAnsi"/>
          <w:sz w:val="6"/>
          <w:szCs w:val="6"/>
        </w:rPr>
      </w:pPr>
    </w:p>
    <w:p w14:paraId="2CFB27E4" w14:textId="77777777" w:rsidR="00603C50" w:rsidRPr="00603C50" w:rsidRDefault="00603C50" w:rsidP="008B5F73">
      <w:pPr>
        <w:pStyle w:val="Akapitzlist"/>
        <w:numPr>
          <w:ilvl w:val="0"/>
          <w:numId w:val="92"/>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W sprawach nieuregulowanych niniejszą Umową zastosowanie mają obowiązujące przepisy prawa,                                  w szczególności ustawa o ochronie danych osobowych oraz Kodeks cywilny.</w:t>
      </w:r>
    </w:p>
    <w:p w14:paraId="3A361093" w14:textId="77777777" w:rsidR="00603C50" w:rsidRPr="00B97532" w:rsidRDefault="00603C50" w:rsidP="00B97532">
      <w:pPr>
        <w:pStyle w:val="Akapitzlist"/>
        <w:ind w:left="284"/>
        <w:contextualSpacing/>
        <w:rPr>
          <w:rFonts w:asciiTheme="minorHAnsi" w:hAnsiTheme="minorHAnsi" w:cstheme="minorHAnsi"/>
          <w:sz w:val="6"/>
          <w:szCs w:val="6"/>
        </w:rPr>
      </w:pPr>
    </w:p>
    <w:p w14:paraId="47269A77" w14:textId="77777777" w:rsidR="00603C50" w:rsidRPr="00603C50" w:rsidRDefault="00603C50" w:rsidP="008B5F73">
      <w:pPr>
        <w:pStyle w:val="Akapitzlist"/>
        <w:numPr>
          <w:ilvl w:val="0"/>
          <w:numId w:val="92"/>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Umowa wchodzi w życie z dniem jej podpisania przez Strony.</w:t>
      </w:r>
    </w:p>
    <w:p w14:paraId="2F009083" w14:textId="77777777" w:rsidR="00603C50" w:rsidRPr="00B97532" w:rsidRDefault="00603C50" w:rsidP="00B97532">
      <w:pPr>
        <w:pStyle w:val="Akapitzlist"/>
        <w:ind w:left="284"/>
        <w:contextualSpacing/>
        <w:rPr>
          <w:rFonts w:asciiTheme="minorHAnsi" w:hAnsiTheme="minorHAnsi" w:cstheme="minorHAnsi"/>
          <w:sz w:val="6"/>
          <w:szCs w:val="6"/>
        </w:rPr>
      </w:pPr>
    </w:p>
    <w:p w14:paraId="43B4BDCB" w14:textId="77777777" w:rsidR="00603C50" w:rsidRPr="00603C50" w:rsidRDefault="00603C50" w:rsidP="008B5F73">
      <w:pPr>
        <w:pStyle w:val="Akapitzlist"/>
        <w:numPr>
          <w:ilvl w:val="0"/>
          <w:numId w:val="92"/>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Sądem właściwym dla rozstrzygania sporów powstałych w związku z realizacją niniejszej Umowy jest sąd właściwy dla siedziby Administratora.</w:t>
      </w:r>
    </w:p>
    <w:p w14:paraId="07E1E42D" w14:textId="77777777" w:rsidR="00603C50" w:rsidRPr="00B97532" w:rsidRDefault="00603C50" w:rsidP="00B97532">
      <w:pPr>
        <w:pStyle w:val="Akapitzlist"/>
        <w:ind w:left="284"/>
        <w:contextualSpacing/>
        <w:rPr>
          <w:rFonts w:asciiTheme="minorHAnsi" w:hAnsiTheme="minorHAnsi" w:cstheme="minorHAnsi"/>
          <w:sz w:val="6"/>
          <w:szCs w:val="6"/>
        </w:rPr>
      </w:pPr>
    </w:p>
    <w:p w14:paraId="7FFB3423" w14:textId="77777777" w:rsidR="00603C50" w:rsidRPr="00603C50" w:rsidRDefault="00603C50" w:rsidP="008B5F73">
      <w:pPr>
        <w:pStyle w:val="Akapitzlist"/>
        <w:numPr>
          <w:ilvl w:val="0"/>
          <w:numId w:val="92"/>
        </w:numPr>
        <w:ind w:left="284" w:hanging="284"/>
        <w:contextualSpacing/>
        <w:rPr>
          <w:rFonts w:asciiTheme="minorHAnsi" w:hAnsiTheme="minorHAnsi" w:cstheme="minorHAnsi"/>
          <w:sz w:val="22"/>
          <w:szCs w:val="22"/>
        </w:rPr>
      </w:pPr>
      <w:r w:rsidRPr="00603C50">
        <w:rPr>
          <w:rFonts w:asciiTheme="minorHAnsi" w:hAnsiTheme="minorHAnsi" w:cstheme="minorHAnsi"/>
          <w:sz w:val="22"/>
          <w:szCs w:val="22"/>
        </w:rPr>
        <w:t>Umowę sporządzono w dwóch jednobrzmiących egzemplarzach, po jednym dla każdej ze Stron.</w:t>
      </w:r>
    </w:p>
    <w:p w14:paraId="632E887E" w14:textId="77777777" w:rsidR="00603C50" w:rsidRDefault="00603C50" w:rsidP="00B97532">
      <w:pPr>
        <w:rPr>
          <w:rFonts w:asciiTheme="minorHAnsi" w:hAnsiTheme="minorHAnsi" w:cstheme="minorHAnsi"/>
          <w:sz w:val="22"/>
          <w:szCs w:val="22"/>
        </w:rPr>
      </w:pPr>
    </w:p>
    <w:p w14:paraId="7B61D9C4" w14:textId="77777777" w:rsidR="00B97532" w:rsidRPr="00603C50" w:rsidRDefault="00B97532" w:rsidP="00B97532">
      <w:pPr>
        <w:rPr>
          <w:rFonts w:asciiTheme="minorHAnsi" w:hAnsiTheme="minorHAnsi" w:cstheme="minorHAnsi"/>
          <w:sz w:val="22"/>
          <w:szCs w:val="22"/>
        </w:rPr>
      </w:pPr>
    </w:p>
    <w:p w14:paraId="473285F8" w14:textId="0AB39173" w:rsidR="003C2EEB" w:rsidRPr="003C2EEB" w:rsidRDefault="00603C50" w:rsidP="003C2EEB">
      <w:pPr>
        <w:rPr>
          <w:rFonts w:asciiTheme="minorHAnsi" w:hAnsiTheme="minorHAnsi" w:cstheme="minorHAnsi"/>
          <w:sz w:val="22"/>
          <w:szCs w:val="22"/>
        </w:rPr>
      </w:pPr>
      <w:r w:rsidRPr="00603C50">
        <w:rPr>
          <w:rFonts w:asciiTheme="minorHAnsi" w:hAnsiTheme="minorHAnsi" w:cstheme="minorHAnsi"/>
          <w:sz w:val="22"/>
          <w:szCs w:val="22"/>
        </w:rPr>
        <w:t xml:space="preserve">       PODMIOT PRZETWARZAJĄCY                                                               ADMINISTRATOR</w:t>
      </w:r>
    </w:p>
    <w:p w14:paraId="596F268D" w14:textId="77777777" w:rsidR="003C2EEB" w:rsidRDefault="003C2EEB" w:rsidP="003C2EEB">
      <w:pPr>
        <w:pStyle w:val="Nagwek1"/>
        <w:numPr>
          <w:ilvl w:val="0"/>
          <w:numId w:val="0"/>
        </w:numPr>
        <w:rPr>
          <w:rFonts w:asciiTheme="minorHAnsi" w:hAnsiTheme="minorHAnsi" w:cstheme="minorHAnsi"/>
          <w:b w:val="0"/>
          <w:bCs w:val="0"/>
          <w:i/>
          <w:sz w:val="20"/>
          <w:szCs w:val="20"/>
        </w:rPr>
      </w:pPr>
    </w:p>
    <w:p w14:paraId="259CDE39" w14:textId="77777777" w:rsidR="003C2EEB" w:rsidRDefault="003C2EEB" w:rsidP="003C2EEB">
      <w:pPr>
        <w:pStyle w:val="Nagwek1"/>
        <w:numPr>
          <w:ilvl w:val="0"/>
          <w:numId w:val="0"/>
        </w:numPr>
        <w:rPr>
          <w:rFonts w:asciiTheme="minorHAnsi" w:hAnsiTheme="minorHAnsi" w:cstheme="minorHAnsi"/>
          <w:b w:val="0"/>
          <w:bCs w:val="0"/>
          <w:i/>
          <w:sz w:val="20"/>
          <w:szCs w:val="20"/>
        </w:rPr>
      </w:pPr>
    </w:p>
    <w:p w14:paraId="3B91DD1E" w14:textId="77777777" w:rsidR="003C2EEB" w:rsidRDefault="003C2EEB" w:rsidP="003C2EEB"/>
    <w:p w14:paraId="58E2C79C" w14:textId="77777777" w:rsidR="003C2EEB" w:rsidRDefault="003C2EEB" w:rsidP="003C2EEB"/>
    <w:p w14:paraId="0C625047" w14:textId="77777777" w:rsidR="003C2EEB" w:rsidRDefault="003C2EEB" w:rsidP="003C2EEB"/>
    <w:p w14:paraId="29D5F004" w14:textId="77777777" w:rsidR="003C2EEB" w:rsidRDefault="003C2EEB" w:rsidP="003C2EEB"/>
    <w:p w14:paraId="461FC97C" w14:textId="77777777" w:rsidR="003C2EEB" w:rsidRDefault="003C2EEB" w:rsidP="003C2EEB"/>
    <w:p w14:paraId="1A92DC4F" w14:textId="77777777" w:rsidR="003C2EEB" w:rsidRDefault="003C2EEB" w:rsidP="003C2EEB"/>
    <w:p w14:paraId="047F562C" w14:textId="77777777" w:rsidR="003C2EEB" w:rsidRDefault="003C2EEB" w:rsidP="003C2EEB"/>
    <w:p w14:paraId="0153F5B5" w14:textId="77777777" w:rsidR="003C2EEB" w:rsidRDefault="003C2EEB" w:rsidP="003C2EEB"/>
    <w:p w14:paraId="360FF190" w14:textId="77777777" w:rsidR="003C2EEB" w:rsidRDefault="003C2EEB" w:rsidP="003C2EEB"/>
    <w:p w14:paraId="15F1700E" w14:textId="77777777" w:rsidR="003C2EEB" w:rsidRDefault="003C2EEB" w:rsidP="003C2EEB"/>
    <w:p w14:paraId="2EEB50E1" w14:textId="77777777" w:rsidR="003C2EEB" w:rsidRDefault="003C2EEB" w:rsidP="003C2EEB"/>
    <w:p w14:paraId="22745E53" w14:textId="77777777" w:rsidR="003C2EEB" w:rsidRDefault="003C2EEB" w:rsidP="003C2EEB"/>
    <w:p w14:paraId="47FFEE5E" w14:textId="77777777" w:rsidR="003C2EEB" w:rsidRDefault="003C2EEB" w:rsidP="003C2EEB"/>
    <w:p w14:paraId="7E4BC188" w14:textId="77777777" w:rsidR="003C2EEB" w:rsidRDefault="003C2EEB" w:rsidP="003C2EEB"/>
    <w:p w14:paraId="7D2120C4" w14:textId="77777777" w:rsidR="003C2EEB" w:rsidRDefault="003C2EEB" w:rsidP="003C2EEB"/>
    <w:p w14:paraId="556E3F6C" w14:textId="77777777" w:rsidR="003C2EEB" w:rsidRDefault="003C2EEB" w:rsidP="003C2EEB"/>
    <w:p w14:paraId="40BEBBA3" w14:textId="77777777" w:rsidR="003C2EEB" w:rsidRDefault="003C2EEB" w:rsidP="003C2EEB"/>
    <w:p w14:paraId="2CD0BEC1" w14:textId="77777777" w:rsidR="003C2EEB" w:rsidRDefault="003C2EEB" w:rsidP="003C2EEB"/>
    <w:p w14:paraId="3A7C64AD" w14:textId="77777777" w:rsidR="003C2EEB" w:rsidRDefault="003C2EEB" w:rsidP="003C2EEB"/>
    <w:p w14:paraId="15DDB219" w14:textId="77777777" w:rsidR="003C2EEB" w:rsidRDefault="003C2EEB" w:rsidP="003C2EEB"/>
    <w:p w14:paraId="069F2A55" w14:textId="77777777" w:rsidR="003C2EEB" w:rsidRDefault="003C2EEB" w:rsidP="003C2EEB"/>
    <w:p w14:paraId="4473A46C" w14:textId="77777777" w:rsidR="003C2EEB" w:rsidRDefault="003C2EEB" w:rsidP="003C2EEB"/>
    <w:p w14:paraId="3D2E0675" w14:textId="77777777" w:rsidR="003C2EEB" w:rsidRDefault="003C2EEB" w:rsidP="003C2EEB"/>
    <w:p w14:paraId="735D675D" w14:textId="77777777" w:rsidR="003C2EEB" w:rsidRDefault="003C2EEB" w:rsidP="003C2EEB"/>
    <w:p w14:paraId="560A2B54" w14:textId="77777777" w:rsidR="003C2EEB" w:rsidRDefault="003C2EEB" w:rsidP="003C2EEB"/>
    <w:p w14:paraId="600EB815" w14:textId="77777777" w:rsidR="003C2EEB" w:rsidRDefault="003C2EEB" w:rsidP="003C2EEB"/>
    <w:p w14:paraId="612088E9" w14:textId="77777777" w:rsidR="003C2EEB" w:rsidRDefault="003C2EEB" w:rsidP="003C2EEB"/>
    <w:p w14:paraId="4B484091" w14:textId="77777777" w:rsidR="003C2EEB" w:rsidRDefault="003C2EEB" w:rsidP="003C2EEB"/>
    <w:p w14:paraId="4B4981A2" w14:textId="375FE755" w:rsidR="003C2EEB" w:rsidRDefault="003C2EEB" w:rsidP="003C2EEB">
      <w:pPr>
        <w:rPr>
          <w:rFonts w:asciiTheme="minorHAnsi" w:hAnsiTheme="minorHAnsi" w:cstheme="minorHAnsi"/>
          <w:b/>
          <w:bCs/>
          <w:sz w:val="22"/>
          <w:szCs w:val="22"/>
        </w:rPr>
      </w:pPr>
      <w:r w:rsidRPr="003C2EEB">
        <w:rPr>
          <w:rFonts w:asciiTheme="minorHAnsi" w:hAnsiTheme="minorHAnsi" w:cstheme="minorHAnsi"/>
          <w:b/>
          <w:bCs/>
          <w:sz w:val="22"/>
          <w:szCs w:val="22"/>
        </w:rPr>
        <w:t>Załącznik nr 4 do SWZ</w:t>
      </w:r>
    </w:p>
    <w:p w14:paraId="45706AFC" w14:textId="77777777" w:rsidR="003C2EEB" w:rsidRPr="003C2EEB" w:rsidRDefault="003C2EEB" w:rsidP="003C2EEB">
      <w:pPr>
        <w:rPr>
          <w:rFonts w:asciiTheme="minorHAnsi" w:hAnsiTheme="minorHAnsi" w:cstheme="minorHAnsi"/>
          <w:b/>
          <w:bCs/>
          <w:sz w:val="22"/>
          <w:szCs w:val="22"/>
        </w:rPr>
      </w:pPr>
    </w:p>
    <w:p w14:paraId="1665BD1F" w14:textId="77777777" w:rsidR="003C2EEB" w:rsidRDefault="003C2EEB" w:rsidP="003C2EEB">
      <w:pPr>
        <w:jc w:val="center"/>
        <w:rPr>
          <w:rFonts w:asciiTheme="minorHAnsi" w:hAnsiTheme="minorHAnsi" w:cstheme="minorHAnsi"/>
          <w:b/>
          <w:bCs/>
          <w:sz w:val="22"/>
          <w:szCs w:val="22"/>
        </w:rPr>
      </w:pPr>
      <w:r w:rsidRPr="00CA6BD2">
        <w:rPr>
          <w:rFonts w:asciiTheme="minorHAnsi" w:hAnsiTheme="minorHAnsi" w:cstheme="minorHAnsi"/>
          <w:b/>
          <w:bCs/>
          <w:sz w:val="22"/>
          <w:szCs w:val="22"/>
        </w:rPr>
        <w:t>LISTA WERYFIKACYJNA</w:t>
      </w:r>
    </w:p>
    <w:p w14:paraId="581502DC" w14:textId="77777777" w:rsidR="003C2EEB" w:rsidRPr="00CA6BD2" w:rsidRDefault="003C2EEB" w:rsidP="003C2EEB">
      <w:pPr>
        <w:jc w:val="center"/>
        <w:rPr>
          <w:rFonts w:asciiTheme="minorHAnsi" w:hAnsiTheme="minorHAnsi" w:cstheme="minorHAnsi"/>
          <w:b/>
          <w:bCs/>
          <w:sz w:val="22"/>
          <w:szCs w:val="22"/>
        </w:rPr>
      </w:pPr>
    </w:p>
    <w:p w14:paraId="391B9F65" w14:textId="77777777" w:rsidR="003C2EEB" w:rsidRPr="00CA6BD2" w:rsidRDefault="003C2EEB" w:rsidP="003C2EEB">
      <w:pPr>
        <w:jc w:val="center"/>
        <w:rPr>
          <w:rFonts w:asciiTheme="minorHAnsi" w:hAnsiTheme="minorHAnsi" w:cstheme="minorHAnsi"/>
          <w:b/>
          <w:bCs/>
          <w:sz w:val="22"/>
          <w:szCs w:val="22"/>
        </w:rPr>
      </w:pPr>
      <w:r w:rsidRPr="00CA6BD2">
        <w:rPr>
          <w:rFonts w:asciiTheme="minorHAnsi" w:hAnsiTheme="minorHAnsi" w:cstheme="minorHAnsi"/>
          <w:b/>
          <w:bCs/>
          <w:sz w:val="22"/>
          <w:szCs w:val="22"/>
        </w:rPr>
        <w:t>Do umowy powierzenia przetwarzania danych osobowych</w:t>
      </w:r>
    </w:p>
    <w:p w14:paraId="73BEA7A0" w14:textId="77777777" w:rsidR="003C2EEB" w:rsidRPr="00CA6BD2" w:rsidRDefault="003C2EEB" w:rsidP="003C2EEB">
      <w:pPr>
        <w:rPr>
          <w:rFonts w:asciiTheme="minorHAnsi" w:hAnsiTheme="minorHAnsi" w:cstheme="minorHAnsi"/>
          <w:sz w:val="22"/>
          <w:szCs w:val="22"/>
        </w:rPr>
      </w:pPr>
    </w:p>
    <w:tbl>
      <w:tblPr>
        <w:tblW w:w="4927" w:type="pct"/>
        <w:tblInd w:w="5" w:type="dxa"/>
        <w:tblCellMar>
          <w:left w:w="70" w:type="dxa"/>
          <w:right w:w="70" w:type="dxa"/>
        </w:tblCellMar>
        <w:tblLook w:val="04A0" w:firstRow="1" w:lastRow="0" w:firstColumn="1" w:lastColumn="0" w:noHBand="0" w:noVBand="1"/>
      </w:tblPr>
      <w:tblGrid>
        <w:gridCol w:w="719"/>
        <w:gridCol w:w="6926"/>
        <w:gridCol w:w="1843"/>
      </w:tblGrid>
      <w:tr w:rsidR="003C2EEB" w:rsidRPr="00CA6BD2" w14:paraId="7EFB4FC7" w14:textId="77777777" w:rsidTr="00E2130B">
        <w:trPr>
          <w:trHeight w:val="700"/>
        </w:trPr>
        <w:tc>
          <w:tcPr>
            <w:tcW w:w="3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319F55" w14:textId="77777777" w:rsidR="003C2EEB" w:rsidRPr="00CA6BD2" w:rsidRDefault="003C2EEB" w:rsidP="00E2130B">
            <w:pPr>
              <w:spacing w:before="100" w:after="100"/>
              <w:jc w:val="center"/>
              <w:rPr>
                <w:rFonts w:asciiTheme="minorHAnsi" w:hAnsiTheme="minorHAnsi" w:cstheme="minorHAnsi"/>
                <w:b/>
                <w:bCs/>
                <w:sz w:val="22"/>
                <w:szCs w:val="22"/>
              </w:rPr>
            </w:pPr>
            <w:r w:rsidRPr="00CA6BD2">
              <w:rPr>
                <w:rFonts w:asciiTheme="minorHAnsi" w:hAnsiTheme="minorHAnsi" w:cstheme="minorHAnsi"/>
                <w:b/>
                <w:bCs/>
                <w:sz w:val="22"/>
                <w:szCs w:val="22"/>
              </w:rPr>
              <w:t>L</w:t>
            </w:r>
            <w:r>
              <w:rPr>
                <w:rFonts w:asciiTheme="minorHAnsi" w:hAnsiTheme="minorHAnsi" w:cstheme="minorHAnsi"/>
                <w:b/>
                <w:bCs/>
                <w:sz w:val="22"/>
                <w:szCs w:val="22"/>
              </w:rPr>
              <w:t>.</w:t>
            </w:r>
            <w:r w:rsidRPr="00CA6BD2">
              <w:rPr>
                <w:rFonts w:asciiTheme="minorHAnsi" w:hAnsiTheme="minorHAnsi" w:cstheme="minorHAnsi"/>
                <w:b/>
                <w:bCs/>
                <w:sz w:val="22"/>
                <w:szCs w:val="22"/>
              </w:rPr>
              <w:t>p.</w:t>
            </w:r>
          </w:p>
        </w:tc>
        <w:tc>
          <w:tcPr>
            <w:tcW w:w="365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EBA639C" w14:textId="77777777" w:rsidR="003C2EEB" w:rsidRPr="00CA6BD2" w:rsidRDefault="003C2EEB" w:rsidP="00E2130B">
            <w:pPr>
              <w:spacing w:before="100" w:after="100"/>
              <w:jc w:val="center"/>
              <w:rPr>
                <w:rFonts w:asciiTheme="minorHAnsi" w:hAnsiTheme="minorHAnsi" w:cstheme="minorHAnsi"/>
                <w:b/>
                <w:bCs/>
                <w:sz w:val="22"/>
                <w:szCs w:val="22"/>
              </w:rPr>
            </w:pPr>
            <w:r w:rsidRPr="00CA6BD2">
              <w:rPr>
                <w:rFonts w:asciiTheme="minorHAnsi" w:hAnsiTheme="minorHAnsi" w:cstheme="minorHAnsi"/>
                <w:b/>
                <w:bCs/>
                <w:sz w:val="22"/>
                <w:szCs w:val="22"/>
              </w:rPr>
              <w:t>PYTANIE</w:t>
            </w:r>
          </w:p>
        </w:tc>
        <w:tc>
          <w:tcPr>
            <w:tcW w:w="9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F8C2885" w14:textId="77777777" w:rsidR="003C2EEB" w:rsidRPr="00CA6BD2" w:rsidRDefault="003C2EEB" w:rsidP="00E2130B">
            <w:pPr>
              <w:spacing w:before="100" w:after="100"/>
              <w:jc w:val="center"/>
              <w:rPr>
                <w:rFonts w:asciiTheme="minorHAnsi" w:hAnsiTheme="minorHAnsi" w:cstheme="minorHAnsi"/>
                <w:b/>
                <w:bCs/>
                <w:sz w:val="22"/>
                <w:szCs w:val="22"/>
              </w:rPr>
            </w:pPr>
            <w:r w:rsidRPr="00CA6BD2">
              <w:rPr>
                <w:rFonts w:asciiTheme="minorHAnsi" w:hAnsiTheme="minorHAnsi" w:cstheme="minorHAnsi"/>
                <w:b/>
                <w:bCs/>
                <w:sz w:val="22"/>
                <w:szCs w:val="22"/>
              </w:rPr>
              <w:t>ODPOWIEDŹ</w:t>
            </w:r>
          </w:p>
        </w:tc>
      </w:tr>
      <w:tr w:rsidR="003C2EEB" w:rsidRPr="00CA6BD2" w14:paraId="0EE30C68" w14:textId="77777777" w:rsidTr="00E2130B">
        <w:trPr>
          <w:trHeight w:val="500"/>
        </w:trPr>
        <w:tc>
          <w:tcPr>
            <w:tcW w:w="379" w:type="pct"/>
            <w:tcBorders>
              <w:top w:val="nil"/>
              <w:left w:val="single" w:sz="4" w:space="0" w:color="auto"/>
              <w:bottom w:val="single" w:sz="4" w:space="0" w:color="auto"/>
              <w:right w:val="single" w:sz="4" w:space="0" w:color="auto"/>
            </w:tcBorders>
            <w:shd w:val="clear" w:color="000000" w:fill="FFFFFF"/>
          </w:tcPr>
          <w:p w14:paraId="0A3080DA"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nil"/>
              <w:left w:val="nil"/>
              <w:bottom w:val="single" w:sz="4" w:space="0" w:color="auto"/>
              <w:right w:val="single" w:sz="4" w:space="0" w:color="auto"/>
            </w:tcBorders>
            <w:shd w:val="clear" w:color="000000" w:fill="FFFFFF"/>
            <w:vAlign w:val="center"/>
            <w:hideMark/>
          </w:tcPr>
          <w:p w14:paraId="01CBF2E8"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Czy Podmiot przetwarzający wyznaczył Inspektora Ochrony Danych?</w:t>
            </w:r>
          </w:p>
        </w:tc>
        <w:tc>
          <w:tcPr>
            <w:tcW w:w="971" w:type="pct"/>
            <w:tcBorders>
              <w:top w:val="nil"/>
              <w:left w:val="nil"/>
              <w:bottom w:val="single" w:sz="4" w:space="0" w:color="auto"/>
              <w:right w:val="single" w:sz="4" w:space="0" w:color="auto"/>
            </w:tcBorders>
            <w:vAlign w:val="center"/>
            <w:hideMark/>
          </w:tcPr>
          <w:p w14:paraId="08325B3E"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3ECB124B" w14:textId="77777777" w:rsidTr="00E2130B">
        <w:trPr>
          <w:trHeight w:val="770"/>
        </w:trPr>
        <w:tc>
          <w:tcPr>
            <w:tcW w:w="379" w:type="pct"/>
            <w:tcBorders>
              <w:top w:val="single" w:sz="4" w:space="0" w:color="auto"/>
              <w:left w:val="single" w:sz="4" w:space="0" w:color="auto"/>
              <w:bottom w:val="single" w:sz="4" w:space="0" w:color="auto"/>
              <w:right w:val="single" w:sz="4" w:space="0" w:color="000000"/>
            </w:tcBorders>
            <w:shd w:val="clear" w:color="000000" w:fill="FFFFFF"/>
          </w:tcPr>
          <w:p w14:paraId="375FA2B3"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nil"/>
              <w:left w:val="nil"/>
              <w:bottom w:val="single" w:sz="4" w:space="0" w:color="auto"/>
              <w:right w:val="single" w:sz="4" w:space="0" w:color="auto"/>
            </w:tcBorders>
            <w:shd w:val="clear" w:color="000000" w:fill="FFFFFF"/>
            <w:vAlign w:val="center"/>
            <w:hideMark/>
          </w:tcPr>
          <w:p w14:paraId="6AF18F12"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Kto wykonuje zadania dotyczące zapewniania przestrzegania przepisów o ochronie danych osobowych w Podmiocie przetwarzającym</w:t>
            </w:r>
            <w:r w:rsidRPr="00CA6BD2">
              <w:rPr>
                <w:rFonts w:asciiTheme="minorHAnsi" w:hAnsiTheme="minorHAnsi" w:cstheme="minorHAnsi"/>
                <w:b/>
                <w:bCs/>
                <w:sz w:val="22"/>
                <w:szCs w:val="22"/>
              </w:rPr>
              <w:t xml:space="preserve"> </w:t>
            </w:r>
            <w:r w:rsidRPr="00CA6BD2">
              <w:rPr>
                <w:rFonts w:asciiTheme="minorHAnsi" w:hAnsiTheme="minorHAnsi" w:cstheme="minorHAnsi"/>
                <w:sz w:val="22"/>
                <w:szCs w:val="22"/>
              </w:rPr>
              <w:t>(w sytuacji braku wyznaczenia Inspektora Ochrony Danych)?</w:t>
            </w:r>
          </w:p>
        </w:tc>
        <w:tc>
          <w:tcPr>
            <w:tcW w:w="971" w:type="pct"/>
            <w:tcBorders>
              <w:top w:val="nil"/>
              <w:left w:val="nil"/>
              <w:bottom w:val="single" w:sz="4" w:space="0" w:color="auto"/>
              <w:right w:val="single" w:sz="4" w:space="0" w:color="auto"/>
            </w:tcBorders>
            <w:vAlign w:val="center"/>
            <w:hideMark/>
          </w:tcPr>
          <w:p w14:paraId="500A8632"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2B289508" w14:textId="77777777" w:rsidTr="00E2130B">
        <w:trPr>
          <w:trHeight w:val="563"/>
        </w:trPr>
        <w:tc>
          <w:tcPr>
            <w:tcW w:w="379" w:type="pct"/>
            <w:tcBorders>
              <w:top w:val="single" w:sz="4" w:space="0" w:color="auto"/>
              <w:left w:val="single" w:sz="4" w:space="0" w:color="auto"/>
              <w:bottom w:val="single" w:sz="4" w:space="0" w:color="auto"/>
              <w:right w:val="single" w:sz="4" w:space="0" w:color="000000"/>
            </w:tcBorders>
            <w:shd w:val="clear" w:color="000000" w:fill="FFFFFF"/>
          </w:tcPr>
          <w:p w14:paraId="0F8990D4"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nil"/>
              <w:left w:val="nil"/>
              <w:bottom w:val="single" w:sz="4" w:space="0" w:color="auto"/>
              <w:right w:val="single" w:sz="4" w:space="0" w:color="auto"/>
            </w:tcBorders>
            <w:shd w:val="clear" w:color="000000" w:fill="FFFFFF"/>
            <w:vAlign w:val="center"/>
            <w:hideMark/>
          </w:tcPr>
          <w:p w14:paraId="2B85D6BB"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 xml:space="preserve">Czy Podmiot przetwarzający prowadzi rejestr kategorii czynności przetwarzania zawierający wszystkie informacje wskazane </w:t>
            </w:r>
            <w:r w:rsidRPr="00CA6BD2">
              <w:rPr>
                <w:rFonts w:asciiTheme="minorHAnsi" w:hAnsiTheme="minorHAnsi" w:cstheme="minorHAnsi"/>
                <w:sz w:val="22"/>
                <w:szCs w:val="22"/>
              </w:rPr>
              <w:br/>
              <w:t>w art. 30 ust. 2 RODO?</w:t>
            </w:r>
          </w:p>
        </w:tc>
        <w:tc>
          <w:tcPr>
            <w:tcW w:w="971" w:type="pct"/>
            <w:tcBorders>
              <w:top w:val="nil"/>
              <w:left w:val="nil"/>
              <w:bottom w:val="single" w:sz="4" w:space="0" w:color="auto"/>
              <w:right w:val="single" w:sz="4" w:space="0" w:color="auto"/>
            </w:tcBorders>
            <w:vAlign w:val="center"/>
            <w:hideMark/>
          </w:tcPr>
          <w:p w14:paraId="488B82E0"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09A699E7" w14:textId="77777777" w:rsidTr="00E2130B">
        <w:trPr>
          <w:trHeight w:val="544"/>
        </w:trPr>
        <w:tc>
          <w:tcPr>
            <w:tcW w:w="379" w:type="pct"/>
            <w:tcBorders>
              <w:top w:val="nil"/>
              <w:left w:val="single" w:sz="4" w:space="0" w:color="auto"/>
              <w:bottom w:val="single" w:sz="4" w:space="0" w:color="auto"/>
              <w:right w:val="single" w:sz="4" w:space="0" w:color="auto"/>
            </w:tcBorders>
            <w:shd w:val="clear" w:color="000000" w:fill="FFFFFF"/>
          </w:tcPr>
          <w:p w14:paraId="4EEA1C96"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nil"/>
              <w:left w:val="nil"/>
              <w:bottom w:val="single" w:sz="4" w:space="0" w:color="auto"/>
              <w:right w:val="single" w:sz="4" w:space="0" w:color="auto"/>
            </w:tcBorders>
            <w:shd w:val="clear" w:color="000000" w:fill="FFFFFF"/>
            <w:vAlign w:val="center"/>
            <w:hideMark/>
          </w:tcPr>
          <w:p w14:paraId="065787AE"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Czy Podmiot przetwarzający posiada opracowane i zatwierdzone procedury z zakresu ochrony danych osobowych?</w:t>
            </w:r>
          </w:p>
        </w:tc>
        <w:tc>
          <w:tcPr>
            <w:tcW w:w="971" w:type="pct"/>
            <w:tcBorders>
              <w:top w:val="nil"/>
              <w:left w:val="nil"/>
              <w:bottom w:val="single" w:sz="4" w:space="0" w:color="auto"/>
              <w:right w:val="single" w:sz="4" w:space="0" w:color="auto"/>
            </w:tcBorders>
            <w:vAlign w:val="center"/>
            <w:hideMark/>
          </w:tcPr>
          <w:p w14:paraId="66FCC1E0"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68BE2FAE" w14:textId="77777777" w:rsidTr="00E2130B">
        <w:trPr>
          <w:trHeight w:val="1000"/>
        </w:trPr>
        <w:tc>
          <w:tcPr>
            <w:tcW w:w="379" w:type="pct"/>
            <w:tcBorders>
              <w:top w:val="nil"/>
              <w:left w:val="single" w:sz="4" w:space="0" w:color="auto"/>
              <w:bottom w:val="single" w:sz="4" w:space="0" w:color="auto"/>
              <w:right w:val="single" w:sz="4" w:space="0" w:color="auto"/>
            </w:tcBorders>
            <w:shd w:val="clear" w:color="000000" w:fill="FFFFFF"/>
          </w:tcPr>
          <w:p w14:paraId="576AD921"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nil"/>
              <w:left w:val="nil"/>
              <w:bottom w:val="single" w:sz="4" w:space="0" w:color="auto"/>
              <w:right w:val="single" w:sz="4" w:space="0" w:color="auto"/>
            </w:tcBorders>
            <w:shd w:val="clear" w:color="000000" w:fill="FFFFFF"/>
            <w:vAlign w:val="center"/>
            <w:hideMark/>
          </w:tcPr>
          <w:p w14:paraId="3918B941"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 xml:space="preserve">Czy Podmiot przetwarzający dba o bieżące doskonalenie wiedzy swoich pracowników poprzez cykliczne szkolenia oraz inne działania mające </w:t>
            </w:r>
            <w:r>
              <w:rPr>
                <w:rFonts w:asciiTheme="minorHAnsi" w:hAnsiTheme="minorHAnsi" w:cstheme="minorHAnsi"/>
                <w:sz w:val="22"/>
                <w:szCs w:val="22"/>
              </w:rPr>
              <w:t xml:space="preserve">         </w:t>
            </w:r>
            <w:r w:rsidRPr="00CA6BD2">
              <w:rPr>
                <w:rFonts w:asciiTheme="minorHAnsi" w:hAnsiTheme="minorHAnsi" w:cstheme="minorHAnsi"/>
                <w:sz w:val="22"/>
                <w:szCs w:val="22"/>
              </w:rPr>
              <w:t>na celu uświadamianie pracowników w zakresie zagadnień dotyczących ochrony danych osobowych?</w:t>
            </w:r>
          </w:p>
        </w:tc>
        <w:tc>
          <w:tcPr>
            <w:tcW w:w="971" w:type="pct"/>
            <w:tcBorders>
              <w:top w:val="nil"/>
              <w:left w:val="nil"/>
              <w:bottom w:val="single" w:sz="4" w:space="0" w:color="auto"/>
              <w:right w:val="single" w:sz="4" w:space="0" w:color="auto"/>
            </w:tcBorders>
            <w:vAlign w:val="center"/>
            <w:hideMark/>
          </w:tcPr>
          <w:p w14:paraId="0487CC88"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7C77AF4C" w14:textId="77777777" w:rsidTr="00E2130B">
        <w:trPr>
          <w:trHeight w:val="976"/>
        </w:trPr>
        <w:tc>
          <w:tcPr>
            <w:tcW w:w="379" w:type="pct"/>
            <w:tcBorders>
              <w:top w:val="nil"/>
              <w:left w:val="single" w:sz="4" w:space="0" w:color="auto"/>
              <w:bottom w:val="single" w:sz="4" w:space="0" w:color="auto"/>
              <w:right w:val="single" w:sz="4" w:space="0" w:color="auto"/>
            </w:tcBorders>
            <w:shd w:val="clear" w:color="000000" w:fill="FFFFFF"/>
          </w:tcPr>
          <w:p w14:paraId="633821D7"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nil"/>
              <w:left w:val="nil"/>
              <w:bottom w:val="single" w:sz="4" w:space="0" w:color="auto"/>
              <w:right w:val="single" w:sz="4" w:space="0" w:color="auto"/>
            </w:tcBorders>
            <w:shd w:val="clear" w:color="000000" w:fill="FFFFFF"/>
            <w:vAlign w:val="center"/>
            <w:hideMark/>
          </w:tcPr>
          <w:p w14:paraId="7B772A11"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 xml:space="preserve">Czy zgodnie z art. 29 RODO osoby wykonujące operacje na danych osobowych otrzymały w Podmiocie przetwarzającym upoważnienia </w:t>
            </w:r>
            <w:r>
              <w:rPr>
                <w:rFonts w:asciiTheme="minorHAnsi" w:hAnsiTheme="minorHAnsi" w:cstheme="minorHAnsi"/>
                <w:sz w:val="22"/>
                <w:szCs w:val="22"/>
              </w:rPr>
              <w:t xml:space="preserve">                     </w:t>
            </w:r>
            <w:r w:rsidRPr="00CA6BD2">
              <w:rPr>
                <w:rFonts w:asciiTheme="minorHAnsi" w:hAnsiTheme="minorHAnsi" w:cstheme="minorHAnsi"/>
                <w:sz w:val="22"/>
                <w:szCs w:val="22"/>
              </w:rPr>
              <w:t>do przetwarzania danych osobowych?</w:t>
            </w:r>
          </w:p>
        </w:tc>
        <w:tc>
          <w:tcPr>
            <w:tcW w:w="971" w:type="pct"/>
            <w:tcBorders>
              <w:top w:val="nil"/>
              <w:left w:val="nil"/>
              <w:bottom w:val="single" w:sz="4" w:space="0" w:color="auto"/>
              <w:right w:val="single" w:sz="8" w:space="0" w:color="auto"/>
            </w:tcBorders>
            <w:vAlign w:val="center"/>
            <w:hideMark/>
          </w:tcPr>
          <w:p w14:paraId="2595BCC6"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1E143BD4" w14:textId="77777777" w:rsidTr="00E2130B">
        <w:trPr>
          <w:trHeight w:val="554"/>
        </w:trPr>
        <w:tc>
          <w:tcPr>
            <w:tcW w:w="379" w:type="pct"/>
            <w:tcBorders>
              <w:top w:val="single" w:sz="4" w:space="0" w:color="auto"/>
              <w:left w:val="single" w:sz="4" w:space="0" w:color="auto"/>
              <w:bottom w:val="single" w:sz="4" w:space="0" w:color="auto"/>
              <w:right w:val="single" w:sz="4" w:space="0" w:color="000000"/>
            </w:tcBorders>
            <w:shd w:val="clear" w:color="000000" w:fill="FFFFFF"/>
          </w:tcPr>
          <w:p w14:paraId="168CFFBB"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hideMark/>
          </w:tcPr>
          <w:p w14:paraId="3A3B6BFF"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 xml:space="preserve">Czy osoby upoważnione przez Podmiot przetwarzający do przetwarzania danych osobowych zostały zobowiązane </w:t>
            </w:r>
            <w:r w:rsidRPr="00CA6BD2">
              <w:rPr>
                <w:rFonts w:asciiTheme="minorHAnsi" w:hAnsiTheme="minorHAnsi" w:cstheme="minorHAnsi"/>
                <w:sz w:val="22"/>
                <w:szCs w:val="22"/>
              </w:rPr>
              <w:br/>
              <w:t>do zachowania ich  w tajemnicy?</w:t>
            </w:r>
          </w:p>
          <w:p w14:paraId="14AADEEB" w14:textId="77777777" w:rsidR="003C2EEB" w:rsidRPr="00CA6BD2" w:rsidRDefault="003C2EEB" w:rsidP="00E2130B">
            <w:pPr>
              <w:spacing w:before="100" w:after="100"/>
              <w:rPr>
                <w:rFonts w:asciiTheme="minorHAnsi" w:hAnsiTheme="minorHAnsi" w:cstheme="minorHAnsi"/>
                <w:sz w:val="22"/>
                <w:szCs w:val="22"/>
              </w:rPr>
            </w:pPr>
          </w:p>
        </w:tc>
        <w:tc>
          <w:tcPr>
            <w:tcW w:w="971" w:type="pct"/>
            <w:tcBorders>
              <w:top w:val="single" w:sz="4" w:space="0" w:color="auto"/>
              <w:left w:val="nil"/>
              <w:bottom w:val="single" w:sz="4" w:space="0" w:color="auto"/>
              <w:right w:val="single" w:sz="8" w:space="0" w:color="auto"/>
            </w:tcBorders>
            <w:vAlign w:val="center"/>
            <w:hideMark/>
          </w:tcPr>
          <w:p w14:paraId="7A36A992"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748FA906" w14:textId="77777777" w:rsidTr="00E2130B">
        <w:trPr>
          <w:trHeight w:val="1000"/>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0947FC2D"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hideMark/>
          </w:tcPr>
          <w:p w14:paraId="29A1FAC1"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Czy Podmiot przetwarzający przechowuje kopie zapasowe w bezpiecznej lokalizacji (poza miejscem przetwarzania danych osobowych) oraz zabezpiecza kopie przed ich nieuprawnionym dostępem?</w:t>
            </w:r>
          </w:p>
        </w:tc>
        <w:tc>
          <w:tcPr>
            <w:tcW w:w="971" w:type="pct"/>
            <w:tcBorders>
              <w:top w:val="single" w:sz="4" w:space="0" w:color="auto"/>
              <w:left w:val="nil"/>
              <w:bottom w:val="single" w:sz="4" w:space="0" w:color="auto"/>
              <w:right w:val="single" w:sz="4" w:space="0" w:color="auto"/>
            </w:tcBorders>
            <w:vAlign w:val="center"/>
            <w:hideMark/>
          </w:tcPr>
          <w:p w14:paraId="461D7EA0"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1572E569" w14:textId="77777777" w:rsidTr="00E2130B">
        <w:trPr>
          <w:trHeight w:val="668"/>
        </w:trPr>
        <w:tc>
          <w:tcPr>
            <w:tcW w:w="379" w:type="pct"/>
            <w:tcBorders>
              <w:top w:val="nil"/>
              <w:left w:val="single" w:sz="4" w:space="0" w:color="auto"/>
              <w:bottom w:val="single" w:sz="4" w:space="0" w:color="auto"/>
              <w:right w:val="single" w:sz="4" w:space="0" w:color="auto"/>
            </w:tcBorders>
            <w:shd w:val="clear" w:color="000000" w:fill="FFFFFF"/>
          </w:tcPr>
          <w:p w14:paraId="46543068"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nil"/>
              <w:left w:val="nil"/>
              <w:bottom w:val="single" w:sz="4" w:space="0" w:color="auto"/>
              <w:right w:val="single" w:sz="4" w:space="0" w:color="auto"/>
            </w:tcBorders>
            <w:shd w:val="clear" w:color="000000" w:fill="FFFFFF"/>
            <w:vAlign w:val="center"/>
            <w:hideMark/>
          </w:tcPr>
          <w:p w14:paraId="26D1EEE8"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 xml:space="preserve">Czy Podmiot przetwarzający korzysta z usług tylko takich podmiotów zewnętrznych/podwykonawców, którzy zostali wcześniej </w:t>
            </w:r>
            <w:r w:rsidRPr="00CA6BD2">
              <w:rPr>
                <w:rFonts w:asciiTheme="minorHAnsi" w:hAnsiTheme="minorHAnsi" w:cstheme="minorHAnsi"/>
                <w:sz w:val="22"/>
                <w:szCs w:val="22"/>
              </w:rPr>
              <w:br/>
              <w:t>przez niego sprawdzeni pod kątem zapewnienia odpowiedniego poziomu ochrony danych osobowych?</w:t>
            </w:r>
          </w:p>
        </w:tc>
        <w:tc>
          <w:tcPr>
            <w:tcW w:w="971" w:type="pct"/>
            <w:tcBorders>
              <w:top w:val="nil"/>
              <w:left w:val="nil"/>
              <w:bottom w:val="single" w:sz="4" w:space="0" w:color="auto"/>
              <w:right w:val="single" w:sz="4" w:space="0" w:color="auto"/>
            </w:tcBorders>
            <w:vAlign w:val="center"/>
            <w:hideMark/>
          </w:tcPr>
          <w:p w14:paraId="5EC70E0D"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526DCCCD" w14:textId="77777777" w:rsidTr="00E2130B">
        <w:trPr>
          <w:trHeight w:val="760"/>
        </w:trPr>
        <w:tc>
          <w:tcPr>
            <w:tcW w:w="379" w:type="pct"/>
            <w:tcBorders>
              <w:top w:val="nil"/>
              <w:left w:val="single" w:sz="4" w:space="0" w:color="auto"/>
              <w:bottom w:val="single" w:sz="4" w:space="0" w:color="auto"/>
              <w:right w:val="single" w:sz="4" w:space="0" w:color="auto"/>
            </w:tcBorders>
            <w:shd w:val="clear" w:color="000000" w:fill="FFFFFF"/>
          </w:tcPr>
          <w:p w14:paraId="73D7BB11"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nil"/>
              <w:left w:val="nil"/>
              <w:bottom w:val="single" w:sz="4" w:space="0" w:color="auto"/>
              <w:right w:val="single" w:sz="4" w:space="0" w:color="auto"/>
            </w:tcBorders>
            <w:shd w:val="clear" w:color="000000" w:fill="FFFFFF"/>
            <w:vAlign w:val="center"/>
            <w:hideMark/>
          </w:tcPr>
          <w:p w14:paraId="363077C8"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 xml:space="preserve">Proszę wskazać kto w Podmiocie przetwarzającym jest odpowiedzialny </w:t>
            </w:r>
            <w:r>
              <w:rPr>
                <w:rFonts w:asciiTheme="minorHAnsi" w:hAnsiTheme="minorHAnsi" w:cstheme="minorHAnsi"/>
                <w:sz w:val="22"/>
                <w:szCs w:val="22"/>
              </w:rPr>
              <w:t xml:space="preserve">                </w:t>
            </w:r>
            <w:r w:rsidRPr="00CA6BD2">
              <w:rPr>
                <w:rFonts w:asciiTheme="minorHAnsi" w:hAnsiTheme="minorHAnsi" w:cstheme="minorHAnsi"/>
                <w:sz w:val="22"/>
                <w:szCs w:val="22"/>
              </w:rPr>
              <w:t>za kontakt i wykonywanie procedury postępowania w sytuacji naruszenia ochrony danych?</w:t>
            </w:r>
          </w:p>
          <w:p w14:paraId="7C701030" w14:textId="77777777" w:rsidR="003C2EEB" w:rsidRPr="00CA6BD2" w:rsidRDefault="003C2EEB" w:rsidP="00E2130B">
            <w:pPr>
              <w:spacing w:before="100" w:after="100"/>
              <w:rPr>
                <w:rFonts w:asciiTheme="minorHAnsi" w:hAnsiTheme="minorHAnsi" w:cstheme="minorHAnsi"/>
                <w:sz w:val="22"/>
                <w:szCs w:val="22"/>
              </w:rPr>
            </w:pPr>
          </w:p>
        </w:tc>
        <w:tc>
          <w:tcPr>
            <w:tcW w:w="971" w:type="pct"/>
            <w:tcBorders>
              <w:top w:val="nil"/>
              <w:left w:val="nil"/>
              <w:bottom w:val="single" w:sz="4" w:space="0" w:color="auto"/>
              <w:right w:val="single" w:sz="4" w:space="0" w:color="auto"/>
            </w:tcBorders>
            <w:vAlign w:val="center"/>
            <w:hideMark/>
          </w:tcPr>
          <w:p w14:paraId="722A0E26"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5F70081B" w14:textId="77777777" w:rsidTr="00E2130B">
        <w:trPr>
          <w:trHeight w:val="1260"/>
        </w:trPr>
        <w:tc>
          <w:tcPr>
            <w:tcW w:w="379" w:type="pct"/>
            <w:tcBorders>
              <w:top w:val="nil"/>
              <w:left w:val="single" w:sz="4" w:space="0" w:color="auto"/>
              <w:bottom w:val="single" w:sz="4" w:space="0" w:color="auto"/>
              <w:right w:val="single" w:sz="4" w:space="0" w:color="auto"/>
            </w:tcBorders>
            <w:shd w:val="clear" w:color="000000" w:fill="FFFFFF"/>
          </w:tcPr>
          <w:p w14:paraId="5956BE32"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nil"/>
              <w:left w:val="nil"/>
              <w:bottom w:val="single" w:sz="4" w:space="0" w:color="auto"/>
              <w:right w:val="single" w:sz="4" w:space="0" w:color="auto"/>
            </w:tcBorders>
            <w:shd w:val="clear" w:color="000000" w:fill="FFFFFF"/>
            <w:vAlign w:val="center"/>
            <w:hideMark/>
          </w:tcPr>
          <w:p w14:paraId="6FCB6951"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Czy Podmiot przetwarzający wdrożył i stosuje zasady udzielania dostępu tylko do informacji niezbędnych do zakresu wykonywanych obowiązków oraz zasady najmniejszego uprzywilejowania?</w:t>
            </w:r>
          </w:p>
          <w:p w14:paraId="69942A81"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W myśl zasady najmniejszego uprzywilejowania użytkownik ma mieć dostęp tylko do tych informacji i zasobów,</w:t>
            </w:r>
            <w:r>
              <w:rPr>
                <w:rFonts w:asciiTheme="minorHAnsi" w:hAnsiTheme="minorHAnsi" w:cstheme="minorHAnsi"/>
                <w:sz w:val="22"/>
                <w:szCs w:val="22"/>
              </w:rPr>
              <w:t xml:space="preserve"> </w:t>
            </w:r>
            <w:r w:rsidRPr="00CA6BD2">
              <w:rPr>
                <w:rFonts w:asciiTheme="minorHAnsi" w:hAnsiTheme="minorHAnsi" w:cstheme="minorHAnsi"/>
                <w:sz w:val="22"/>
                <w:szCs w:val="22"/>
              </w:rPr>
              <w:t>które są mu niezbędne do wykonywania zadań służbowych.</w:t>
            </w:r>
          </w:p>
        </w:tc>
        <w:tc>
          <w:tcPr>
            <w:tcW w:w="971" w:type="pct"/>
            <w:tcBorders>
              <w:top w:val="nil"/>
              <w:left w:val="nil"/>
              <w:bottom w:val="single" w:sz="4" w:space="0" w:color="auto"/>
              <w:right w:val="single" w:sz="4" w:space="0" w:color="auto"/>
            </w:tcBorders>
            <w:vAlign w:val="center"/>
            <w:hideMark/>
          </w:tcPr>
          <w:p w14:paraId="742F8E39"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7FC674C8" w14:textId="77777777" w:rsidTr="00E2130B">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67F3E71F"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12F67F02"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Czy Podmiot przetwarzający zapewnia realizację praw osób, których dane dotyczą?</w:t>
            </w:r>
          </w:p>
        </w:tc>
        <w:tc>
          <w:tcPr>
            <w:tcW w:w="971" w:type="pct"/>
            <w:tcBorders>
              <w:top w:val="single" w:sz="4" w:space="0" w:color="auto"/>
              <w:left w:val="nil"/>
              <w:bottom w:val="single" w:sz="4" w:space="0" w:color="auto"/>
              <w:right w:val="single" w:sz="4" w:space="0" w:color="auto"/>
            </w:tcBorders>
            <w:vAlign w:val="center"/>
          </w:tcPr>
          <w:p w14:paraId="1573350A"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258139A4" w14:textId="77777777" w:rsidTr="00E2130B">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7B7B06AD"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39BC1BF3"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Czy Podmiot przetwarzający dokonuje oceny skutków dla ochrony danych?</w:t>
            </w:r>
          </w:p>
        </w:tc>
        <w:tc>
          <w:tcPr>
            <w:tcW w:w="971" w:type="pct"/>
            <w:tcBorders>
              <w:top w:val="single" w:sz="4" w:space="0" w:color="auto"/>
              <w:left w:val="nil"/>
              <w:bottom w:val="single" w:sz="4" w:space="0" w:color="auto"/>
              <w:right w:val="single" w:sz="4" w:space="0" w:color="auto"/>
            </w:tcBorders>
            <w:vAlign w:val="center"/>
          </w:tcPr>
          <w:p w14:paraId="008911EC"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3B838F8F" w14:textId="77777777" w:rsidTr="00E2130B">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698D172D"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64BF1371"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Czy Podmiot przetwarzający posiada procedury odtwarzania systemu</w:t>
            </w:r>
            <w:r>
              <w:rPr>
                <w:rFonts w:asciiTheme="minorHAnsi" w:hAnsiTheme="minorHAnsi" w:cstheme="minorHAnsi"/>
                <w:sz w:val="22"/>
                <w:szCs w:val="22"/>
              </w:rPr>
              <w:t xml:space="preserve">                 </w:t>
            </w:r>
            <w:r w:rsidRPr="00CA6BD2">
              <w:rPr>
                <w:rFonts w:asciiTheme="minorHAnsi" w:hAnsiTheme="minorHAnsi" w:cstheme="minorHAnsi"/>
                <w:sz w:val="22"/>
                <w:szCs w:val="22"/>
              </w:rPr>
              <w:t xml:space="preserve"> po awarii oraz ich testowania?</w:t>
            </w:r>
          </w:p>
        </w:tc>
        <w:tc>
          <w:tcPr>
            <w:tcW w:w="971" w:type="pct"/>
            <w:tcBorders>
              <w:top w:val="single" w:sz="4" w:space="0" w:color="auto"/>
              <w:left w:val="nil"/>
              <w:bottom w:val="single" w:sz="4" w:space="0" w:color="auto"/>
              <w:right w:val="single" w:sz="4" w:space="0" w:color="auto"/>
            </w:tcBorders>
            <w:vAlign w:val="center"/>
          </w:tcPr>
          <w:p w14:paraId="1159C266"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1631C8FA" w14:textId="77777777" w:rsidTr="00E2130B">
        <w:trPr>
          <w:trHeight w:val="695"/>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412725E2"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15E52D24"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 xml:space="preserve">Czy podmiot przetwarzający prowadzi ewidencję/rejestr naruszeń przepisów o ochronie danych osobowych, </w:t>
            </w:r>
            <w:r w:rsidRPr="00CA6BD2">
              <w:rPr>
                <w:rFonts w:asciiTheme="minorHAnsi" w:hAnsiTheme="minorHAnsi" w:cstheme="minorHAnsi"/>
                <w:sz w:val="22"/>
                <w:szCs w:val="22"/>
              </w:rPr>
              <w:br/>
              <w:t>w tym naruszeń bezpieczeństwa danych?</w:t>
            </w:r>
          </w:p>
        </w:tc>
        <w:tc>
          <w:tcPr>
            <w:tcW w:w="971" w:type="pct"/>
            <w:tcBorders>
              <w:top w:val="single" w:sz="4" w:space="0" w:color="auto"/>
              <w:left w:val="nil"/>
              <w:bottom w:val="single" w:sz="4" w:space="0" w:color="auto"/>
              <w:right w:val="single" w:sz="4" w:space="0" w:color="auto"/>
            </w:tcBorders>
            <w:vAlign w:val="center"/>
          </w:tcPr>
          <w:p w14:paraId="14016FFC"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3E36E06E" w14:textId="77777777" w:rsidTr="00E2130B">
        <w:trPr>
          <w:trHeight w:val="627"/>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0EF7DBAA"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55B2CF1D"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Czy Podmiot przetwarzający zarządza dostępem do systemów oraz programów komputerowych, w którym są przetwarzane dane osobowe, poprzez proces nadawania, przeglądu i odbierania uprawnień oraz stosuje bezpieczne mechanizmy uwierzytelniania?</w:t>
            </w:r>
          </w:p>
        </w:tc>
        <w:tc>
          <w:tcPr>
            <w:tcW w:w="971" w:type="pct"/>
            <w:tcBorders>
              <w:top w:val="single" w:sz="4" w:space="0" w:color="auto"/>
              <w:left w:val="nil"/>
              <w:bottom w:val="single" w:sz="4" w:space="0" w:color="auto"/>
              <w:right w:val="single" w:sz="4" w:space="0" w:color="auto"/>
            </w:tcBorders>
            <w:vAlign w:val="center"/>
          </w:tcPr>
          <w:p w14:paraId="47C07AE1"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06D15108" w14:textId="77777777" w:rsidTr="00E2130B">
        <w:trPr>
          <w:trHeight w:val="627"/>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5A4CBBDE"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4CD020AB"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 xml:space="preserve">Czy Podmiot przetwarzający posiada doświadczenie w świadczeniu usług związanych z powierzeniem przetwarzania danych? </w:t>
            </w:r>
            <w:r w:rsidRPr="00CA6BD2">
              <w:rPr>
                <w:rFonts w:asciiTheme="minorHAnsi" w:hAnsiTheme="minorHAnsi" w:cstheme="minorHAnsi"/>
                <w:sz w:val="22"/>
                <w:szCs w:val="22"/>
              </w:rPr>
              <w:br/>
              <w:t>Jeśli tak, to jak długie?</w:t>
            </w:r>
          </w:p>
        </w:tc>
        <w:tc>
          <w:tcPr>
            <w:tcW w:w="971" w:type="pct"/>
            <w:tcBorders>
              <w:top w:val="single" w:sz="4" w:space="0" w:color="auto"/>
              <w:left w:val="nil"/>
              <w:bottom w:val="single" w:sz="4" w:space="0" w:color="auto"/>
              <w:right w:val="single" w:sz="4" w:space="0" w:color="auto"/>
            </w:tcBorders>
            <w:vAlign w:val="center"/>
          </w:tcPr>
          <w:p w14:paraId="678224F9"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69CB10FE" w14:textId="77777777" w:rsidTr="00E2130B">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271E5AF4"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5293FB36"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 xml:space="preserve">Czy Podmiot przetwarzający prowadzi regularnie audyty dotyczące zasad bezpieczeństwa informacji, w tym danych osobowych, </w:t>
            </w:r>
            <w:r w:rsidRPr="00CA6BD2">
              <w:rPr>
                <w:rFonts w:asciiTheme="minorHAnsi" w:hAnsiTheme="minorHAnsi" w:cstheme="minorHAnsi"/>
                <w:sz w:val="22"/>
                <w:szCs w:val="22"/>
              </w:rPr>
              <w:br/>
              <w:t xml:space="preserve">w celu weryfikacji spełniania wymogów polityki ochrony danych lub innej wewnętrznej procedury, w tym ocena skuteczności środków technicznych </w:t>
            </w:r>
            <w:r>
              <w:rPr>
                <w:rFonts w:asciiTheme="minorHAnsi" w:hAnsiTheme="minorHAnsi" w:cstheme="minorHAnsi"/>
                <w:sz w:val="22"/>
                <w:szCs w:val="22"/>
              </w:rPr>
              <w:t xml:space="preserve">                </w:t>
            </w:r>
            <w:r w:rsidRPr="00CA6BD2">
              <w:rPr>
                <w:rFonts w:asciiTheme="minorHAnsi" w:hAnsiTheme="minorHAnsi" w:cstheme="minorHAnsi"/>
                <w:sz w:val="22"/>
                <w:szCs w:val="22"/>
              </w:rPr>
              <w:t xml:space="preserve">i organizacyjnych mających zapewnić bezpieczeństwo przetwarzania? </w:t>
            </w:r>
            <w:r>
              <w:rPr>
                <w:rFonts w:asciiTheme="minorHAnsi" w:hAnsiTheme="minorHAnsi" w:cstheme="minorHAnsi"/>
                <w:sz w:val="22"/>
                <w:szCs w:val="22"/>
              </w:rPr>
              <w:t xml:space="preserve">              </w:t>
            </w:r>
            <w:r w:rsidRPr="00CA6BD2">
              <w:rPr>
                <w:rFonts w:asciiTheme="minorHAnsi" w:hAnsiTheme="minorHAnsi" w:cstheme="minorHAnsi"/>
                <w:sz w:val="22"/>
                <w:szCs w:val="22"/>
              </w:rPr>
              <w:t>(art. 32 ust. 1 lit d) RODO)</w:t>
            </w:r>
          </w:p>
        </w:tc>
        <w:tc>
          <w:tcPr>
            <w:tcW w:w="971" w:type="pct"/>
            <w:tcBorders>
              <w:top w:val="single" w:sz="4" w:space="0" w:color="auto"/>
              <w:left w:val="nil"/>
              <w:bottom w:val="single" w:sz="4" w:space="0" w:color="auto"/>
              <w:right w:val="single" w:sz="4" w:space="0" w:color="auto"/>
            </w:tcBorders>
            <w:vAlign w:val="center"/>
          </w:tcPr>
          <w:p w14:paraId="121925C7"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6B577BD3" w14:textId="77777777" w:rsidTr="00E2130B">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2E57C7FA"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789F8447"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Czy pracownicy Podmiotu przetwarzającego będą przetwarzać powierzone dane osobowe w trybie pracy zdalnej?</w:t>
            </w:r>
          </w:p>
        </w:tc>
        <w:tc>
          <w:tcPr>
            <w:tcW w:w="971" w:type="pct"/>
            <w:tcBorders>
              <w:top w:val="single" w:sz="4" w:space="0" w:color="auto"/>
              <w:left w:val="nil"/>
              <w:bottom w:val="single" w:sz="4" w:space="0" w:color="auto"/>
              <w:right w:val="single" w:sz="4" w:space="0" w:color="auto"/>
            </w:tcBorders>
            <w:vAlign w:val="center"/>
          </w:tcPr>
          <w:p w14:paraId="1AA29C6B"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1533DE15" w14:textId="77777777" w:rsidTr="00E2130B">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16364E62"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3C69BB7A"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Czy stwierdzono prawomocną decyzją PUODO lub innego organu nadzorczego lub prawomocnym wyrokiem sądu naruszenie ochrony danych osobowych przez Podmiot przetwarzający?</w:t>
            </w:r>
          </w:p>
        </w:tc>
        <w:tc>
          <w:tcPr>
            <w:tcW w:w="971" w:type="pct"/>
            <w:tcBorders>
              <w:top w:val="single" w:sz="4" w:space="0" w:color="auto"/>
              <w:left w:val="nil"/>
              <w:bottom w:val="single" w:sz="4" w:space="0" w:color="auto"/>
              <w:right w:val="single" w:sz="4" w:space="0" w:color="auto"/>
            </w:tcBorders>
            <w:vAlign w:val="center"/>
          </w:tcPr>
          <w:p w14:paraId="3F4A01CD" w14:textId="77777777" w:rsidR="003C2EEB" w:rsidRPr="00CA6BD2" w:rsidRDefault="003C2EEB" w:rsidP="00E2130B">
            <w:pPr>
              <w:spacing w:before="100" w:after="100"/>
              <w:rPr>
                <w:rFonts w:asciiTheme="minorHAnsi" w:hAnsiTheme="minorHAnsi" w:cstheme="minorHAnsi"/>
                <w:sz w:val="22"/>
                <w:szCs w:val="22"/>
              </w:rPr>
            </w:pPr>
          </w:p>
        </w:tc>
      </w:tr>
      <w:tr w:rsidR="003C2EEB" w:rsidRPr="00CA6BD2" w14:paraId="72827724" w14:textId="77777777" w:rsidTr="00E2130B">
        <w:trPr>
          <w:trHeight w:val="895"/>
        </w:trPr>
        <w:tc>
          <w:tcPr>
            <w:tcW w:w="379" w:type="pct"/>
            <w:tcBorders>
              <w:top w:val="nil"/>
              <w:left w:val="single" w:sz="4" w:space="0" w:color="auto"/>
              <w:bottom w:val="single" w:sz="4" w:space="0" w:color="auto"/>
              <w:right w:val="single" w:sz="4" w:space="0" w:color="auto"/>
            </w:tcBorders>
            <w:shd w:val="clear" w:color="000000" w:fill="FFFFFF"/>
          </w:tcPr>
          <w:p w14:paraId="01DB7F7C" w14:textId="77777777" w:rsidR="003C2EEB" w:rsidRPr="00CA6BD2" w:rsidRDefault="003C2EEB" w:rsidP="008B5F73">
            <w:pPr>
              <w:pStyle w:val="Akapitzlist"/>
              <w:numPr>
                <w:ilvl w:val="0"/>
                <w:numId w:val="98"/>
              </w:numPr>
              <w:spacing w:before="100" w:after="100"/>
              <w:contextualSpacing/>
              <w:rPr>
                <w:rFonts w:asciiTheme="minorHAnsi" w:hAnsiTheme="minorHAnsi" w:cstheme="minorHAnsi"/>
                <w:sz w:val="22"/>
                <w:szCs w:val="22"/>
              </w:rPr>
            </w:pPr>
          </w:p>
        </w:tc>
        <w:tc>
          <w:tcPr>
            <w:tcW w:w="3650" w:type="pct"/>
            <w:tcBorders>
              <w:top w:val="single" w:sz="4" w:space="0" w:color="auto"/>
              <w:left w:val="nil"/>
              <w:bottom w:val="single" w:sz="4" w:space="0" w:color="auto"/>
              <w:right w:val="single" w:sz="4" w:space="0" w:color="auto"/>
            </w:tcBorders>
            <w:shd w:val="clear" w:color="000000" w:fill="FFFFFF"/>
            <w:vAlign w:val="center"/>
            <w:hideMark/>
          </w:tcPr>
          <w:p w14:paraId="5CB65FD5" w14:textId="77777777" w:rsidR="003C2EEB" w:rsidRPr="00CA6BD2" w:rsidRDefault="003C2EEB" w:rsidP="00E2130B">
            <w:pPr>
              <w:spacing w:before="100" w:after="100"/>
              <w:rPr>
                <w:rFonts w:asciiTheme="minorHAnsi" w:hAnsiTheme="minorHAnsi" w:cstheme="minorHAnsi"/>
                <w:sz w:val="22"/>
                <w:szCs w:val="22"/>
              </w:rPr>
            </w:pPr>
            <w:r w:rsidRPr="00CA6BD2">
              <w:rPr>
                <w:rFonts w:asciiTheme="minorHAnsi" w:hAnsiTheme="minorHAnsi" w:cstheme="minorHAnsi"/>
                <w:sz w:val="22"/>
                <w:szCs w:val="22"/>
              </w:rPr>
              <w:t>Czy Podmiot przetwarzający korzysta z usług podwykonawców z państw trzecich?</w:t>
            </w:r>
          </w:p>
        </w:tc>
        <w:tc>
          <w:tcPr>
            <w:tcW w:w="971" w:type="pct"/>
            <w:tcBorders>
              <w:top w:val="single" w:sz="4" w:space="0" w:color="auto"/>
              <w:left w:val="nil"/>
              <w:bottom w:val="single" w:sz="4" w:space="0" w:color="auto"/>
              <w:right w:val="single" w:sz="4" w:space="0" w:color="auto"/>
            </w:tcBorders>
            <w:vAlign w:val="center"/>
            <w:hideMark/>
          </w:tcPr>
          <w:p w14:paraId="5B875987" w14:textId="77777777" w:rsidR="003C2EEB" w:rsidRPr="00CA6BD2" w:rsidRDefault="003C2EEB" w:rsidP="00E2130B">
            <w:pPr>
              <w:spacing w:before="100" w:after="100"/>
              <w:rPr>
                <w:rFonts w:asciiTheme="minorHAnsi" w:hAnsiTheme="minorHAnsi" w:cstheme="minorHAnsi"/>
                <w:sz w:val="22"/>
                <w:szCs w:val="22"/>
              </w:rPr>
            </w:pPr>
          </w:p>
        </w:tc>
      </w:tr>
    </w:tbl>
    <w:p w14:paraId="12219DE3" w14:textId="77777777" w:rsidR="003C2EEB" w:rsidRPr="00CA6BD2" w:rsidRDefault="003C2EEB" w:rsidP="003C2EEB">
      <w:pPr>
        <w:rPr>
          <w:rFonts w:asciiTheme="minorHAnsi" w:hAnsiTheme="minorHAnsi" w:cstheme="minorHAnsi"/>
          <w:sz w:val="22"/>
          <w:szCs w:val="22"/>
        </w:rPr>
      </w:pPr>
    </w:p>
    <w:p w14:paraId="2EB2C00B" w14:textId="77777777" w:rsidR="003C2EEB" w:rsidRPr="00CA6BD2" w:rsidRDefault="003C2EEB" w:rsidP="003C2EEB">
      <w:pPr>
        <w:rPr>
          <w:rFonts w:asciiTheme="minorHAnsi" w:hAnsiTheme="minorHAnsi" w:cstheme="minorHAnsi"/>
          <w:sz w:val="22"/>
          <w:szCs w:val="22"/>
        </w:rPr>
      </w:pPr>
    </w:p>
    <w:p w14:paraId="17F4F85D" w14:textId="77777777" w:rsidR="003C2EEB" w:rsidRDefault="003C2EEB" w:rsidP="003C2EEB">
      <w:pPr>
        <w:pStyle w:val="Nagwek1"/>
        <w:numPr>
          <w:ilvl w:val="0"/>
          <w:numId w:val="0"/>
        </w:numPr>
        <w:rPr>
          <w:rFonts w:asciiTheme="minorHAnsi" w:hAnsiTheme="minorHAnsi" w:cstheme="minorHAnsi"/>
          <w:b w:val="0"/>
          <w:bCs w:val="0"/>
          <w:i/>
          <w:sz w:val="20"/>
          <w:szCs w:val="20"/>
        </w:rPr>
      </w:pPr>
    </w:p>
    <w:sectPr w:rsidR="003C2EEB" w:rsidSect="000F7E5A">
      <w:pgSz w:w="11907" w:h="16840" w:code="9"/>
      <w:pgMar w:top="1134" w:right="1134" w:bottom="306"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106FB" w14:textId="77777777" w:rsidR="00B140CE" w:rsidRDefault="00B140CE" w:rsidP="002C5D46">
      <w:r>
        <w:separator/>
      </w:r>
    </w:p>
  </w:endnote>
  <w:endnote w:type="continuationSeparator" w:id="0">
    <w:p w14:paraId="322EE94D" w14:textId="77777777" w:rsidR="00B140CE" w:rsidRDefault="00B140CE" w:rsidP="002C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emens Sans">
    <w:altName w:val="Times New Roman"/>
    <w:charset w:val="00"/>
    <w:family w:val="auto"/>
    <w:pitch w:val="variable"/>
    <w:sig w:usb0="800000AF" w:usb1="0000204B" w:usb2="00000000" w:usb3="00000000" w:csb0="00000093"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roid Sans Fallback">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ldface 12pt">
    <w:altName w:val="Times New Roman"/>
    <w:charset w:val="00"/>
    <w:family w:val="auto"/>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emens Serif Semibold">
    <w:altName w:val="Times New Roman"/>
    <w:charset w:val="EE"/>
    <w:family w:val="auto"/>
    <w:pitch w:val="variable"/>
    <w:sig w:usb0="00000001" w:usb1="0000204B" w:usb2="00000000" w:usb3="00000000" w:csb0="00000093" w:csb1="00000000"/>
  </w:font>
  <w:font w:name="Arial (W1)">
    <w:altName w:val="Arial"/>
    <w:charset w:val="EE"/>
    <w:family w:val="swiss"/>
    <w:pitch w:val="variable"/>
    <w:sig w:usb0="00000000" w:usb1="80000000" w:usb2="00000008"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SwitzerlandBlack">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Microsoft YaHei Light">
    <w:charset w:val="86"/>
    <w:family w:val="swiss"/>
    <w:pitch w:val="variable"/>
    <w:sig w:usb0="80000287" w:usb1="2ACF001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Franklin Gothic Book">
    <w:panose1 w:val="020B05030201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AngsanaUPC">
    <w:charset w:val="DE"/>
    <w:family w:val="roman"/>
    <w:pitch w:val="variable"/>
    <w:sig w:usb0="81000003" w:usb1="00000000" w:usb2="00000000" w:usb3="00000000" w:csb0="00010001" w:csb1="00000000"/>
  </w:font>
  <w:font w:name="OpenSymbol">
    <w:altName w:val="Courier New"/>
    <w:charset w:val="00"/>
    <w:family w:val="auto"/>
    <w:pitch w:val="variable"/>
    <w:sig w:usb0="00000003" w:usb1="1001ECEA" w:usb2="00000000" w:usb3="00000000" w:csb0="00000001" w:csb1="00000000"/>
  </w:font>
  <w:font w:name="FreeSans">
    <w:altName w:val="Times New Roman"/>
    <w:panose1 w:val="00000000000000000000"/>
    <w:charset w:val="00"/>
    <w:family w:val="roman"/>
    <w:notTrueType/>
    <w:pitch w:val="default"/>
  </w:font>
  <w:font w:name="Optima">
    <w:altName w:val="Times New Roman"/>
    <w:panose1 w:val="00000000000000000000"/>
    <w:charset w:val="00"/>
    <w:family w:val="auto"/>
    <w:notTrueType/>
    <w:pitch w:val="variable"/>
    <w:sig w:usb0="00000003" w:usb1="00000000" w:usb2="00000000" w:usb3="00000000" w:csb0="00000001" w:csb1="00000000"/>
  </w:font>
  <w:font w:name="Myriad Pro">
    <w:altName w:val="Arial"/>
    <w:charset w:val="EE"/>
    <w:family w:val="swiss"/>
    <w:pitch w:val="default"/>
    <w:sig w:usb0="00000001" w:usb1="00000000" w:usb2="00000000" w:usb3="00000000" w:csb0="00000003" w:csb1="00000000"/>
  </w:font>
  <w:font w:name="ArialMT-Identity-H">
    <w:altName w:val="MS Gothic"/>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534086"/>
      <w:docPartObj>
        <w:docPartGallery w:val="Page Numbers (Bottom of Page)"/>
        <w:docPartUnique/>
      </w:docPartObj>
    </w:sdtPr>
    <w:sdtEndPr>
      <w:rPr>
        <w:rFonts w:cs="Arial"/>
      </w:rPr>
    </w:sdtEndPr>
    <w:sdtContent>
      <w:p w14:paraId="71781CA9" w14:textId="77777777" w:rsidR="00B90296" w:rsidRPr="001030EF" w:rsidRDefault="00B90296" w:rsidP="008D3EEB">
        <w:pPr>
          <w:pStyle w:val="Stopka"/>
          <w:jc w:val="center"/>
          <w:rPr>
            <w:rFonts w:ascii="Palatino Linotype" w:hAnsi="Palatino Linotype"/>
            <w:sz w:val="20"/>
            <w:szCs w:val="20"/>
          </w:rPr>
        </w:pPr>
        <w:r w:rsidRPr="001030EF">
          <w:rPr>
            <w:rFonts w:ascii="Palatino Linotype" w:hAnsi="Palatino Linotype"/>
            <w:sz w:val="20"/>
            <w:szCs w:val="20"/>
          </w:rPr>
          <w:t>____________________________________________________________________</w:t>
        </w:r>
        <w:r>
          <w:rPr>
            <w:rFonts w:ascii="Palatino Linotype" w:hAnsi="Palatino Linotype"/>
            <w:sz w:val="20"/>
            <w:szCs w:val="20"/>
          </w:rPr>
          <w:t>______</w:t>
        </w:r>
        <w:r w:rsidRPr="001030EF">
          <w:rPr>
            <w:rFonts w:ascii="Palatino Linotype" w:hAnsi="Palatino Linotype"/>
            <w:sz w:val="20"/>
            <w:szCs w:val="20"/>
          </w:rPr>
          <w:t>____________________</w:t>
        </w:r>
      </w:p>
      <w:p w14:paraId="18472549" w14:textId="4AF60D1E" w:rsidR="00B90296" w:rsidRPr="008D3EEB" w:rsidRDefault="00B90296" w:rsidP="008D3EEB">
        <w:pPr>
          <w:pStyle w:val="Stopka"/>
          <w:rPr>
            <w:rFonts w:cs="Arial"/>
          </w:rPr>
        </w:pPr>
        <w:r w:rsidRPr="00121123">
          <w:rPr>
            <w:rFonts w:ascii="Palatino Linotype" w:hAnsi="Palatino Linotype"/>
            <w:i/>
            <w:sz w:val="18"/>
            <w:szCs w:val="18"/>
          </w:rPr>
          <w:tab/>
        </w:r>
        <w:r w:rsidRPr="00121123">
          <w:rPr>
            <w:rFonts w:ascii="Palatino Linotype" w:hAnsi="Palatino Linotype"/>
            <w:i/>
            <w:sz w:val="18"/>
            <w:szCs w:val="18"/>
          </w:rPr>
          <w:tab/>
        </w:r>
        <w:r w:rsidRPr="00F25B62">
          <w:rPr>
            <w:rFonts w:cs="Arial"/>
            <w:sz w:val="16"/>
            <w:szCs w:val="16"/>
          </w:rPr>
          <w:t xml:space="preserve">Strona </w:t>
        </w:r>
        <w:r w:rsidRPr="00F25B62">
          <w:rPr>
            <w:rFonts w:cs="Arial"/>
            <w:bCs/>
            <w:sz w:val="16"/>
            <w:szCs w:val="16"/>
          </w:rPr>
          <w:fldChar w:fldCharType="begin"/>
        </w:r>
        <w:r w:rsidRPr="00F25B62">
          <w:rPr>
            <w:rFonts w:cs="Arial"/>
            <w:bCs/>
            <w:sz w:val="16"/>
            <w:szCs w:val="16"/>
          </w:rPr>
          <w:instrText>PAGE</w:instrText>
        </w:r>
        <w:r w:rsidRPr="00F25B62">
          <w:rPr>
            <w:rFonts w:cs="Arial"/>
            <w:bCs/>
            <w:sz w:val="16"/>
            <w:szCs w:val="16"/>
          </w:rPr>
          <w:fldChar w:fldCharType="separate"/>
        </w:r>
        <w:r w:rsidR="004745F7">
          <w:rPr>
            <w:rFonts w:cs="Arial"/>
            <w:bCs/>
            <w:noProof/>
            <w:sz w:val="16"/>
            <w:szCs w:val="16"/>
          </w:rPr>
          <w:t>30</w:t>
        </w:r>
        <w:r w:rsidRPr="00F25B62">
          <w:rPr>
            <w:rFonts w:cs="Arial"/>
            <w:bCs/>
            <w:sz w:val="16"/>
            <w:szCs w:val="16"/>
          </w:rPr>
          <w:fldChar w:fldCharType="end"/>
        </w:r>
        <w:r w:rsidRPr="00F25B62">
          <w:rPr>
            <w:rFonts w:cs="Arial"/>
            <w:sz w:val="16"/>
            <w:szCs w:val="16"/>
          </w:rPr>
          <w:t xml:space="preserve"> z </w:t>
        </w:r>
        <w:r w:rsidRPr="00F25B62">
          <w:rPr>
            <w:rFonts w:cs="Arial"/>
            <w:bCs/>
            <w:sz w:val="16"/>
            <w:szCs w:val="16"/>
          </w:rPr>
          <w:fldChar w:fldCharType="begin"/>
        </w:r>
        <w:r w:rsidRPr="00F25B62">
          <w:rPr>
            <w:rFonts w:cs="Arial"/>
            <w:bCs/>
            <w:sz w:val="16"/>
            <w:szCs w:val="16"/>
          </w:rPr>
          <w:instrText>NUMPAGES</w:instrText>
        </w:r>
        <w:r w:rsidRPr="00F25B62">
          <w:rPr>
            <w:rFonts w:cs="Arial"/>
            <w:bCs/>
            <w:sz w:val="16"/>
            <w:szCs w:val="16"/>
          </w:rPr>
          <w:fldChar w:fldCharType="separate"/>
        </w:r>
        <w:r w:rsidR="004745F7">
          <w:rPr>
            <w:rFonts w:cs="Arial"/>
            <w:bCs/>
            <w:noProof/>
            <w:sz w:val="16"/>
            <w:szCs w:val="16"/>
          </w:rPr>
          <w:t>32</w:t>
        </w:r>
        <w:r w:rsidRPr="00F25B62">
          <w:rPr>
            <w:rFonts w:cs="Arial"/>
            <w:bCs/>
            <w:sz w:val="16"/>
            <w:szCs w:val="16"/>
          </w:rPr>
          <w:fldChar w:fldCharType="end"/>
        </w:r>
      </w:p>
    </w:sdtContent>
  </w:sdt>
  <w:p w14:paraId="7C6E1644" w14:textId="4B51D081" w:rsidR="00B90296" w:rsidRDefault="00B90296" w:rsidP="008D3EEB">
    <w:pPr>
      <w:pStyle w:val="Stopka"/>
      <w:tabs>
        <w:tab w:val="clear" w:pos="4536"/>
        <w:tab w:val="clear" w:pos="9072"/>
        <w:tab w:val="left" w:pos="307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AC30B" w14:textId="77777777" w:rsidR="00B90296" w:rsidRDefault="00B90296" w:rsidP="003D6FD3">
    <w:pPr>
      <w:pStyle w:val="Stopka"/>
      <w:jc w:val="center"/>
    </w:pPr>
  </w:p>
  <w:p w14:paraId="3D196AB1" w14:textId="2F97ECBD" w:rsidR="00B90296" w:rsidRDefault="00B902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C6EFA" w14:textId="77777777" w:rsidR="00B140CE" w:rsidRDefault="00B140CE" w:rsidP="002C5D46">
      <w:r>
        <w:separator/>
      </w:r>
    </w:p>
  </w:footnote>
  <w:footnote w:type="continuationSeparator" w:id="0">
    <w:p w14:paraId="66EB931F" w14:textId="77777777" w:rsidR="00B140CE" w:rsidRDefault="00B140CE" w:rsidP="002C5D46">
      <w:r>
        <w:continuationSeparator/>
      </w:r>
    </w:p>
  </w:footnote>
  <w:footnote w:id="1">
    <w:p w14:paraId="5E9EF51B" w14:textId="77777777" w:rsidR="00B90296" w:rsidRPr="00F710C8" w:rsidRDefault="00B90296" w:rsidP="00F710C8">
      <w:pPr>
        <w:pStyle w:val="Tekstprzypisudolnego"/>
        <w:rPr>
          <w:rFonts w:asciiTheme="minorHAnsi" w:hAnsiTheme="minorHAnsi" w:cstheme="minorHAnsi"/>
          <w:lang w:val="pl-PL"/>
        </w:rPr>
      </w:pPr>
      <w:r w:rsidRPr="00F710C8">
        <w:rPr>
          <w:rStyle w:val="Odwoanieprzypisudolnego"/>
          <w:rFonts w:asciiTheme="minorHAnsi" w:eastAsia="Calibri" w:hAnsiTheme="minorHAnsi" w:cstheme="minorHAnsi"/>
        </w:rPr>
        <w:footnoteRef/>
      </w:r>
      <w:r w:rsidRPr="00F710C8">
        <w:rPr>
          <w:rFonts w:asciiTheme="minorHAnsi" w:hAnsiTheme="minorHAnsi" w:cstheme="minorHAnsi"/>
          <w:lang w:val="pl-PL"/>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32E0825" w14:textId="77777777" w:rsidR="00B90296" w:rsidRPr="00F710C8" w:rsidRDefault="00B90296" w:rsidP="00603C50">
      <w:pPr>
        <w:pStyle w:val="Tekstprzypisudolnego"/>
        <w:numPr>
          <w:ilvl w:val="0"/>
          <w:numId w:val="58"/>
        </w:numPr>
        <w:rPr>
          <w:rFonts w:asciiTheme="minorHAnsi" w:hAnsiTheme="minorHAnsi" w:cstheme="minorHAnsi"/>
          <w:lang w:val="pl-PL"/>
        </w:rPr>
      </w:pPr>
      <w:r w:rsidRPr="00F710C8">
        <w:rPr>
          <w:rFonts w:asciiTheme="minorHAnsi" w:hAnsiTheme="minorHAnsi" w:cstheme="minorHAnsi"/>
          <w:lang w:val="pl-PL"/>
        </w:rPr>
        <w:t>obywateli rosyjskich lub osób fizycznych lub prawnych, podmiotów lub organów z siedzibą w Rosji;</w:t>
      </w:r>
    </w:p>
    <w:p w14:paraId="67FB262A" w14:textId="77777777" w:rsidR="00B90296" w:rsidRPr="00F710C8" w:rsidRDefault="00B90296" w:rsidP="00603C50">
      <w:pPr>
        <w:pStyle w:val="Tekstprzypisudolnego"/>
        <w:numPr>
          <w:ilvl w:val="0"/>
          <w:numId w:val="58"/>
        </w:numPr>
        <w:rPr>
          <w:rFonts w:asciiTheme="minorHAnsi" w:hAnsiTheme="minorHAnsi" w:cstheme="minorHAnsi"/>
          <w:lang w:val="pl-PL"/>
        </w:rPr>
      </w:pPr>
      <w:r w:rsidRPr="00F710C8">
        <w:rPr>
          <w:rFonts w:asciiTheme="minorHAnsi" w:hAnsiTheme="minorHAnsi" w:cstheme="minorHAnsi"/>
          <w:lang w:val="pl-PL"/>
        </w:rPr>
        <w:t>osób prawnych, podmiotów lub organów, do których prawa własności bezpośrednio lub pośrednio w ponad 50 % należą do podmiotu, o którym mowa w lit. a) niniejszego ustępu; lub</w:t>
      </w:r>
    </w:p>
    <w:p w14:paraId="28F41857" w14:textId="77777777" w:rsidR="00B90296" w:rsidRPr="00F710C8" w:rsidRDefault="00B90296" w:rsidP="00603C50">
      <w:pPr>
        <w:pStyle w:val="Tekstprzypisudolnego"/>
        <w:numPr>
          <w:ilvl w:val="0"/>
          <w:numId w:val="58"/>
        </w:numPr>
        <w:rPr>
          <w:rFonts w:asciiTheme="minorHAnsi" w:hAnsiTheme="minorHAnsi" w:cstheme="minorHAnsi"/>
          <w:lang w:val="pl-PL"/>
        </w:rPr>
      </w:pPr>
      <w:r w:rsidRPr="00F710C8">
        <w:rPr>
          <w:rFonts w:asciiTheme="minorHAnsi" w:hAnsiTheme="minorHAnsi" w:cstheme="minorHAnsi"/>
          <w:lang w:val="pl-PL"/>
        </w:rPr>
        <w:t>osób fizycznych lub prawnych, podmiotów lub organów działających w imieniu lub pod kierunkiem podmiotu, o którym mowa w lit. a) lub b) niniejszego ustępu,</w:t>
      </w:r>
    </w:p>
    <w:p w14:paraId="3756777B" w14:textId="77777777" w:rsidR="00B90296" w:rsidRPr="00F710C8" w:rsidRDefault="00B90296" w:rsidP="00F710C8">
      <w:pPr>
        <w:pStyle w:val="Tekstprzypisudolnego"/>
        <w:rPr>
          <w:rFonts w:asciiTheme="minorHAnsi" w:hAnsiTheme="minorHAnsi" w:cstheme="minorHAnsi"/>
          <w:lang w:val="pl-PL"/>
        </w:rPr>
      </w:pPr>
      <w:r w:rsidRPr="00F710C8">
        <w:rPr>
          <w:rFonts w:asciiTheme="minorHAnsi" w:hAnsiTheme="minorHAnsi" w:cstheme="minorHAnsi"/>
          <w:lang w:val="pl-PL"/>
        </w:rPr>
        <w:t>w tym podwykonawców, dostawców lub podmiotów, na których zdolności polega się w rozumieniu dyrektyw w sprawie zamówień publicznych, w przypadku gdy przypada na nich ponad 10 % wartości zamówienia.</w:t>
      </w:r>
    </w:p>
  </w:footnote>
  <w:footnote w:id="2">
    <w:p w14:paraId="69E2CB78" w14:textId="4DB690E3" w:rsidR="00B90296" w:rsidRPr="00F710C8" w:rsidRDefault="00B90296" w:rsidP="00F710C8">
      <w:pPr>
        <w:rPr>
          <w:rFonts w:asciiTheme="minorHAnsi" w:hAnsiTheme="minorHAnsi" w:cstheme="minorHAnsi"/>
          <w:color w:val="222222"/>
          <w:sz w:val="20"/>
          <w:szCs w:val="20"/>
        </w:rPr>
      </w:pPr>
      <w:r w:rsidRPr="00F710C8">
        <w:rPr>
          <w:rStyle w:val="Odwoanieprzypisudolnego"/>
          <w:rFonts w:asciiTheme="minorHAnsi" w:hAnsiTheme="minorHAnsi" w:cstheme="minorHAnsi"/>
          <w:sz w:val="20"/>
          <w:szCs w:val="20"/>
        </w:rPr>
        <w:footnoteRef/>
      </w:r>
      <w:r w:rsidRPr="00F710C8">
        <w:rPr>
          <w:rFonts w:asciiTheme="minorHAnsi" w:hAnsiTheme="minorHAnsi" w:cstheme="minorHAnsi"/>
          <w:sz w:val="20"/>
          <w:szCs w:val="20"/>
        </w:rPr>
        <w:t xml:space="preserve"> </w:t>
      </w:r>
      <w:r w:rsidRPr="00F710C8">
        <w:rPr>
          <w:rFonts w:asciiTheme="minorHAnsi" w:hAnsiTheme="minorHAnsi" w:cstheme="minorHAnsi"/>
          <w:color w:val="222222"/>
          <w:sz w:val="20"/>
          <w:szCs w:val="20"/>
        </w:rPr>
        <w:t xml:space="preserve">Zgodnie z treścią art. 7 ust. 1 ustawy z dnia 13 kwietnia 2022 r. </w:t>
      </w:r>
      <w:r w:rsidRPr="00F710C8">
        <w:rPr>
          <w:rFonts w:asciiTheme="minorHAnsi" w:hAnsiTheme="minorHAnsi" w:cstheme="minorHAnsi"/>
          <w:i/>
          <w:iCs/>
          <w:color w:val="222222"/>
          <w:sz w:val="20"/>
          <w:szCs w:val="20"/>
        </w:rPr>
        <w:t>o szczególnych rozwiązaniach w zakresie przeciwdziałania wspieraniu agresji</w:t>
      </w:r>
      <w:r w:rsidR="00F710C8">
        <w:rPr>
          <w:rFonts w:asciiTheme="minorHAnsi" w:hAnsiTheme="minorHAnsi" w:cstheme="minorHAnsi"/>
          <w:i/>
          <w:iCs/>
          <w:color w:val="222222"/>
          <w:sz w:val="20"/>
          <w:szCs w:val="20"/>
        </w:rPr>
        <w:t xml:space="preserve"> </w:t>
      </w:r>
      <w:r w:rsidR="00472050" w:rsidRPr="00F710C8">
        <w:rPr>
          <w:rFonts w:asciiTheme="minorHAnsi" w:hAnsiTheme="minorHAnsi" w:cstheme="minorHAnsi"/>
          <w:i/>
          <w:iCs/>
          <w:color w:val="222222"/>
          <w:sz w:val="20"/>
          <w:szCs w:val="20"/>
        </w:rPr>
        <w:t xml:space="preserve"> </w:t>
      </w:r>
      <w:r w:rsidRPr="00F710C8">
        <w:rPr>
          <w:rFonts w:asciiTheme="minorHAnsi" w:hAnsiTheme="minorHAnsi" w:cstheme="minorHAnsi"/>
          <w:i/>
          <w:iCs/>
          <w:color w:val="222222"/>
          <w:sz w:val="20"/>
          <w:szCs w:val="20"/>
        </w:rPr>
        <w:t xml:space="preserve">na Ukrainę oraz służących ochronie bezpieczeństwa narodowego, </w:t>
      </w:r>
      <w:r w:rsidR="00F710C8">
        <w:rPr>
          <w:rFonts w:asciiTheme="minorHAnsi" w:hAnsiTheme="minorHAnsi" w:cstheme="minorHAnsi"/>
          <w:i/>
          <w:iCs/>
          <w:color w:val="222222"/>
          <w:sz w:val="20"/>
          <w:szCs w:val="20"/>
        </w:rPr>
        <w:t xml:space="preserve">                                  </w:t>
      </w:r>
      <w:r w:rsidRPr="00F710C8">
        <w:rPr>
          <w:rFonts w:asciiTheme="minorHAnsi" w:hAnsiTheme="minorHAnsi" w:cstheme="minorHAnsi"/>
          <w:i/>
          <w:iCs/>
          <w:color w:val="222222"/>
          <w:sz w:val="20"/>
          <w:szCs w:val="20"/>
        </w:rPr>
        <w:t xml:space="preserve"> </w:t>
      </w:r>
      <w:r w:rsidRPr="00F710C8">
        <w:rPr>
          <w:rFonts w:asciiTheme="minorHAnsi" w:hAnsiTheme="minorHAnsi" w:cstheme="minorHAnsi"/>
          <w:color w:val="222222"/>
          <w:sz w:val="20"/>
          <w:szCs w:val="20"/>
        </w:rPr>
        <w:t>z postępowania o udzielenie zamówienia publicznego lub konkursu prowadzonego na podstawie ustawy Pzp wyklucza się:</w:t>
      </w:r>
    </w:p>
    <w:p w14:paraId="3CA4981B" w14:textId="08BBC793" w:rsidR="00B90296" w:rsidRPr="00F710C8" w:rsidRDefault="00B90296" w:rsidP="00F710C8">
      <w:pPr>
        <w:rPr>
          <w:rFonts w:asciiTheme="minorHAnsi" w:hAnsiTheme="minorHAnsi" w:cstheme="minorHAnsi"/>
          <w:color w:val="222222"/>
          <w:sz w:val="20"/>
          <w:szCs w:val="20"/>
        </w:rPr>
      </w:pPr>
      <w:r w:rsidRPr="00F710C8">
        <w:rPr>
          <w:rFonts w:asciiTheme="minorHAnsi" w:hAnsiTheme="minorHAnsi" w:cstheme="minorHAnsi"/>
          <w:color w:val="222222"/>
          <w:sz w:val="20"/>
          <w:szCs w:val="20"/>
        </w:rPr>
        <w:t>1) wykonawcę oraz uczestnika konkursu wymienionego w wykazach określonych w rozporządzeniu 765/2006</w:t>
      </w:r>
      <w:r w:rsidR="00F710C8">
        <w:rPr>
          <w:rFonts w:asciiTheme="minorHAnsi" w:hAnsiTheme="minorHAnsi" w:cstheme="minorHAnsi"/>
          <w:color w:val="222222"/>
          <w:sz w:val="20"/>
          <w:szCs w:val="20"/>
        </w:rPr>
        <w:t xml:space="preserve">                                              </w:t>
      </w:r>
      <w:r w:rsidRPr="00F710C8">
        <w:rPr>
          <w:rFonts w:asciiTheme="minorHAnsi" w:hAnsiTheme="minorHAnsi" w:cstheme="minorHAnsi"/>
          <w:color w:val="222222"/>
          <w:sz w:val="20"/>
          <w:szCs w:val="20"/>
        </w:rPr>
        <w:t xml:space="preserve"> i rozporządzeniu 269/2014 albo wpisanego na listę na podstawie decyzji w sprawie wpisu na listę rozstrzygającej </w:t>
      </w:r>
      <w:r w:rsidR="00F710C8">
        <w:rPr>
          <w:rFonts w:asciiTheme="minorHAnsi" w:hAnsiTheme="minorHAnsi" w:cstheme="minorHAnsi"/>
          <w:color w:val="222222"/>
          <w:sz w:val="20"/>
          <w:szCs w:val="20"/>
        </w:rPr>
        <w:t xml:space="preserve">                 </w:t>
      </w:r>
      <w:r w:rsidRPr="00F710C8">
        <w:rPr>
          <w:rFonts w:asciiTheme="minorHAnsi" w:hAnsiTheme="minorHAnsi" w:cstheme="minorHAnsi"/>
          <w:color w:val="222222"/>
          <w:sz w:val="20"/>
          <w:szCs w:val="20"/>
        </w:rPr>
        <w:t>o zastosowaniu środka, o którym mowa w art. 1 pkt 3 ustawy;</w:t>
      </w:r>
    </w:p>
    <w:p w14:paraId="116C11AA" w14:textId="1E18D56D" w:rsidR="00B90296" w:rsidRPr="00F710C8" w:rsidRDefault="00B90296" w:rsidP="00F710C8">
      <w:pPr>
        <w:rPr>
          <w:rFonts w:asciiTheme="minorHAnsi" w:hAnsiTheme="minorHAnsi" w:cstheme="minorHAnsi"/>
          <w:color w:val="222222"/>
          <w:sz w:val="20"/>
          <w:szCs w:val="20"/>
        </w:rPr>
      </w:pPr>
      <w:r w:rsidRPr="00F710C8">
        <w:rPr>
          <w:rFonts w:asciiTheme="minorHAnsi" w:hAnsiTheme="minorHAnsi" w:cstheme="minorHAnsi"/>
          <w:color w:val="222222"/>
          <w:sz w:val="20"/>
          <w:szCs w:val="20"/>
        </w:rPr>
        <w:t xml:space="preserve">2) 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t>
      </w:r>
      <w:r w:rsidR="00472050" w:rsidRPr="00F710C8">
        <w:rPr>
          <w:rFonts w:asciiTheme="minorHAnsi" w:hAnsiTheme="minorHAnsi" w:cstheme="minorHAnsi"/>
          <w:color w:val="222222"/>
          <w:sz w:val="20"/>
          <w:szCs w:val="20"/>
        </w:rPr>
        <w:t xml:space="preserve">               </w:t>
      </w:r>
      <w:r w:rsidR="00F710C8">
        <w:rPr>
          <w:rFonts w:asciiTheme="minorHAnsi" w:hAnsiTheme="minorHAnsi" w:cstheme="minorHAnsi"/>
          <w:color w:val="222222"/>
          <w:sz w:val="20"/>
          <w:szCs w:val="20"/>
        </w:rPr>
        <w:t xml:space="preserve">                                             </w:t>
      </w:r>
      <w:r w:rsidR="00472050" w:rsidRPr="00F710C8">
        <w:rPr>
          <w:rFonts w:asciiTheme="minorHAnsi" w:hAnsiTheme="minorHAnsi" w:cstheme="minorHAnsi"/>
          <w:color w:val="222222"/>
          <w:sz w:val="20"/>
          <w:szCs w:val="20"/>
        </w:rPr>
        <w:t xml:space="preserve"> </w:t>
      </w:r>
      <w:r w:rsidRPr="00F710C8">
        <w:rPr>
          <w:rFonts w:asciiTheme="minorHAnsi" w:hAnsiTheme="minorHAnsi" w:cstheme="minorHAnsi"/>
          <w:color w:val="222222"/>
          <w:sz w:val="20"/>
          <w:szCs w:val="20"/>
        </w:rPr>
        <w:t>w sprawie wpisu na listę rozstrzygającej o zastosowaniu środka, o którym mowa w art. 1 pkt 3 ustawy;</w:t>
      </w:r>
    </w:p>
    <w:p w14:paraId="79EE4FAA" w14:textId="2115B8E9" w:rsidR="00B90296" w:rsidRPr="00F710C8" w:rsidRDefault="00B90296" w:rsidP="00F710C8">
      <w:pPr>
        <w:rPr>
          <w:rFonts w:asciiTheme="minorHAnsi" w:hAnsiTheme="minorHAnsi" w:cstheme="minorHAnsi"/>
          <w:sz w:val="20"/>
          <w:szCs w:val="20"/>
        </w:rPr>
      </w:pPr>
      <w:r w:rsidRPr="00F710C8">
        <w:rPr>
          <w:rFonts w:asciiTheme="minorHAnsi" w:hAnsiTheme="minorHAnsi" w:cstheme="minorHAnsi"/>
          <w:color w:val="222222"/>
          <w:sz w:val="20"/>
          <w:szCs w:val="20"/>
        </w:rPr>
        <w:t xml:space="preserve">3) wykonawcę oraz uczestnika konkursu, którego jednostką dominującą w rozumieniu art. 3 ust. 1 pkt 37 ustawy </w:t>
      </w:r>
      <w:r w:rsidR="00F710C8">
        <w:rPr>
          <w:rFonts w:asciiTheme="minorHAnsi" w:hAnsiTheme="minorHAnsi" w:cstheme="minorHAnsi"/>
          <w:color w:val="222222"/>
          <w:sz w:val="20"/>
          <w:szCs w:val="20"/>
        </w:rPr>
        <w:t xml:space="preserve">                   </w:t>
      </w:r>
      <w:r w:rsidRPr="00F710C8">
        <w:rPr>
          <w:rFonts w:asciiTheme="minorHAnsi" w:hAnsiTheme="minorHAnsi" w:cstheme="minorHAnsi"/>
          <w:color w:val="222222"/>
          <w:sz w:val="20"/>
          <w:szCs w:val="20"/>
        </w:rPr>
        <w:t xml:space="preserve">z dnia 29 września 1994 r. </w:t>
      </w:r>
      <w:r w:rsidR="00472050" w:rsidRPr="00F710C8">
        <w:rPr>
          <w:rFonts w:asciiTheme="minorHAnsi" w:hAnsiTheme="minorHAnsi" w:cstheme="minorHAnsi"/>
          <w:color w:val="222222"/>
          <w:sz w:val="20"/>
          <w:szCs w:val="20"/>
        </w:rPr>
        <w:t xml:space="preserve"> </w:t>
      </w:r>
      <w:r w:rsidRPr="00F710C8">
        <w:rPr>
          <w:rFonts w:asciiTheme="minorHAnsi" w:hAnsiTheme="minorHAnsi" w:cstheme="minorHAnsi"/>
          <w:color w:val="222222"/>
          <w:sz w:val="20"/>
          <w:szCs w:val="20"/>
        </w:rPr>
        <w:t>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65319" w14:textId="4949958F" w:rsidR="00B90296" w:rsidRDefault="00744AF6" w:rsidP="008D3EEB">
    <w:pPr>
      <w:pStyle w:val="Nagwek"/>
      <w:tabs>
        <w:tab w:val="clear" w:pos="4536"/>
        <w:tab w:val="clear" w:pos="9072"/>
        <w:tab w:val="center" w:pos="4961"/>
        <w:tab w:val="right" w:pos="9922"/>
      </w:tabs>
      <w:jc w:val="center"/>
      <w:rPr>
        <w:rFonts w:cs="Arial"/>
        <w:i/>
        <w:sz w:val="18"/>
        <w:szCs w:val="18"/>
      </w:rPr>
    </w:pPr>
    <w:r w:rsidRPr="006719DD">
      <w:rPr>
        <w:noProof/>
        <w:sz w:val="32"/>
        <w:szCs w:val="32"/>
      </w:rPr>
      <w:drawing>
        <wp:anchor distT="0" distB="0" distL="114300" distR="114300" simplePos="0" relativeHeight="251669504" behindDoc="1" locked="0" layoutInCell="1" allowOverlap="1" wp14:anchorId="65CEC03E" wp14:editId="4068FC95">
          <wp:simplePos x="0" y="0"/>
          <wp:positionH relativeFrom="margin">
            <wp:posOffset>2390140</wp:posOffset>
          </wp:positionH>
          <wp:positionV relativeFrom="page">
            <wp:posOffset>95250</wp:posOffset>
          </wp:positionV>
          <wp:extent cx="1695450" cy="876300"/>
          <wp:effectExtent l="0" t="0" r="0" b="0"/>
          <wp:wrapSquare wrapText="bothSides"/>
          <wp:docPr id="1027931056" name="Obraz 102793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95450" cy="876300"/>
                  </a:xfrm>
                  <a:prstGeom prst="rect">
                    <a:avLst/>
                  </a:prstGeom>
                </pic:spPr>
              </pic:pic>
            </a:graphicData>
          </a:graphic>
          <wp14:sizeRelH relativeFrom="margin">
            <wp14:pctWidth>0</wp14:pctWidth>
          </wp14:sizeRelH>
          <wp14:sizeRelV relativeFrom="margin">
            <wp14:pctHeight>0</wp14:pctHeight>
          </wp14:sizeRelV>
        </wp:anchor>
      </w:drawing>
    </w:r>
  </w:p>
  <w:p w14:paraId="0C7EC53F" w14:textId="7326FD09" w:rsidR="00B90296" w:rsidRDefault="00B90296" w:rsidP="008D3EEB">
    <w:pPr>
      <w:pStyle w:val="Nagwek"/>
      <w:tabs>
        <w:tab w:val="clear" w:pos="4536"/>
        <w:tab w:val="clear" w:pos="9072"/>
        <w:tab w:val="center" w:pos="4961"/>
        <w:tab w:val="right" w:pos="9922"/>
      </w:tabs>
      <w:jc w:val="center"/>
      <w:rPr>
        <w:rFonts w:cs="Arial"/>
        <w:i/>
        <w:sz w:val="18"/>
        <w:szCs w:val="18"/>
      </w:rPr>
    </w:pPr>
  </w:p>
  <w:p w14:paraId="5D0EFBE3" w14:textId="5B4C5411" w:rsidR="00B90296" w:rsidRDefault="00B90296" w:rsidP="008D3EEB">
    <w:pPr>
      <w:pStyle w:val="Nagwek"/>
      <w:tabs>
        <w:tab w:val="clear" w:pos="4536"/>
        <w:tab w:val="clear" w:pos="9072"/>
        <w:tab w:val="center" w:pos="4961"/>
        <w:tab w:val="right" w:pos="9922"/>
      </w:tabs>
      <w:jc w:val="center"/>
      <w:rPr>
        <w:rFonts w:cs="Arial"/>
        <w:i/>
        <w:sz w:val="18"/>
        <w:szCs w:val="18"/>
      </w:rPr>
    </w:pPr>
  </w:p>
  <w:p w14:paraId="138B38DE" w14:textId="68AB6602" w:rsidR="00B90296" w:rsidRPr="004D525D" w:rsidRDefault="00B90296" w:rsidP="00840B03">
    <w:pPr>
      <w:pStyle w:val="Nagwek"/>
      <w:tabs>
        <w:tab w:val="clear" w:pos="4536"/>
        <w:tab w:val="clear" w:pos="9072"/>
        <w:tab w:val="center" w:pos="4961"/>
        <w:tab w:val="right" w:pos="9922"/>
      </w:tabs>
      <w:ind w:firstLine="284"/>
      <w:rPr>
        <w:rFonts w:asciiTheme="minorHAnsi" w:hAnsiTheme="minorHAnsi" w:cstheme="minorHAnsi"/>
        <w:i/>
        <w:sz w:val="20"/>
        <w:szCs w:val="20"/>
      </w:rPr>
    </w:pPr>
    <w:r w:rsidRPr="004D525D">
      <w:rPr>
        <w:rFonts w:asciiTheme="minorHAnsi" w:hAnsiTheme="minorHAnsi" w:cstheme="minorHAnsi"/>
        <w:i/>
        <w:sz w:val="20"/>
        <w:szCs w:val="20"/>
      </w:rPr>
      <w:t>Nr postępowania ZP-</w:t>
    </w:r>
    <w:r w:rsidR="001F73E5">
      <w:rPr>
        <w:rFonts w:asciiTheme="minorHAnsi" w:hAnsiTheme="minorHAnsi" w:cstheme="minorHAnsi"/>
        <w:i/>
        <w:sz w:val="20"/>
        <w:szCs w:val="20"/>
      </w:rPr>
      <w:t>45/2026</w:t>
    </w:r>
  </w:p>
  <w:p w14:paraId="633E6E32" w14:textId="697D01F4" w:rsidR="00B90296" w:rsidRDefault="00B90296" w:rsidP="008D3EEB">
    <w:pPr>
      <w:pStyle w:val="Nagwek"/>
      <w:tabs>
        <w:tab w:val="clear" w:pos="4536"/>
        <w:tab w:val="clear" w:pos="9072"/>
        <w:tab w:val="center" w:pos="4961"/>
        <w:tab w:val="right" w:pos="9922"/>
      </w:tabs>
      <w:ind w:firstLine="284"/>
      <w:rPr>
        <w:rFonts w:cs="Arial"/>
        <w:i/>
        <w:sz w:val="18"/>
        <w:szCs w:val="18"/>
      </w:rPr>
    </w:pPr>
  </w:p>
  <w:p w14:paraId="49929B86" w14:textId="270D6E34" w:rsidR="00B90296" w:rsidRDefault="00B90296" w:rsidP="008D3EEB">
    <w:pPr>
      <w:pStyle w:val="Nagwek"/>
      <w:tabs>
        <w:tab w:val="clear" w:pos="4536"/>
        <w:tab w:val="clear" w:pos="9072"/>
        <w:tab w:val="center" w:pos="4961"/>
        <w:tab w:val="right" w:pos="9922"/>
      </w:tabs>
      <w:spacing w:after="240"/>
      <w:ind w:firstLine="284"/>
    </w:pPr>
    <w:r w:rsidRPr="001030EF">
      <w:rPr>
        <w:rFonts w:ascii="Palatino Linotype" w:hAnsi="Palatino Linotype"/>
        <w:sz w:val="20"/>
        <w:szCs w:val="20"/>
      </w:rPr>
      <w:t>___________________________________________________________________</w:t>
    </w:r>
    <w:r>
      <w:rPr>
        <w:rFonts w:ascii="Palatino Linotype" w:hAnsi="Palatino Linotype"/>
        <w:sz w:val="20"/>
        <w:szCs w:val="20"/>
      </w:rPr>
      <w:t>_____</w:t>
    </w:r>
    <w:r w:rsidRPr="001030EF">
      <w:rPr>
        <w:rFonts w:ascii="Palatino Linotype" w:hAnsi="Palatino Linotype"/>
        <w:sz w:val="20"/>
        <w:szCs w:val="20"/>
      </w:rPr>
      <w:t>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29E72" w14:textId="77777777" w:rsidR="00B77742" w:rsidRPr="00152EAB" w:rsidRDefault="00B77742" w:rsidP="00B77742">
    <w:pPr>
      <w:ind w:left="1985"/>
      <w:jc w:val="both"/>
      <w:rPr>
        <w:rFonts w:ascii="Calibri" w:hAnsi="Calibri" w:cs="Calibri"/>
        <w:sz w:val="16"/>
        <w:szCs w:val="16"/>
      </w:rPr>
    </w:pPr>
    <w:bookmarkStart w:id="8" w:name="_Hlk200142255"/>
    <w:bookmarkStart w:id="9" w:name="_Hlk200142256"/>
    <w:bookmarkStart w:id="10" w:name="_Hlk200345639"/>
    <w:bookmarkStart w:id="11" w:name="_Hlk200345640"/>
    <w:bookmarkStart w:id="12" w:name="_Hlk200345647"/>
    <w:bookmarkStart w:id="13" w:name="_Hlk200345648"/>
    <w:r>
      <w:rPr>
        <w:rFonts w:ascii="Calibri" w:hAnsi="Calibri" w:cs="Calibri"/>
        <w:b/>
        <w:noProof/>
        <w:sz w:val="18"/>
        <w:szCs w:val="18"/>
      </w:rPr>
      <w:drawing>
        <wp:anchor distT="0" distB="0" distL="114300" distR="114300" simplePos="0" relativeHeight="251673600" behindDoc="0" locked="0" layoutInCell="1" allowOverlap="1" wp14:anchorId="590797D7" wp14:editId="1358F3C4">
          <wp:simplePos x="0" y="0"/>
          <wp:positionH relativeFrom="margin">
            <wp:posOffset>4723130</wp:posOffset>
          </wp:positionH>
          <wp:positionV relativeFrom="paragraph">
            <wp:posOffset>-168274</wp:posOffset>
          </wp:positionV>
          <wp:extent cx="1686354" cy="952500"/>
          <wp:effectExtent l="0" t="0" r="9525" b="0"/>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pic:cNvPicPr/>
                </pic:nvPicPr>
                <pic:blipFill rotWithShape="1">
                  <a:blip r:embed="rId1">
                    <a:extLst>
                      <a:ext uri="{28A0092B-C50C-407E-A947-70E740481C1C}">
                        <a14:useLocalDpi xmlns:a14="http://schemas.microsoft.com/office/drawing/2010/main" val="0"/>
                      </a:ext>
                    </a:extLst>
                  </a:blip>
                  <a:srcRect l="11501" t="15378" r="6615" b="15805"/>
                  <a:stretch/>
                </pic:blipFill>
                <pic:spPr bwMode="auto">
                  <a:xfrm>
                    <a:off x="0" y="0"/>
                    <a:ext cx="1687412" cy="9530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719DD">
      <w:rPr>
        <w:noProof/>
        <w:sz w:val="32"/>
        <w:szCs w:val="32"/>
      </w:rPr>
      <w:drawing>
        <wp:anchor distT="0" distB="0" distL="114300" distR="114300" simplePos="0" relativeHeight="251671552" behindDoc="1" locked="0" layoutInCell="1" allowOverlap="1" wp14:anchorId="568C65D1" wp14:editId="632AE4EE">
          <wp:simplePos x="0" y="0"/>
          <wp:positionH relativeFrom="page">
            <wp:posOffset>209550</wp:posOffset>
          </wp:positionH>
          <wp:positionV relativeFrom="page">
            <wp:posOffset>342900</wp:posOffset>
          </wp:positionV>
          <wp:extent cx="2124075" cy="1105495"/>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4075" cy="1105495"/>
                  </a:xfrm>
                  <a:prstGeom prst="rect">
                    <a:avLst/>
                  </a:prstGeom>
                </pic:spPr>
              </pic:pic>
            </a:graphicData>
          </a:graphic>
          <wp14:sizeRelH relativeFrom="margin">
            <wp14:pctWidth>0</wp14:pctWidth>
          </wp14:sizeRelH>
          <wp14:sizeRelV relativeFrom="margin">
            <wp14:pctHeight>0</wp14:pctHeight>
          </wp14:sizeRelV>
        </wp:anchor>
      </w:drawing>
    </w:r>
    <w:r>
      <w:rPr>
        <w:rFonts w:ascii="Calibri" w:hAnsi="Calibri" w:cs="Calibri"/>
        <w:b/>
        <w:sz w:val="18"/>
        <w:szCs w:val="18"/>
      </w:rPr>
      <w:t xml:space="preserve"> </w:t>
    </w:r>
    <w:r w:rsidRPr="00033655">
      <w:rPr>
        <w:rFonts w:ascii="Calibri" w:hAnsi="Calibri" w:cs="Calibri"/>
        <w:b/>
        <w:sz w:val="18"/>
        <w:szCs w:val="18"/>
      </w:rPr>
      <w:t>S</w:t>
    </w:r>
    <w:r w:rsidRPr="00152EAB">
      <w:rPr>
        <w:rFonts w:ascii="Calibri" w:hAnsi="Calibri" w:cs="Calibri"/>
        <w:b/>
        <w:sz w:val="16"/>
        <w:szCs w:val="16"/>
      </w:rPr>
      <w:t>zpital Bielański</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kancelari</w:t>
    </w:r>
    <w:r>
      <w:rPr>
        <w:rFonts w:ascii="Calibri" w:hAnsi="Calibri" w:cs="Calibri"/>
        <w:sz w:val="16"/>
        <w:szCs w:val="16"/>
      </w:rPr>
      <w:t xml:space="preserve">a:    </w:t>
    </w:r>
    <w:r w:rsidRPr="00152EAB">
      <w:rPr>
        <w:rFonts w:ascii="Calibri" w:hAnsi="Calibri" w:cs="Calibri"/>
        <w:sz w:val="16"/>
        <w:szCs w:val="16"/>
      </w:rPr>
      <w:t>(22) 569 04 13</w:t>
    </w:r>
  </w:p>
  <w:p w14:paraId="70951EA1" w14:textId="77777777" w:rsidR="00B77742" w:rsidRPr="00152EAB" w:rsidRDefault="00B77742" w:rsidP="00B77742">
    <w:pPr>
      <w:ind w:left="1985"/>
      <w:jc w:val="both"/>
      <w:rPr>
        <w:rFonts w:ascii="Calibri" w:hAnsi="Calibri" w:cs="Calibri"/>
        <w:sz w:val="16"/>
        <w:szCs w:val="16"/>
      </w:rPr>
    </w:pPr>
    <w:r>
      <w:rPr>
        <w:rFonts w:ascii="Calibri" w:hAnsi="Calibri" w:cs="Calibri"/>
        <w:b/>
        <w:sz w:val="16"/>
        <w:szCs w:val="16"/>
      </w:rPr>
      <w:t xml:space="preserve"> </w:t>
    </w:r>
    <w:r w:rsidRPr="00152EAB">
      <w:rPr>
        <w:rFonts w:ascii="Calibri" w:hAnsi="Calibri" w:cs="Calibri"/>
        <w:b/>
        <w:sz w:val="16"/>
        <w:szCs w:val="16"/>
      </w:rPr>
      <w:t>im. ks. Jerzego Popiełuszki</w:t>
    </w:r>
    <w:r w:rsidRPr="00152EAB">
      <w:rPr>
        <w:rFonts w:ascii="Calibri" w:hAnsi="Calibri" w:cs="Calibri"/>
        <w:sz w:val="16"/>
        <w:szCs w:val="16"/>
      </w:rPr>
      <w:tab/>
    </w:r>
    <w:r>
      <w:rPr>
        <w:rFonts w:ascii="Calibri" w:hAnsi="Calibri" w:cs="Calibri"/>
        <w:sz w:val="16"/>
        <w:szCs w:val="16"/>
      </w:rPr>
      <w:t xml:space="preserve">      </w:t>
    </w:r>
    <w:proofErr w:type="spellStart"/>
    <w:r w:rsidRPr="00152EAB">
      <w:rPr>
        <w:rFonts w:ascii="Calibri" w:hAnsi="Calibri" w:cs="Calibri"/>
        <w:sz w:val="16"/>
        <w:szCs w:val="16"/>
      </w:rPr>
      <w:t>sekr.dyr</w:t>
    </w:r>
    <w:proofErr w:type="spellEnd"/>
    <w:r w:rsidRPr="00152EAB">
      <w:rPr>
        <w:rFonts w:ascii="Calibri" w:hAnsi="Calibri" w:cs="Calibri"/>
        <w:sz w:val="16"/>
        <w:szCs w:val="16"/>
      </w:rPr>
      <w:t>.</w:t>
    </w:r>
    <w:r>
      <w:rPr>
        <w:rFonts w:ascii="Calibri" w:hAnsi="Calibri" w:cs="Calibri"/>
        <w:sz w:val="16"/>
        <w:szCs w:val="16"/>
      </w:rPr>
      <w:t xml:space="preserve">        </w:t>
    </w:r>
    <w:r w:rsidRPr="00152EAB">
      <w:rPr>
        <w:rFonts w:ascii="Calibri" w:hAnsi="Calibri" w:cs="Calibri"/>
        <w:sz w:val="16"/>
        <w:szCs w:val="16"/>
      </w:rPr>
      <w:t>(22) 569 03 53</w:t>
    </w:r>
  </w:p>
  <w:p w14:paraId="23C4EE91" w14:textId="77777777" w:rsidR="00B77742" w:rsidRPr="00152EAB" w:rsidRDefault="00B77742" w:rsidP="00B77742">
    <w:pPr>
      <w:ind w:left="1985"/>
      <w:jc w:val="both"/>
      <w:rPr>
        <w:rFonts w:ascii="Calibri" w:hAnsi="Calibri" w:cs="Calibri"/>
        <w:sz w:val="16"/>
        <w:szCs w:val="16"/>
      </w:rPr>
    </w:pPr>
    <w:r>
      <w:rPr>
        <w:rFonts w:ascii="Calibri" w:hAnsi="Calibri" w:cs="Calibri"/>
        <w:b/>
        <w:bCs/>
        <w:sz w:val="16"/>
        <w:szCs w:val="16"/>
      </w:rPr>
      <w:t xml:space="preserve"> </w:t>
    </w:r>
    <w:r w:rsidRPr="007F03E8">
      <w:rPr>
        <w:rFonts w:ascii="Calibri" w:hAnsi="Calibri" w:cs="Calibri"/>
        <w:b/>
        <w:bCs/>
        <w:sz w:val="16"/>
        <w:szCs w:val="16"/>
      </w:rPr>
      <w:t>Samodzielny Publiczny</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fax.</w:t>
    </w:r>
    <w:r>
      <w:rPr>
        <w:rFonts w:ascii="Calibri" w:hAnsi="Calibri" w:cs="Calibri"/>
        <w:sz w:val="16"/>
        <w:szCs w:val="16"/>
      </w:rPr>
      <w:t xml:space="preserve">                 </w:t>
    </w:r>
    <w:r w:rsidRPr="00152EAB">
      <w:rPr>
        <w:rFonts w:ascii="Calibri" w:hAnsi="Calibri" w:cs="Calibri"/>
        <w:sz w:val="16"/>
        <w:szCs w:val="16"/>
      </w:rPr>
      <w:t>(22) 834 18 20</w:t>
    </w:r>
  </w:p>
  <w:p w14:paraId="5500EFB1" w14:textId="77777777" w:rsidR="00B77742" w:rsidRPr="00152EAB" w:rsidRDefault="00B77742" w:rsidP="00B77742">
    <w:pPr>
      <w:ind w:left="1985"/>
      <w:jc w:val="both"/>
      <w:rPr>
        <w:rFonts w:ascii="Calibri" w:hAnsi="Calibri" w:cs="Calibri"/>
        <w:sz w:val="16"/>
        <w:szCs w:val="16"/>
      </w:rPr>
    </w:pPr>
    <w:bookmarkStart w:id="14" w:name="_Hlk126656267"/>
    <w:r>
      <w:rPr>
        <w:rFonts w:ascii="Calibri" w:hAnsi="Calibri" w:cs="Calibri"/>
        <w:b/>
        <w:bCs/>
        <w:sz w:val="16"/>
        <w:szCs w:val="16"/>
      </w:rPr>
      <w:t xml:space="preserve"> </w:t>
    </w:r>
    <w:r w:rsidRPr="007F03E8">
      <w:rPr>
        <w:rFonts w:ascii="Calibri" w:hAnsi="Calibri" w:cs="Calibri"/>
        <w:b/>
        <w:bCs/>
        <w:sz w:val="16"/>
        <w:szCs w:val="16"/>
      </w:rPr>
      <w:t>Zakład Opieki Zdrowotnej</w:t>
    </w:r>
    <w:bookmarkEnd w:id="14"/>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centrala</w:t>
    </w:r>
    <w:r>
      <w:rPr>
        <w:rFonts w:ascii="Calibri" w:hAnsi="Calibri" w:cs="Calibri"/>
        <w:sz w:val="16"/>
        <w:szCs w:val="16"/>
      </w:rPr>
      <w:t xml:space="preserve">:        </w:t>
    </w:r>
    <w:r w:rsidRPr="00152EAB">
      <w:rPr>
        <w:rFonts w:ascii="Calibri" w:hAnsi="Calibri" w:cs="Calibri"/>
        <w:sz w:val="16"/>
        <w:szCs w:val="16"/>
      </w:rPr>
      <w:t>(22) 569 05 00</w:t>
    </w:r>
  </w:p>
  <w:p w14:paraId="1FF829ED" w14:textId="77777777" w:rsidR="00B77742" w:rsidRPr="00152EAB" w:rsidRDefault="00B77742" w:rsidP="00B77742">
    <w:pPr>
      <w:ind w:left="1985"/>
      <w:jc w:val="both"/>
      <w:rPr>
        <w:rFonts w:ascii="Calibri" w:hAnsi="Calibri" w:cs="Calibri"/>
        <w:sz w:val="16"/>
        <w:szCs w:val="16"/>
      </w:rPr>
    </w:pPr>
    <w:r>
      <w:rPr>
        <w:rFonts w:ascii="Calibri" w:hAnsi="Calibri" w:cs="Calibri"/>
        <w:sz w:val="16"/>
        <w:szCs w:val="16"/>
      </w:rPr>
      <w:t xml:space="preserve"> </w:t>
    </w:r>
    <w:r w:rsidRPr="00152EAB">
      <w:rPr>
        <w:rFonts w:ascii="Calibri" w:hAnsi="Calibri" w:cs="Calibri"/>
        <w:sz w:val="16"/>
        <w:szCs w:val="16"/>
      </w:rPr>
      <w:t>ul. Cegłowska 80</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e-mail:</w:t>
    </w:r>
    <w:r>
      <w:rPr>
        <w:rFonts w:ascii="Calibri" w:hAnsi="Calibri" w:cs="Calibri"/>
        <w:sz w:val="16"/>
        <w:szCs w:val="16"/>
      </w:rPr>
      <w:t xml:space="preserve">           </w:t>
    </w:r>
    <w:r w:rsidRPr="00152EAB">
      <w:rPr>
        <w:rFonts w:ascii="Calibri" w:hAnsi="Calibri" w:cs="Calibri"/>
        <w:sz w:val="16"/>
        <w:szCs w:val="16"/>
      </w:rPr>
      <w:t>dyrektor@bielanski.med.pl</w:t>
    </w:r>
  </w:p>
  <w:p w14:paraId="0E6D2DA9" w14:textId="77777777" w:rsidR="00B77742" w:rsidRPr="00152EAB" w:rsidRDefault="00B77742" w:rsidP="00B77742">
    <w:pPr>
      <w:ind w:left="1985"/>
      <w:jc w:val="both"/>
      <w:rPr>
        <w:rFonts w:ascii="Calibri" w:hAnsi="Calibri" w:cs="Calibri"/>
        <w:color w:val="000000"/>
        <w:sz w:val="16"/>
        <w:szCs w:val="16"/>
        <w:u w:val="single"/>
      </w:rPr>
    </w:pPr>
    <w:r>
      <w:rPr>
        <w:rFonts w:ascii="Calibri" w:hAnsi="Calibri" w:cs="Calibri"/>
        <w:sz w:val="16"/>
        <w:szCs w:val="16"/>
      </w:rPr>
      <w:t xml:space="preserve"> </w:t>
    </w:r>
    <w:r w:rsidRPr="00152EAB">
      <w:rPr>
        <w:rFonts w:ascii="Calibri" w:hAnsi="Calibri" w:cs="Calibri"/>
        <w:sz w:val="16"/>
        <w:szCs w:val="16"/>
      </w:rPr>
      <w:t>01-809 Warszawa</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strona:           </w:t>
    </w:r>
    <w:hyperlink r:id="rId3" w:history="1">
      <w:r w:rsidRPr="00DA65CB">
        <w:rPr>
          <w:rStyle w:val="Hipercze"/>
          <w:rFonts w:ascii="Calibri" w:hAnsi="Calibri" w:cs="Calibri"/>
          <w:sz w:val="16"/>
          <w:szCs w:val="16"/>
        </w:rPr>
        <w:t>www.bielanski.med.pl</w:t>
      </w:r>
    </w:hyperlink>
  </w:p>
  <w:p w14:paraId="0D7D6797" w14:textId="77777777" w:rsidR="00B77742" w:rsidRDefault="00B77742" w:rsidP="00B77742">
    <w:pPr>
      <w:jc w:val="both"/>
      <w:rPr>
        <w:rFonts w:ascii="Calibri" w:hAnsi="Calibri" w:cs="Calibri"/>
        <w:color w:val="000000"/>
        <w:sz w:val="18"/>
        <w:szCs w:val="18"/>
        <w:u w:val="single"/>
      </w:rPr>
    </w:pPr>
  </w:p>
  <w:p w14:paraId="1EFBD25E" w14:textId="77777777" w:rsidR="00B77742" w:rsidRDefault="00B77742" w:rsidP="00B77742">
    <w:pPr>
      <w:jc w:val="both"/>
      <w:rPr>
        <w:b/>
        <w:color w:val="06700B"/>
        <w:sz w:val="16"/>
        <w:szCs w:val="16"/>
      </w:rPr>
    </w:pPr>
    <w:r w:rsidRPr="00D00D82">
      <w:rPr>
        <w:b/>
        <w:color w:val="06700B"/>
        <w:sz w:val="16"/>
        <w:szCs w:val="16"/>
      </w:rPr>
      <w:t xml:space="preserve">T R A D Y C Y J N I E   P R O F E S J O N A L N I   </w:t>
    </w:r>
    <w:r w:rsidRPr="00D00D82">
      <w:rPr>
        <w:b/>
        <w:color w:val="06700B"/>
      </w:rPr>
      <w:t xml:space="preserve">- </w:t>
    </w:r>
    <w:r w:rsidRPr="00D00D82">
      <w:rPr>
        <w:b/>
        <w:color w:val="06700B"/>
        <w:sz w:val="16"/>
        <w:szCs w:val="16"/>
      </w:rPr>
      <w:t xml:space="preserve"> L E C Z Y M Y  Z  P A S J Ą  </w:t>
    </w:r>
    <w:r w:rsidRPr="00D00D82">
      <w:rPr>
        <w:b/>
        <w:color w:val="06700B"/>
      </w:rPr>
      <w:t xml:space="preserve"> -</w:t>
    </w:r>
    <w:r w:rsidRPr="00D00D82">
      <w:rPr>
        <w:b/>
        <w:color w:val="06700B"/>
        <w:sz w:val="16"/>
        <w:szCs w:val="16"/>
      </w:rPr>
      <w:t xml:space="preserve">   O P I E K U J E M Y   S I Ę   Z  </w:t>
    </w:r>
    <w:r>
      <w:rPr>
        <w:b/>
        <w:color w:val="06700B"/>
        <w:sz w:val="16"/>
        <w:szCs w:val="16"/>
      </w:rPr>
      <w:t xml:space="preserve"> </w:t>
    </w:r>
    <w:r w:rsidRPr="00D00D82">
      <w:rPr>
        <w:b/>
        <w:color w:val="06700B"/>
        <w:sz w:val="16"/>
        <w:szCs w:val="16"/>
      </w:rPr>
      <w:t>T R O S K Ą</w:t>
    </w:r>
  </w:p>
  <w:p w14:paraId="45B1544E" w14:textId="5493C931" w:rsidR="00B90296" w:rsidRPr="00B77742" w:rsidRDefault="00B77742" w:rsidP="00B77742">
    <w:pPr>
      <w:tabs>
        <w:tab w:val="left" w:pos="7620"/>
      </w:tabs>
      <w:jc w:val="both"/>
    </w:pPr>
    <w:r>
      <w:rPr>
        <w:noProof/>
      </w:rPr>
      <mc:AlternateContent>
        <mc:Choice Requires="wps">
          <w:drawing>
            <wp:anchor distT="0" distB="0" distL="114300" distR="114300" simplePos="0" relativeHeight="251672576" behindDoc="0" locked="0" layoutInCell="1" allowOverlap="1" wp14:anchorId="7F9D6EC6" wp14:editId="55AFACD9">
              <wp:simplePos x="0" y="0"/>
              <wp:positionH relativeFrom="column">
                <wp:posOffset>-814704</wp:posOffset>
              </wp:positionH>
              <wp:positionV relativeFrom="paragraph">
                <wp:posOffset>180340</wp:posOffset>
              </wp:positionV>
              <wp:extent cx="7372350" cy="0"/>
              <wp:effectExtent l="0" t="0" r="0" b="0"/>
              <wp:wrapNone/>
              <wp:docPr id="6" name="Łącznik prosty 6"/>
              <wp:cNvGraphicFramePr/>
              <a:graphic xmlns:a="http://schemas.openxmlformats.org/drawingml/2006/main">
                <a:graphicData uri="http://schemas.microsoft.com/office/word/2010/wordprocessingShape">
                  <wps:wsp>
                    <wps:cNvCnPr/>
                    <wps:spPr>
                      <a:xfrm flipV="1">
                        <a:off x="0" y="0"/>
                        <a:ext cx="7372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10D555" id="Łącznik prosty 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15pt,14.2pt" to="516.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" strokecolor="black [3040]"/>
          </w:pict>
        </mc:Fallback>
      </mc:AlternateContent>
    </w:r>
    <w:r>
      <w:tab/>
    </w:r>
    <w:bookmarkEnd w:id="8"/>
    <w:bookmarkEnd w:id="9"/>
    <w:bookmarkEnd w:id="10"/>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B4DD2E"/>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A9FCC4AC"/>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485" w:hanging="360"/>
      </w:pPr>
      <w:rPr>
        <w:rFonts w:ascii="Symbol" w:hAnsi="Symbol" w:cs="Symbol"/>
      </w:r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00000005"/>
    <w:name w:val="WW8Num5"/>
    <w:lvl w:ilvl="0">
      <w:start w:val="1"/>
      <w:numFmt w:val="decimal"/>
      <w:lvlText w:val="%1)"/>
      <w:lvlJc w:val="left"/>
      <w:pPr>
        <w:tabs>
          <w:tab w:val="num" w:pos="360"/>
        </w:tabs>
        <w:ind w:left="360" w:hanging="360"/>
      </w:pPr>
      <w:rPr>
        <w:b/>
        <w:i w:val="0"/>
      </w:rPr>
    </w:lvl>
    <w:lvl w:ilvl="1">
      <w:start w:val="1"/>
      <w:numFmt w:val="decimal"/>
      <w:lvlText w:val="%2)"/>
      <w:lvlJc w:val="left"/>
      <w:pPr>
        <w:tabs>
          <w:tab w:val="num" w:pos="708"/>
        </w:tabs>
        <w:ind w:left="720" w:hanging="360"/>
      </w:pPr>
      <w:rPr>
        <w:spacing w:val="-3"/>
        <w:sz w:val="28"/>
        <w:szCs w:val="28"/>
        <w:lang w:val="pl-P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6"/>
    <w:multiLevelType w:val="multilevel"/>
    <w:tmpl w:val="00000006"/>
    <w:name w:val="WW8Num6"/>
    <w:lvl w:ilvl="0">
      <w:start w:val="1"/>
      <w:numFmt w:val="decimal"/>
      <w:lvlText w:val="%1."/>
      <w:lvlJc w:val="left"/>
      <w:pPr>
        <w:tabs>
          <w:tab w:val="num" w:pos="851"/>
        </w:tabs>
        <w:ind w:left="851" w:hanging="567"/>
      </w:pPr>
      <w:rPr>
        <w:b/>
        <w:i w:val="0"/>
        <w:spacing w:val="-3"/>
        <w:sz w:val="28"/>
        <w:szCs w:val="28"/>
        <w:lang w:val="pl-PL"/>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7"/>
    <w:multiLevelType w:val="multilevel"/>
    <w:tmpl w:val="00000007"/>
    <w:name w:val="WW8Num7"/>
    <w:lvl w:ilvl="0">
      <w:start w:val="1"/>
      <w:numFmt w:val="decimal"/>
      <w:lvlText w:val="%1."/>
      <w:lvlJc w:val="left"/>
      <w:pPr>
        <w:tabs>
          <w:tab w:val="num" w:pos="-711"/>
        </w:tabs>
        <w:ind w:left="-711" w:hanging="360"/>
      </w:pPr>
    </w:lvl>
    <w:lvl w:ilvl="1">
      <w:start w:val="1"/>
      <w:numFmt w:val="decimal"/>
      <w:lvlText w:val="%1.%2."/>
      <w:lvlJc w:val="left"/>
      <w:pPr>
        <w:tabs>
          <w:tab w:val="num" w:pos="-279"/>
        </w:tabs>
        <w:ind w:left="-279" w:hanging="432"/>
      </w:pPr>
    </w:lvl>
    <w:lvl w:ilvl="2">
      <w:start w:val="1"/>
      <w:numFmt w:val="decimal"/>
      <w:lvlText w:val="%1.%2.%3."/>
      <w:lvlJc w:val="left"/>
      <w:pPr>
        <w:tabs>
          <w:tab w:val="num" w:pos="369"/>
        </w:tabs>
        <w:ind w:left="153" w:hanging="504"/>
      </w:pPr>
    </w:lvl>
    <w:lvl w:ilvl="3">
      <w:start w:val="1"/>
      <w:numFmt w:val="decimal"/>
      <w:lvlText w:val="%1.%2.%3.%4."/>
      <w:lvlJc w:val="left"/>
      <w:pPr>
        <w:tabs>
          <w:tab w:val="num" w:pos="729"/>
        </w:tabs>
        <w:ind w:left="657" w:hanging="648"/>
      </w:pPr>
    </w:lvl>
    <w:lvl w:ilvl="4">
      <w:start w:val="1"/>
      <w:numFmt w:val="decimal"/>
      <w:lvlText w:val="%1.%2.%3.%4.%5."/>
      <w:lvlJc w:val="left"/>
      <w:pPr>
        <w:tabs>
          <w:tab w:val="num" w:pos="1449"/>
        </w:tabs>
        <w:ind w:left="1161" w:hanging="792"/>
      </w:pPr>
    </w:lvl>
    <w:lvl w:ilvl="5">
      <w:start w:val="1"/>
      <w:numFmt w:val="decimal"/>
      <w:lvlText w:val="%1.%2.%3.%4.%5.%6."/>
      <w:lvlJc w:val="left"/>
      <w:pPr>
        <w:tabs>
          <w:tab w:val="num" w:pos="1809"/>
        </w:tabs>
        <w:ind w:left="1665" w:hanging="936"/>
      </w:pPr>
    </w:lvl>
    <w:lvl w:ilvl="6">
      <w:start w:val="1"/>
      <w:numFmt w:val="decimal"/>
      <w:lvlText w:val="%1.%2.%3.%4.%5.%6.%7."/>
      <w:lvlJc w:val="left"/>
      <w:pPr>
        <w:tabs>
          <w:tab w:val="num" w:pos="2529"/>
        </w:tabs>
        <w:ind w:left="2169" w:hanging="1080"/>
      </w:pPr>
    </w:lvl>
    <w:lvl w:ilvl="7">
      <w:start w:val="1"/>
      <w:numFmt w:val="decimal"/>
      <w:lvlText w:val="%1.%2.%3.%4.%5.%6.%7.%8."/>
      <w:lvlJc w:val="left"/>
      <w:pPr>
        <w:tabs>
          <w:tab w:val="num" w:pos="2889"/>
        </w:tabs>
        <w:ind w:left="2673" w:hanging="1224"/>
      </w:pPr>
    </w:lvl>
    <w:lvl w:ilvl="8">
      <w:start w:val="1"/>
      <w:numFmt w:val="decimal"/>
      <w:lvlText w:val="%1.%2.%3.%4.%5.%6.%7.%8.%9."/>
      <w:lvlJc w:val="left"/>
      <w:pPr>
        <w:tabs>
          <w:tab w:val="num" w:pos="3609"/>
        </w:tabs>
        <w:ind w:left="3249" w:hanging="1440"/>
      </w:pPr>
    </w:lvl>
  </w:abstractNum>
  <w:abstractNum w:abstractNumId="8" w15:restartNumberingAfterBreak="0">
    <w:nsid w:val="00000008"/>
    <w:multiLevelType w:val="multilevel"/>
    <w:tmpl w:val="00000008"/>
    <w:name w:val="WW8Num8"/>
    <w:lvl w:ilvl="0">
      <w:start w:val="1"/>
      <w:numFmt w:val="decimal"/>
      <w:lvlText w:val="%1."/>
      <w:lvlJc w:val="left"/>
      <w:pPr>
        <w:tabs>
          <w:tab w:val="num" w:pos="587"/>
        </w:tabs>
        <w:ind w:left="567" w:hanging="340"/>
      </w:pPr>
      <w:rPr>
        <w:b/>
        <w:i w:val="0"/>
        <w:spacing w:val="-3"/>
        <w:sz w:val="28"/>
        <w:szCs w:val="28"/>
        <w:lang w:val="pl-PL"/>
      </w:rPr>
    </w:lvl>
    <w:lvl w:ilvl="1">
      <w:start w:val="1"/>
      <w:numFmt w:val="lowerLetter"/>
      <w:lvlText w:val="%2)"/>
      <w:lvlJc w:val="left"/>
      <w:pPr>
        <w:tabs>
          <w:tab w:val="num" w:pos="1440"/>
        </w:tabs>
        <w:ind w:left="1420" w:hanging="340"/>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3"/>
    <w:multiLevelType w:val="multilevel"/>
    <w:tmpl w:val="9AFAD158"/>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00000015"/>
    <w:multiLevelType w:val="multilevel"/>
    <w:tmpl w:val="00000015"/>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F"/>
    <w:multiLevelType w:val="multilevel"/>
    <w:tmpl w:val="64B2945C"/>
    <w:name w:val="WW8Num34"/>
    <w:lvl w:ilvl="0">
      <w:start w:val="1"/>
      <w:numFmt w:val="decimal"/>
      <w:lvlText w:val="%1."/>
      <w:lvlJc w:val="left"/>
      <w:pPr>
        <w:tabs>
          <w:tab w:val="num" w:pos="360"/>
        </w:tabs>
        <w:ind w:left="360" w:hanging="360"/>
      </w:pPr>
      <w:rPr>
        <w:sz w:val="24"/>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8E65C5"/>
    <w:multiLevelType w:val="hybridMultilevel"/>
    <w:tmpl w:val="F6E09CD8"/>
    <w:lvl w:ilvl="0" w:tplc="7F7C4B62">
      <w:start w:val="1"/>
      <w:numFmt w:val="decimal"/>
      <w:lvlText w:val="%1."/>
      <w:lvlJc w:val="left"/>
      <w:pPr>
        <w:ind w:left="1501" w:hanging="360"/>
      </w:pPr>
      <w:rPr>
        <w:b w:val="0"/>
        <w:bCs/>
      </w:rPr>
    </w:lvl>
    <w:lvl w:ilvl="1" w:tplc="04150019" w:tentative="1">
      <w:start w:val="1"/>
      <w:numFmt w:val="lowerLetter"/>
      <w:lvlText w:val="%2."/>
      <w:lvlJc w:val="left"/>
      <w:pPr>
        <w:ind w:left="2221" w:hanging="360"/>
      </w:pPr>
    </w:lvl>
    <w:lvl w:ilvl="2" w:tplc="0415001B" w:tentative="1">
      <w:start w:val="1"/>
      <w:numFmt w:val="lowerRoman"/>
      <w:lvlText w:val="%3."/>
      <w:lvlJc w:val="right"/>
      <w:pPr>
        <w:ind w:left="2941" w:hanging="180"/>
      </w:pPr>
    </w:lvl>
    <w:lvl w:ilvl="3" w:tplc="0415000F" w:tentative="1">
      <w:start w:val="1"/>
      <w:numFmt w:val="decimal"/>
      <w:lvlText w:val="%4."/>
      <w:lvlJc w:val="left"/>
      <w:pPr>
        <w:ind w:left="3661" w:hanging="360"/>
      </w:pPr>
    </w:lvl>
    <w:lvl w:ilvl="4" w:tplc="04150019" w:tentative="1">
      <w:start w:val="1"/>
      <w:numFmt w:val="lowerLetter"/>
      <w:lvlText w:val="%5."/>
      <w:lvlJc w:val="left"/>
      <w:pPr>
        <w:ind w:left="4381" w:hanging="360"/>
      </w:pPr>
    </w:lvl>
    <w:lvl w:ilvl="5" w:tplc="0415001B" w:tentative="1">
      <w:start w:val="1"/>
      <w:numFmt w:val="lowerRoman"/>
      <w:lvlText w:val="%6."/>
      <w:lvlJc w:val="right"/>
      <w:pPr>
        <w:ind w:left="5101" w:hanging="180"/>
      </w:pPr>
    </w:lvl>
    <w:lvl w:ilvl="6" w:tplc="0415000F" w:tentative="1">
      <w:start w:val="1"/>
      <w:numFmt w:val="decimal"/>
      <w:lvlText w:val="%7."/>
      <w:lvlJc w:val="left"/>
      <w:pPr>
        <w:ind w:left="5821" w:hanging="360"/>
      </w:pPr>
    </w:lvl>
    <w:lvl w:ilvl="7" w:tplc="04150019" w:tentative="1">
      <w:start w:val="1"/>
      <w:numFmt w:val="lowerLetter"/>
      <w:lvlText w:val="%8."/>
      <w:lvlJc w:val="left"/>
      <w:pPr>
        <w:ind w:left="6541" w:hanging="360"/>
      </w:pPr>
    </w:lvl>
    <w:lvl w:ilvl="8" w:tplc="0415001B" w:tentative="1">
      <w:start w:val="1"/>
      <w:numFmt w:val="lowerRoman"/>
      <w:lvlText w:val="%9."/>
      <w:lvlJc w:val="right"/>
      <w:pPr>
        <w:ind w:left="7261" w:hanging="180"/>
      </w:pPr>
    </w:lvl>
  </w:abstractNum>
  <w:abstractNum w:abstractNumId="13" w15:restartNumberingAfterBreak="0">
    <w:nsid w:val="02F52EC7"/>
    <w:multiLevelType w:val="hybridMultilevel"/>
    <w:tmpl w:val="7EBC86BA"/>
    <w:lvl w:ilvl="0" w:tplc="183AF020">
      <w:start w:val="1"/>
      <w:numFmt w:val="bullet"/>
      <w:pStyle w:val="Aufzhlungblau"/>
      <w:lvlText w:val=""/>
      <w:lvlJc w:val="left"/>
      <w:pPr>
        <w:tabs>
          <w:tab w:val="num" w:pos="170"/>
        </w:tabs>
        <w:ind w:left="170" w:hanging="170"/>
      </w:pPr>
      <w:rPr>
        <w:rFonts w:ascii="Wingdings" w:hAnsi="Wingdings" w:hint="default"/>
        <w:caps w:val="0"/>
        <w:strike w:val="0"/>
        <w:dstrike w:val="0"/>
        <w:vanish w:val="0"/>
        <w:color w:val="000000"/>
        <w:position w:val="2"/>
        <w:sz w:val="12"/>
        <w:vertAlign w:val="baseline"/>
      </w:rPr>
    </w:lvl>
    <w:lvl w:ilvl="1" w:tplc="9E8CABC8">
      <w:start w:val="1"/>
      <w:numFmt w:val="bullet"/>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CA08F0"/>
    <w:multiLevelType w:val="hybridMultilevel"/>
    <w:tmpl w:val="1E9CC7F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03F50D6D"/>
    <w:multiLevelType w:val="singleLevel"/>
    <w:tmpl w:val="43E8A2B4"/>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abstractNum>
  <w:abstractNum w:abstractNumId="16" w15:restartNumberingAfterBreak="0">
    <w:nsid w:val="04AE3086"/>
    <w:multiLevelType w:val="hybridMultilevel"/>
    <w:tmpl w:val="93583F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5CD2F41"/>
    <w:multiLevelType w:val="multilevel"/>
    <w:tmpl w:val="517EA7B2"/>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06256266"/>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06A92CDC"/>
    <w:multiLevelType w:val="hybridMultilevel"/>
    <w:tmpl w:val="981010E0"/>
    <w:lvl w:ilvl="0" w:tplc="A888E2F8">
      <w:start w:val="1"/>
      <w:numFmt w:val="decimal"/>
      <w:pStyle w:val="Paragraf"/>
      <w:lvlText w:val="§  %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7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76D7EBA"/>
    <w:multiLevelType w:val="hybridMultilevel"/>
    <w:tmpl w:val="9A9A8AF8"/>
    <w:lvl w:ilvl="0" w:tplc="F3F45E38">
      <w:start w:val="1"/>
      <w:numFmt w:val="decimal"/>
      <w:pStyle w:val="Rozdzia"/>
      <w:lvlText w:val="Rozdział %1. "/>
      <w:lvlJc w:val="left"/>
      <w:pPr>
        <w:ind w:left="713" w:hanging="360"/>
      </w:pPr>
      <w:rPr>
        <w:rFonts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21" w15:restartNumberingAfterBreak="0">
    <w:nsid w:val="07A210FB"/>
    <w:multiLevelType w:val="multilevel"/>
    <w:tmpl w:val="FD682D7C"/>
    <w:lvl w:ilvl="0">
      <w:start w:val="1"/>
      <w:numFmt w:val="decimal"/>
      <w:lvlText w:val="%1."/>
      <w:lvlJc w:val="left"/>
      <w:pPr>
        <w:ind w:left="375" w:hanging="375"/>
      </w:pPr>
      <w:rPr>
        <w:rFonts w:hint="default"/>
      </w:rPr>
    </w:lvl>
    <w:lvl w:ilvl="1">
      <w:start w:val="1"/>
      <w:numFmt w:val="decimal"/>
      <w:lvlText w:val="%2)"/>
      <w:lvlJc w:val="left"/>
      <w:pPr>
        <w:ind w:left="1146" w:hanging="720"/>
      </w:pPr>
      <w:rPr>
        <w:rFonts w:asciiTheme="minorHAnsi" w:eastAsia="Calibri" w:hAnsiTheme="minorHAnsi" w:cstheme="minorHAnsi"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0CFB3D89"/>
    <w:multiLevelType w:val="hybridMultilevel"/>
    <w:tmpl w:val="C05035DC"/>
    <w:lvl w:ilvl="0" w:tplc="9FD8A24C">
      <w:start w:val="1"/>
      <w:numFmt w:val="decimal"/>
      <w:lvlText w:val="%1)"/>
      <w:lvlJc w:val="left"/>
      <w:pPr>
        <w:ind w:left="717" w:hanging="360"/>
      </w:pPr>
      <w:rPr>
        <w:rFonts w:hint="default"/>
        <w:i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15:restartNumberingAfterBreak="0">
    <w:nsid w:val="0E15701A"/>
    <w:multiLevelType w:val="hybridMultilevel"/>
    <w:tmpl w:val="ED5A2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E29656D"/>
    <w:multiLevelType w:val="multilevel"/>
    <w:tmpl w:val="83E8F456"/>
    <w:styleLink w:val="Dash"/>
    <w:lvl w:ilvl="0">
      <w:numFmt w:val="bullet"/>
      <w:lvlText w:val="-"/>
      <w:lvlJc w:val="left"/>
      <w:pPr>
        <w:tabs>
          <w:tab w:val="num" w:pos="218"/>
        </w:tabs>
        <w:ind w:left="218" w:hanging="218"/>
      </w:pPr>
      <w:rPr>
        <w:rFonts w:ascii="Times" w:eastAsia="Times" w:hAnsi="Times" w:cs="Times"/>
        <w:color w:val="000000"/>
        <w:position w:val="4"/>
        <w:sz w:val="29"/>
        <w:szCs w:val="29"/>
      </w:rPr>
    </w:lvl>
    <w:lvl w:ilvl="1">
      <w:start w:val="1"/>
      <w:numFmt w:val="bullet"/>
      <w:lvlText w:val="-"/>
      <w:lvlJc w:val="left"/>
      <w:pPr>
        <w:tabs>
          <w:tab w:val="num" w:pos="458"/>
        </w:tabs>
        <w:ind w:left="458" w:hanging="218"/>
      </w:pPr>
      <w:rPr>
        <w:rFonts w:ascii="Arial Unicode MS" w:eastAsia="Arial Unicode MS" w:hAnsi="Arial Unicode MS" w:cs="Arial Unicode MS"/>
        <w:color w:val="000000"/>
        <w:position w:val="4"/>
        <w:sz w:val="24"/>
        <w:szCs w:val="24"/>
      </w:rPr>
    </w:lvl>
    <w:lvl w:ilvl="2">
      <w:start w:val="1"/>
      <w:numFmt w:val="bullet"/>
      <w:lvlText w:val="-"/>
      <w:lvlJc w:val="left"/>
      <w:pPr>
        <w:tabs>
          <w:tab w:val="num" w:pos="698"/>
        </w:tabs>
        <w:ind w:left="698" w:hanging="218"/>
      </w:pPr>
      <w:rPr>
        <w:rFonts w:ascii="Arial Unicode MS" w:eastAsia="Arial Unicode MS" w:hAnsi="Arial Unicode MS" w:cs="Arial Unicode MS"/>
        <w:color w:val="000000"/>
        <w:position w:val="4"/>
        <w:sz w:val="24"/>
        <w:szCs w:val="24"/>
      </w:rPr>
    </w:lvl>
    <w:lvl w:ilvl="3">
      <w:start w:val="1"/>
      <w:numFmt w:val="bullet"/>
      <w:lvlText w:val="-"/>
      <w:lvlJc w:val="left"/>
      <w:pPr>
        <w:tabs>
          <w:tab w:val="num" w:pos="938"/>
        </w:tabs>
        <w:ind w:left="938" w:hanging="218"/>
      </w:pPr>
      <w:rPr>
        <w:rFonts w:ascii="Arial Unicode MS" w:eastAsia="Arial Unicode MS" w:hAnsi="Arial Unicode MS" w:cs="Arial Unicode MS"/>
        <w:color w:val="000000"/>
        <w:position w:val="4"/>
        <w:sz w:val="24"/>
        <w:szCs w:val="24"/>
      </w:rPr>
    </w:lvl>
    <w:lvl w:ilvl="4">
      <w:start w:val="1"/>
      <w:numFmt w:val="bullet"/>
      <w:lvlText w:val="-"/>
      <w:lvlJc w:val="left"/>
      <w:pPr>
        <w:tabs>
          <w:tab w:val="num" w:pos="1178"/>
        </w:tabs>
        <w:ind w:left="1178" w:hanging="218"/>
      </w:pPr>
      <w:rPr>
        <w:rFonts w:ascii="Arial Unicode MS" w:eastAsia="Arial Unicode MS" w:hAnsi="Arial Unicode MS" w:cs="Arial Unicode MS"/>
        <w:color w:val="000000"/>
        <w:position w:val="4"/>
        <w:sz w:val="24"/>
        <w:szCs w:val="24"/>
      </w:rPr>
    </w:lvl>
    <w:lvl w:ilvl="5">
      <w:start w:val="1"/>
      <w:numFmt w:val="bullet"/>
      <w:lvlText w:val="-"/>
      <w:lvlJc w:val="left"/>
      <w:pPr>
        <w:tabs>
          <w:tab w:val="num" w:pos="1418"/>
        </w:tabs>
        <w:ind w:left="1418" w:hanging="218"/>
      </w:pPr>
      <w:rPr>
        <w:rFonts w:ascii="Arial Unicode MS" w:eastAsia="Arial Unicode MS" w:hAnsi="Arial Unicode MS" w:cs="Arial Unicode MS"/>
        <w:color w:val="000000"/>
        <w:position w:val="4"/>
        <w:sz w:val="24"/>
        <w:szCs w:val="24"/>
      </w:rPr>
    </w:lvl>
    <w:lvl w:ilvl="6">
      <w:start w:val="1"/>
      <w:numFmt w:val="bullet"/>
      <w:lvlText w:val="-"/>
      <w:lvlJc w:val="left"/>
      <w:pPr>
        <w:tabs>
          <w:tab w:val="num" w:pos="1658"/>
        </w:tabs>
        <w:ind w:left="1658" w:hanging="218"/>
      </w:pPr>
      <w:rPr>
        <w:rFonts w:ascii="Arial Unicode MS" w:eastAsia="Arial Unicode MS" w:hAnsi="Arial Unicode MS" w:cs="Arial Unicode MS"/>
        <w:color w:val="000000"/>
        <w:position w:val="4"/>
        <w:sz w:val="24"/>
        <w:szCs w:val="24"/>
      </w:rPr>
    </w:lvl>
    <w:lvl w:ilvl="7">
      <w:start w:val="1"/>
      <w:numFmt w:val="bullet"/>
      <w:lvlText w:val="-"/>
      <w:lvlJc w:val="left"/>
      <w:pPr>
        <w:tabs>
          <w:tab w:val="num" w:pos="1898"/>
        </w:tabs>
        <w:ind w:left="1898" w:hanging="218"/>
      </w:pPr>
      <w:rPr>
        <w:rFonts w:ascii="Arial Unicode MS" w:eastAsia="Arial Unicode MS" w:hAnsi="Arial Unicode MS" w:cs="Arial Unicode MS"/>
        <w:color w:val="000000"/>
        <w:position w:val="4"/>
        <w:sz w:val="24"/>
        <w:szCs w:val="24"/>
      </w:rPr>
    </w:lvl>
    <w:lvl w:ilvl="8">
      <w:start w:val="1"/>
      <w:numFmt w:val="bullet"/>
      <w:lvlText w:val="-"/>
      <w:lvlJc w:val="left"/>
      <w:pPr>
        <w:tabs>
          <w:tab w:val="num" w:pos="2138"/>
        </w:tabs>
        <w:ind w:left="2138" w:hanging="218"/>
      </w:pPr>
      <w:rPr>
        <w:rFonts w:ascii="Arial Unicode MS" w:eastAsia="Arial Unicode MS" w:hAnsi="Arial Unicode MS" w:cs="Arial Unicode MS"/>
        <w:color w:val="000000"/>
        <w:position w:val="4"/>
        <w:sz w:val="24"/>
        <w:szCs w:val="24"/>
      </w:rPr>
    </w:lvl>
  </w:abstractNum>
  <w:abstractNum w:abstractNumId="25" w15:restartNumberingAfterBreak="0">
    <w:nsid w:val="0F5021D6"/>
    <w:multiLevelType w:val="hybridMultilevel"/>
    <w:tmpl w:val="CDB2BB4C"/>
    <w:lvl w:ilvl="0" w:tplc="5F6C1E52">
      <w:start w:val="1"/>
      <w:numFmt w:val="decimal"/>
      <w:pStyle w:val="ZadoUmowy"/>
      <w:lvlText w:val="Załącznik Nr %1. do Umowy"/>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1B16291"/>
    <w:multiLevelType w:val="hybridMultilevel"/>
    <w:tmpl w:val="994A3B02"/>
    <w:lvl w:ilvl="0" w:tplc="E70A1DB8">
      <w:start w:val="1"/>
      <w:numFmt w:val="lowerLetter"/>
      <w:lvlText w:val="%1)"/>
      <w:lvlJc w:val="left"/>
      <w:pPr>
        <w:ind w:left="1077" w:hanging="360"/>
      </w:pPr>
      <w:rPr>
        <w:rFonts w:hint="default"/>
        <w:i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7" w15:restartNumberingAfterBreak="0">
    <w:nsid w:val="124346B2"/>
    <w:multiLevelType w:val="hybridMultilevel"/>
    <w:tmpl w:val="A18019DE"/>
    <w:styleLink w:val="WW8Num2912212"/>
    <w:lvl w:ilvl="0" w:tplc="04150011">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30B3B2A"/>
    <w:multiLevelType w:val="hybridMultilevel"/>
    <w:tmpl w:val="EF3A14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43571CD"/>
    <w:multiLevelType w:val="multilevel"/>
    <w:tmpl w:val="C0609FE6"/>
    <w:styleLink w:val="StylStylPunktowane11ptPogrubienieKonspektynumerowaneTim11121"/>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152B3965"/>
    <w:multiLevelType w:val="multilevel"/>
    <w:tmpl w:val="15629F82"/>
    <w:styleLink w:val="List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1" w15:restartNumberingAfterBreak="0">
    <w:nsid w:val="16487640"/>
    <w:multiLevelType w:val="hybridMultilevel"/>
    <w:tmpl w:val="7696FB6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651665A"/>
    <w:multiLevelType w:val="hybridMultilevel"/>
    <w:tmpl w:val="A6FEFE98"/>
    <w:lvl w:ilvl="0" w:tplc="FFFFFFFF">
      <w:numFmt w:val="bullet"/>
      <w:lvlText w:val=""/>
      <w:legacy w:legacy="1" w:legacySpace="0" w:legacyIndent="142"/>
      <w:lvlJc w:val="left"/>
      <w:pPr>
        <w:ind w:left="142" w:hanging="142"/>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7F83A52"/>
    <w:multiLevelType w:val="hybridMultilevel"/>
    <w:tmpl w:val="1D129C8C"/>
    <w:lvl w:ilvl="0" w:tplc="206EFE4A">
      <w:start w:val="1"/>
      <w:numFmt w:val="bullet"/>
      <w:lvlText w:val=""/>
      <w:lvlJc w:val="left"/>
      <w:pPr>
        <w:tabs>
          <w:tab w:val="num" w:pos="170"/>
        </w:tabs>
        <w:ind w:left="170" w:hanging="170"/>
      </w:pPr>
      <w:rPr>
        <w:rFonts w:ascii="Wingdings" w:hAnsi="Wingdings" w:hint="default"/>
        <w:caps w:val="0"/>
        <w:strike w:val="0"/>
        <w:dstrike w:val="0"/>
        <w:vanish w:val="0"/>
        <w:color w:val="003399"/>
        <w:position w:val="2"/>
        <w:sz w:val="12"/>
        <w:vertAlign w:val="baseline"/>
      </w:rPr>
    </w:lvl>
    <w:lvl w:ilvl="1" w:tplc="9E8CABC8">
      <w:start w:val="1"/>
      <w:numFmt w:val="bullet"/>
      <w:pStyle w:val="Aufzhlung"/>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80405CB"/>
    <w:multiLevelType w:val="hybridMultilevel"/>
    <w:tmpl w:val="C7720FAC"/>
    <w:lvl w:ilvl="0" w:tplc="82CA079A">
      <w:start w:val="1"/>
      <w:numFmt w:val="decimal"/>
      <w:lvlText w:val="%1."/>
      <w:lvlJc w:val="left"/>
      <w:pPr>
        <w:ind w:left="734" w:hanging="360"/>
      </w:pPr>
      <w:rPr>
        <w:rFonts w:hint="default"/>
        <w:b w:val="0"/>
        <w:bCs/>
        <w:i w:val="0"/>
        <w:iCs/>
      </w:r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35" w15:restartNumberingAfterBreak="0">
    <w:nsid w:val="18DB3702"/>
    <w:multiLevelType w:val="hybridMultilevel"/>
    <w:tmpl w:val="FA0C50AA"/>
    <w:lvl w:ilvl="0" w:tplc="51D27444">
      <w:start w:val="1"/>
      <w:numFmt w:val="lowerLetter"/>
      <w:lvlText w:val="%1)"/>
      <w:lvlJc w:val="left"/>
      <w:pPr>
        <w:ind w:left="1080" w:hanging="360"/>
      </w:pPr>
      <w:rPr>
        <w:rFonts w:eastAsiaTheme="minorHAnsi"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8FC4134"/>
    <w:multiLevelType w:val="hybridMultilevel"/>
    <w:tmpl w:val="EF5E7862"/>
    <w:lvl w:ilvl="0" w:tplc="DD9C6BC8">
      <w:start w:val="1"/>
      <w:numFmt w:val="decimal"/>
      <w:lvlText w:val="%1. "/>
      <w:lvlJc w:val="left"/>
      <w:pPr>
        <w:ind w:left="328" w:hanging="283"/>
      </w:pPr>
      <w:rPr>
        <w:rFonts w:asciiTheme="minorHAnsi" w:hAnsiTheme="minorHAnsi" w:cstheme="minorHAnsi" w:hint="default"/>
        <w:b w:val="0"/>
        <w:bCs w:val="0"/>
        <w:i w:val="0"/>
        <w:i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352EC8"/>
    <w:multiLevelType w:val="multilevel"/>
    <w:tmpl w:val="18528922"/>
    <w:lvl w:ilvl="0">
      <w:start w:val="4"/>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38" w15:restartNumberingAfterBreak="0">
    <w:nsid w:val="19800302"/>
    <w:multiLevelType w:val="hybridMultilevel"/>
    <w:tmpl w:val="9628F59E"/>
    <w:lvl w:ilvl="0" w:tplc="4B0A2E10">
      <w:start w:val="1"/>
      <w:numFmt w:val="decimal"/>
      <w:lvlText w:val="%1)"/>
      <w:lvlJc w:val="left"/>
      <w:pPr>
        <w:ind w:left="717" w:hanging="360"/>
      </w:pPr>
      <w:rPr>
        <w:rFonts w:asciiTheme="minorHAnsi" w:eastAsia="Calibri" w:hAnsiTheme="minorHAnsi" w:cstheme="minorHAnsi" w:hint="default"/>
        <w:i w:val="0"/>
        <w:sz w:val="22"/>
        <w:szCs w:val="22"/>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9" w15:restartNumberingAfterBreak="0">
    <w:nsid w:val="1D0B69CC"/>
    <w:multiLevelType w:val="hybridMultilevel"/>
    <w:tmpl w:val="22DCCB3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20133AAF"/>
    <w:multiLevelType w:val="hybridMultilevel"/>
    <w:tmpl w:val="2FE8227A"/>
    <w:lvl w:ilvl="0" w:tplc="4286A0B8">
      <w:start w:val="1"/>
      <w:numFmt w:val="decimal"/>
      <w:lvlText w:val="%1)"/>
      <w:lvlJc w:val="left"/>
      <w:pPr>
        <w:ind w:left="1080" w:hanging="360"/>
      </w:pPr>
      <w:rPr>
        <w:rFonts w:eastAsiaTheme="minorHAnsi" w:hint="default"/>
        <w:i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224A2015"/>
    <w:multiLevelType w:val="hybridMultilevel"/>
    <w:tmpl w:val="03369974"/>
    <w:lvl w:ilvl="0" w:tplc="04090001">
      <w:start w:val="1"/>
      <w:numFmt w:val="bullet"/>
      <w:pStyle w:val="TabelleAufzhlung"/>
      <w:lvlText w:val=""/>
      <w:lvlJc w:val="left"/>
      <w:pPr>
        <w:tabs>
          <w:tab w:val="num" w:pos="170"/>
        </w:tabs>
        <w:ind w:left="170" w:hanging="170"/>
      </w:pPr>
      <w:rPr>
        <w:rFonts w:ascii="Wingdings" w:hAnsi="Wingdings" w:hint="default"/>
        <w:color w:val="auto"/>
        <w:position w:val="-1"/>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2606A6A"/>
    <w:multiLevelType w:val="hybridMultilevel"/>
    <w:tmpl w:val="5D1427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75D54AB"/>
    <w:multiLevelType w:val="hybridMultilevel"/>
    <w:tmpl w:val="CFF43832"/>
    <w:lvl w:ilvl="0" w:tplc="E3362BE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966599D"/>
    <w:multiLevelType w:val="hybridMultilevel"/>
    <w:tmpl w:val="2E34F970"/>
    <w:lvl w:ilvl="0" w:tplc="BF76AB0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AAA76E7"/>
    <w:multiLevelType w:val="hybridMultilevel"/>
    <w:tmpl w:val="8EAE25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B3D064F"/>
    <w:multiLevelType w:val="hybridMultilevel"/>
    <w:tmpl w:val="746EF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CAF74F1"/>
    <w:multiLevelType w:val="hybridMultilevel"/>
    <w:tmpl w:val="06FADD96"/>
    <w:lvl w:ilvl="0" w:tplc="06C4DEBC">
      <w:start w:val="4"/>
      <w:numFmt w:val="decimal"/>
      <w:lvlText w:val="%1."/>
      <w:lvlJc w:val="left"/>
      <w:pPr>
        <w:ind w:left="717"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486A1A"/>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2F5A3FAC"/>
    <w:multiLevelType w:val="hybridMultilevel"/>
    <w:tmpl w:val="7FB83ABE"/>
    <w:lvl w:ilvl="0" w:tplc="04150011">
      <w:start w:val="1"/>
      <w:numFmt w:val="decimal"/>
      <w:lvlText w:val="%1)"/>
      <w:lvlJc w:val="left"/>
      <w:pPr>
        <w:ind w:left="720" w:hanging="360"/>
      </w:pPr>
    </w:lvl>
    <w:lvl w:ilvl="1" w:tplc="FA6A58B8">
      <w:numFmt w:val="bullet"/>
      <w:lvlText w:val=""/>
      <w:lvlJc w:val="left"/>
      <w:pPr>
        <w:ind w:left="1440" w:hanging="360"/>
      </w:pPr>
      <w:rPr>
        <w:rFonts w:ascii="Symbol" w:eastAsiaTheme="minorHAnsi"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9E6A1B"/>
    <w:multiLevelType w:val="multilevel"/>
    <w:tmpl w:val="FC04D80A"/>
    <w:styleLink w:val="StylPunktowaneCourierNewZlewej063cmWysunicie063"/>
    <w:lvl w:ilvl="0">
      <w:start w:val="1"/>
      <w:numFmt w:val="bullet"/>
      <w:lvlText w:val=""/>
      <w:lvlJc w:val="left"/>
      <w:pPr>
        <w:tabs>
          <w:tab w:val="num" w:pos="720"/>
        </w:tabs>
        <w:ind w:left="720" w:hanging="360"/>
      </w:pPr>
      <w:rPr>
        <w:rFonts w:ascii="Symbol" w:hAnsi="Symbol" w:hint="default"/>
        <w:color w:val="auto"/>
        <w:sz w:val="22"/>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0543CED"/>
    <w:multiLevelType w:val="hybridMultilevel"/>
    <w:tmpl w:val="FF60C7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0B37D5F"/>
    <w:multiLevelType w:val="hybridMultilevel"/>
    <w:tmpl w:val="0DE2D376"/>
    <w:lvl w:ilvl="0" w:tplc="713A616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1985A32"/>
    <w:multiLevelType w:val="hybridMultilevel"/>
    <w:tmpl w:val="E37EF45E"/>
    <w:lvl w:ilvl="0" w:tplc="716EF2F8">
      <w:start w:val="1"/>
      <w:numFmt w:val="decimal"/>
      <w:lvlText w:val="%1."/>
      <w:lvlJc w:val="left"/>
      <w:pPr>
        <w:tabs>
          <w:tab w:val="num" w:pos="360"/>
        </w:tabs>
        <w:ind w:left="360" w:hanging="360"/>
      </w:pPr>
      <w:rPr>
        <w:rFonts w:asciiTheme="minorHAnsi" w:eastAsia="Times New Roman" w:hAnsiTheme="minorHAnsi" w:cstheme="minorHAnsi" w:hint="default"/>
      </w:rPr>
    </w:lvl>
    <w:lvl w:ilvl="1" w:tplc="94E24DC4">
      <w:start w:val="1"/>
      <w:numFmt w:val="decimal"/>
      <w:lvlText w:val="%2."/>
      <w:lvlJc w:val="left"/>
      <w:pPr>
        <w:tabs>
          <w:tab w:val="num" w:pos="1440"/>
        </w:tabs>
        <w:ind w:left="1440" w:hanging="360"/>
      </w:pPr>
    </w:lvl>
    <w:lvl w:ilvl="2" w:tplc="E5EAD730">
      <w:start w:val="1"/>
      <w:numFmt w:val="decimal"/>
      <w:lvlText w:val="%3."/>
      <w:lvlJc w:val="left"/>
      <w:pPr>
        <w:tabs>
          <w:tab w:val="num" w:pos="2160"/>
        </w:tabs>
        <w:ind w:left="2160" w:hanging="360"/>
      </w:pPr>
    </w:lvl>
    <w:lvl w:ilvl="3" w:tplc="02141636">
      <w:start w:val="1"/>
      <w:numFmt w:val="decimal"/>
      <w:lvlText w:val="%4."/>
      <w:lvlJc w:val="left"/>
      <w:pPr>
        <w:tabs>
          <w:tab w:val="num" w:pos="2880"/>
        </w:tabs>
        <w:ind w:left="2880" w:hanging="360"/>
      </w:pPr>
    </w:lvl>
    <w:lvl w:ilvl="4" w:tplc="8E222EE0">
      <w:start w:val="1"/>
      <w:numFmt w:val="decimal"/>
      <w:lvlText w:val="%5."/>
      <w:lvlJc w:val="left"/>
      <w:pPr>
        <w:tabs>
          <w:tab w:val="num" w:pos="3600"/>
        </w:tabs>
        <w:ind w:left="3600" w:hanging="360"/>
      </w:pPr>
    </w:lvl>
    <w:lvl w:ilvl="5" w:tplc="9DE04C64">
      <w:start w:val="1"/>
      <w:numFmt w:val="decimal"/>
      <w:lvlText w:val="%6."/>
      <w:lvlJc w:val="left"/>
      <w:pPr>
        <w:tabs>
          <w:tab w:val="num" w:pos="4320"/>
        </w:tabs>
        <w:ind w:left="4320" w:hanging="360"/>
      </w:pPr>
    </w:lvl>
    <w:lvl w:ilvl="6" w:tplc="F49C9A12">
      <w:start w:val="1"/>
      <w:numFmt w:val="decimal"/>
      <w:lvlText w:val="%7."/>
      <w:lvlJc w:val="left"/>
      <w:pPr>
        <w:tabs>
          <w:tab w:val="num" w:pos="5040"/>
        </w:tabs>
        <w:ind w:left="5040" w:hanging="360"/>
      </w:pPr>
    </w:lvl>
    <w:lvl w:ilvl="7" w:tplc="0CE2C022">
      <w:start w:val="1"/>
      <w:numFmt w:val="decimal"/>
      <w:lvlText w:val="%8."/>
      <w:lvlJc w:val="left"/>
      <w:pPr>
        <w:tabs>
          <w:tab w:val="num" w:pos="5760"/>
        </w:tabs>
        <w:ind w:left="5760" w:hanging="360"/>
      </w:pPr>
    </w:lvl>
    <w:lvl w:ilvl="8" w:tplc="90023F68">
      <w:start w:val="1"/>
      <w:numFmt w:val="decimal"/>
      <w:lvlText w:val="%9."/>
      <w:lvlJc w:val="left"/>
      <w:pPr>
        <w:tabs>
          <w:tab w:val="num" w:pos="6480"/>
        </w:tabs>
        <w:ind w:left="6480" w:hanging="360"/>
      </w:pPr>
    </w:lvl>
  </w:abstractNum>
  <w:abstractNum w:abstractNumId="54" w15:restartNumberingAfterBreak="0">
    <w:nsid w:val="31C92A83"/>
    <w:multiLevelType w:val="hybridMultilevel"/>
    <w:tmpl w:val="51E2E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231485E"/>
    <w:multiLevelType w:val="multilevel"/>
    <w:tmpl w:val="CA500DD4"/>
    <w:lvl w:ilvl="0">
      <w:start w:val="2"/>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Arial" w:eastAsia="Calibri"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27919AF"/>
    <w:multiLevelType w:val="multilevel"/>
    <w:tmpl w:val="C9E2938C"/>
    <w:lvl w:ilvl="0">
      <w:start w:val="4"/>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331F6C29"/>
    <w:multiLevelType w:val="hybridMultilevel"/>
    <w:tmpl w:val="2FE8227A"/>
    <w:lvl w:ilvl="0" w:tplc="4286A0B8">
      <w:start w:val="1"/>
      <w:numFmt w:val="decimal"/>
      <w:lvlText w:val="%1)"/>
      <w:lvlJc w:val="left"/>
      <w:pPr>
        <w:ind w:left="1080" w:hanging="360"/>
      </w:pPr>
      <w:rPr>
        <w:rFonts w:eastAsiaTheme="minorHAnsi" w:hint="default"/>
        <w:i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332D112A"/>
    <w:multiLevelType w:val="multilevel"/>
    <w:tmpl w:val="CAE8A288"/>
    <w:lvl w:ilvl="0">
      <w:start w:val="9"/>
      <w:numFmt w:val="decimal"/>
      <w:lvlText w:val="%1."/>
      <w:lvlJc w:val="left"/>
      <w:pPr>
        <w:ind w:left="360" w:hanging="360"/>
      </w:pPr>
      <w:rPr>
        <w:rFonts w:hint="default"/>
        <w:b/>
        <w:i w:val="0"/>
      </w:rPr>
    </w:lvl>
    <w:lvl w:ilvl="1">
      <w:start w:val="2"/>
      <w:numFmt w:val="decimal"/>
      <w:lvlText w:val="%2."/>
      <w:lvlJc w:val="left"/>
      <w:pPr>
        <w:ind w:left="360" w:hanging="360"/>
      </w:pPr>
      <w:rPr>
        <w:rFonts w:asciiTheme="minorHAnsi" w:eastAsia="Calibri" w:hAnsiTheme="minorHAnsi" w:cstheme="minorHAnsi"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59" w15:restartNumberingAfterBreak="0">
    <w:nsid w:val="341C61A6"/>
    <w:multiLevelType w:val="hybridMultilevel"/>
    <w:tmpl w:val="B92A2CD0"/>
    <w:lvl w:ilvl="0" w:tplc="98F8ED8E">
      <w:start w:val="1"/>
      <w:numFmt w:val="lowerLetter"/>
      <w:lvlText w:val="%1) "/>
      <w:lvlJc w:val="left"/>
      <w:pPr>
        <w:ind w:left="568" w:hanging="283"/>
      </w:pPr>
      <w:rPr>
        <w:rFonts w:asciiTheme="minorHAnsi" w:hAnsiTheme="minorHAnsi" w:cstheme="minorHAnsi" w:hint="default"/>
        <w:b w:val="0"/>
        <w:bCs w:val="0"/>
        <w:i w:val="0"/>
        <w:i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43F16BF"/>
    <w:multiLevelType w:val="multilevel"/>
    <w:tmpl w:val="C73A943C"/>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15:restartNumberingAfterBreak="0">
    <w:nsid w:val="34C93C77"/>
    <w:multiLevelType w:val="hybridMultilevel"/>
    <w:tmpl w:val="27E255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86E159A"/>
    <w:multiLevelType w:val="singleLevel"/>
    <w:tmpl w:val="DB9EF9C2"/>
    <w:lvl w:ilvl="0">
      <w:start w:val="1"/>
      <w:numFmt w:val="lowerLetter"/>
      <w:lvlText w:val="%1) "/>
      <w:legacy w:legacy="1" w:legacySpace="0" w:legacyIndent="283"/>
      <w:lvlJc w:val="left"/>
      <w:pPr>
        <w:ind w:left="463" w:hanging="283"/>
      </w:pPr>
      <w:rPr>
        <w:rFonts w:asciiTheme="minorHAnsi" w:hAnsiTheme="minorHAnsi" w:cstheme="minorHAnsi" w:hint="default"/>
        <w:b w:val="0"/>
        <w:bCs w:val="0"/>
        <w:i w:val="0"/>
        <w:iCs w:val="0"/>
        <w:sz w:val="22"/>
        <w:szCs w:val="22"/>
      </w:rPr>
    </w:lvl>
  </w:abstractNum>
  <w:abstractNum w:abstractNumId="63" w15:restartNumberingAfterBreak="0">
    <w:nsid w:val="38E90113"/>
    <w:multiLevelType w:val="hybridMultilevel"/>
    <w:tmpl w:val="EF5E7862"/>
    <w:lvl w:ilvl="0" w:tplc="FFFFFFFF">
      <w:start w:val="1"/>
      <w:numFmt w:val="decimal"/>
      <w:lvlText w:val="%1. "/>
      <w:lvlJc w:val="left"/>
      <w:pPr>
        <w:ind w:left="328" w:hanging="283"/>
      </w:pPr>
      <w:rPr>
        <w:rFonts w:asciiTheme="minorHAnsi" w:hAnsiTheme="minorHAnsi" w:cstheme="minorHAnsi" w:hint="default"/>
        <w:b w:val="0"/>
        <w:bCs w:val="0"/>
        <w:i w:val="0"/>
        <w:iCs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8F5493D"/>
    <w:multiLevelType w:val="hybridMultilevel"/>
    <w:tmpl w:val="74EA90F4"/>
    <w:lvl w:ilvl="0" w:tplc="4942BC3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97A3591"/>
    <w:multiLevelType w:val="singleLevel"/>
    <w:tmpl w:val="650CFF40"/>
    <w:lvl w:ilvl="0">
      <w:start w:val="1"/>
      <w:numFmt w:val="bullet"/>
      <w:pStyle w:val="Bullet2f"/>
      <w:lvlText w:val=""/>
      <w:lvlJc w:val="left"/>
      <w:pPr>
        <w:tabs>
          <w:tab w:val="num" w:pos="644"/>
        </w:tabs>
        <w:ind w:left="567" w:hanging="283"/>
      </w:pPr>
      <w:rPr>
        <w:rFonts w:ascii="Symbol" w:hAnsi="Symbol" w:hint="default"/>
      </w:rPr>
    </w:lvl>
  </w:abstractNum>
  <w:abstractNum w:abstractNumId="66" w15:restartNumberingAfterBreak="0">
    <w:nsid w:val="39BA6150"/>
    <w:multiLevelType w:val="hybridMultilevel"/>
    <w:tmpl w:val="B28E7300"/>
    <w:lvl w:ilvl="0" w:tplc="A1547E24">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4"/>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7" w15:restartNumberingAfterBreak="0">
    <w:nsid w:val="3B3F31B5"/>
    <w:multiLevelType w:val="multilevel"/>
    <w:tmpl w:val="3702C482"/>
    <w:lvl w:ilvl="0">
      <w:start w:val="1"/>
      <w:numFmt w:val="decimal"/>
      <w:pStyle w:val="Nagwek-1"/>
      <w:lvlText w:val="%1."/>
      <w:lvlJc w:val="left"/>
      <w:pPr>
        <w:tabs>
          <w:tab w:val="num" w:pos="502"/>
        </w:tabs>
        <w:ind w:left="502" w:hanging="360"/>
      </w:pPr>
      <w:rPr>
        <w:rFonts w:hint="default"/>
      </w:rPr>
    </w:lvl>
    <w:lvl w:ilvl="1">
      <w:start w:val="1"/>
      <w:numFmt w:val="decimal"/>
      <w:lvlText w:val="%1.%2."/>
      <w:lvlJc w:val="left"/>
      <w:pPr>
        <w:tabs>
          <w:tab w:val="num" w:pos="934"/>
        </w:tabs>
        <w:ind w:left="934" w:hanging="432"/>
      </w:pPr>
      <w:rPr>
        <w:rFonts w:hint="default"/>
        <w:b/>
      </w:rPr>
    </w:lvl>
    <w:lvl w:ilvl="2">
      <w:start w:val="1"/>
      <w:numFmt w:val="decimal"/>
      <w:lvlText w:val="%1.%2.%3."/>
      <w:lvlJc w:val="left"/>
      <w:pPr>
        <w:tabs>
          <w:tab w:val="num" w:pos="1366"/>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68" w15:restartNumberingAfterBreak="0">
    <w:nsid w:val="3CF37E58"/>
    <w:multiLevelType w:val="hybridMultilevel"/>
    <w:tmpl w:val="A7AE3666"/>
    <w:lvl w:ilvl="0" w:tplc="A6CC6D48">
      <w:start w:val="1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E5050C7"/>
    <w:multiLevelType w:val="hybridMultilevel"/>
    <w:tmpl w:val="5CDE1FE6"/>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0" w15:restartNumberingAfterBreak="0">
    <w:nsid w:val="3EA861E9"/>
    <w:multiLevelType w:val="hybridMultilevel"/>
    <w:tmpl w:val="DD9E926C"/>
    <w:lvl w:ilvl="0" w:tplc="0415000F">
      <w:start w:val="1"/>
      <w:numFmt w:val="decimal"/>
      <w:lvlText w:val="%1."/>
      <w:lvlJc w:val="left"/>
      <w:pPr>
        <w:ind w:left="360" w:hanging="360"/>
      </w:pPr>
    </w:lvl>
    <w:lvl w:ilvl="1" w:tplc="C4F8DF26">
      <w:numFmt w:val="bullet"/>
      <w:lvlText w:val="•"/>
      <w:lvlJc w:val="left"/>
      <w:pPr>
        <w:ind w:left="1080" w:hanging="360"/>
      </w:pPr>
      <w:rPr>
        <w:rFonts w:ascii="Calibri" w:eastAsiaTheme="minorHAnsi" w:hAnsi="Calibri" w:cs="Calibr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40C46B31"/>
    <w:multiLevelType w:val="hybridMultilevel"/>
    <w:tmpl w:val="DFDA5EF2"/>
    <w:lvl w:ilvl="0" w:tplc="0409000B">
      <w:start w:val="1"/>
      <w:numFmt w:val="bullet"/>
      <w:pStyle w:val="Aufzhlung1"/>
      <w:lvlText w:val=""/>
      <w:lvlJc w:val="left"/>
      <w:pPr>
        <w:tabs>
          <w:tab w:val="num" w:pos="170"/>
        </w:tabs>
        <w:ind w:left="170" w:hanging="170"/>
      </w:pPr>
      <w:rPr>
        <w:rFonts w:ascii="Wingdings" w:hAnsi="Wingdings" w:hint="default"/>
        <w:caps w:val="0"/>
        <w:strike w:val="0"/>
        <w:dstrike w:val="0"/>
        <w:vanish w:val="0"/>
        <w:color w:val="auto"/>
        <w:position w:val="2"/>
        <w:sz w:val="12"/>
        <w:vertAlign w:val="baseline"/>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0E72150"/>
    <w:multiLevelType w:val="hybridMultilevel"/>
    <w:tmpl w:val="4BF46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63F29EF"/>
    <w:multiLevelType w:val="multilevel"/>
    <w:tmpl w:val="66CC3E54"/>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Theme="minorHAnsi" w:eastAsia="Calibri"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90E5347"/>
    <w:multiLevelType w:val="hybridMultilevel"/>
    <w:tmpl w:val="86088BB6"/>
    <w:lvl w:ilvl="0" w:tplc="3EF0DD3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AD04D5D"/>
    <w:multiLevelType w:val="hybridMultilevel"/>
    <w:tmpl w:val="1642313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6" w15:restartNumberingAfterBreak="0">
    <w:nsid w:val="4B856F63"/>
    <w:multiLevelType w:val="multilevel"/>
    <w:tmpl w:val="8B3A9EE4"/>
    <w:lvl w:ilvl="0">
      <w:start w:val="1"/>
      <w:numFmt w:val="decimal"/>
      <w:lvlText w:val="%1."/>
      <w:lvlJc w:val="left"/>
      <w:pPr>
        <w:ind w:left="360" w:hanging="360"/>
      </w:pPr>
      <w:rPr>
        <w:b w:val="0"/>
      </w:rPr>
    </w:lvl>
    <w:lvl w:ilvl="1">
      <w:start w:val="1"/>
      <w:numFmt w:val="decimal"/>
      <w:isLgl/>
      <w:lvlText w:val="%2)"/>
      <w:lvlJc w:val="left"/>
      <w:pPr>
        <w:ind w:left="360" w:hanging="360"/>
      </w:pPr>
      <w:rPr>
        <w:rFonts w:asciiTheme="minorHAnsi" w:eastAsia="Calibri" w:hAnsiTheme="minorHAnsi" w:cstheme="minorHAnsi" w:hint="default"/>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7" w15:restartNumberingAfterBreak="0">
    <w:nsid w:val="4C03475A"/>
    <w:multiLevelType w:val="hybridMultilevel"/>
    <w:tmpl w:val="444EB490"/>
    <w:lvl w:ilvl="0" w:tplc="A24A5910">
      <w:start w:val="1"/>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C5F121A"/>
    <w:multiLevelType w:val="hybridMultilevel"/>
    <w:tmpl w:val="5EB00B0E"/>
    <w:lvl w:ilvl="0" w:tplc="7FE4EF9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EA14AE7"/>
    <w:multiLevelType w:val="hybridMultilevel"/>
    <w:tmpl w:val="9DCC321E"/>
    <w:lvl w:ilvl="0" w:tplc="F9C8FB2A">
      <w:start w:val="2"/>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F1F20F7"/>
    <w:multiLevelType w:val="hybridMultilevel"/>
    <w:tmpl w:val="9188711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4F3869A7"/>
    <w:multiLevelType w:val="hybridMultilevel"/>
    <w:tmpl w:val="236C2CAC"/>
    <w:lvl w:ilvl="0" w:tplc="4EB61738">
      <w:start w:val="1"/>
      <w:numFmt w:val="decimal"/>
      <w:lvlText w:val="%1."/>
      <w:lvlJc w:val="left"/>
      <w:pPr>
        <w:tabs>
          <w:tab w:val="num" w:pos="511"/>
        </w:tabs>
        <w:ind w:left="511" w:hanging="360"/>
      </w:pPr>
      <w:rPr>
        <w:rFonts w:hint="default"/>
        <w:b w:val="0"/>
      </w:rPr>
    </w:lvl>
    <w:lvl w:ilvl="1" w:tplc="0415000B">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500813CE"/>
    <w:multiLevelType w:val="hybridMultilevel"/>
    <w:tmpl w:val="17AA37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50B3271E"/>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4" w15:restartNumberingAfterBreak="0">
    <w:nsid w:val="51EF06B1"/>
    <w:multiLevelType w:val="multilevel"/>
    <w:tmpl w:val="EB0E27AA"/>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15:restartNumberingAfterBreak="0">
    <w:nsid w:val="521B1ABF"/>
    <w:multiLevelType w:val="hybridMultilevel"/>
    <w:tmpl w:val="87380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2240721"/>
    <w:multiLevelType w:val="hybridMultilevel"/>
    <w:tmpl w:val="7480DB32"/>
    <w:lvl w:ilvl="0" w:tplc="CA907BEE">
      <w:start w:val="1"/>
      <w:numFmt w:val="decimal"/>
      <w:pStyle w:val="Punktparagrafu"/>
      <w:lvlText w:val="%1."/>
      <w:lvlJc w:val="left"/>
      <w:pPr>
        <w:ind w:left="1414" w:hanging="705"/>
      </w:pPr>
      <w:rPr>
        <w:rFonts w:cs="Times New Roman" w:hint="default"/>
      </w:rPr>
    </w:lvl>
    <w:lvl w:ilvl="1" w:tplc="9954C796">
      <w:start w:val="1"/>
      <w:numFmt w:val="decimal"/>
      <w:lvlText w:val="%2)"/>
      <w:lvlJc w:val="left"/>
      <w:pPr>
        <w:ind w:left="1789" w:hanging="360"/>
      </w:pPr>
      <w:rPr>
        <w:rFonts w:cs="Times New Roman" w:hint="default"/>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87" w15:restartNumberingAfterBreak="0">
    <w:nsid w:val="5254250B"/>
    <w:multiLevelType w:val="hybridMultilevel"/>
    <w:tmpl w:val="CF521936"/>
    <w:lvl w:ilvl="0" w:tplc="A4CCC6E4">
      <w:start w:val="1"/>
      <w:numFmt w:val="decimal"/>
      <w:lvlText w:val="%1. "/>
      <w:lvlJc w:val="left"/>
      <w:pPr>
        <w:ind w:left="283" w:hanging="283"/>
      </w:pPr>
      <w:rPr>
        <w:rFonts w:asciiTheme="minorHAnsi" w:hAnsiTheme="minorHAnsi" w:cstheme="minorHAnsi" w:hint="default"/>
        <w:b w:val="0"/>
        <w:bCs w:val="0"/>
        <w:i w:val="0"/>
        <w:i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34A7774"/>
    <w:multiLevelType w:val="hybridMultilevel"/>
    <w:tmpl w:val="E604E408"/>
    <w:lvl w:ilvl="0" w:tplc="A8AE951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5049FE"/>
    <w:multiLevelType w:val="multilevel"/>
    <w:tmpl w:val="0B96CCBC"/>
    <w:lvl w:ilvl="0">
      <w:start w:val="9"/>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90" w15:restartNumberingAfterBreak="0">
    <w:nsid w:val="561D61AD"/>
    <w:multiLevelType w:val="hybridMultilevel"/>
    <w:tmpl w:val="0CCC405A"/>
    <w:lvl w:ilvl="0" w:tplc="20105CE2">
      <w:start w:val="1"/>
      <w:numFmt w:val="bullet"/>
      <w:pStyle w:val="Punktowanie"/>
      <w:lvlText w:val="­"/>
      <w:lvlJc w:val="lef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91" w15:restartNumberingAfterBreak="0">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2" w15:restartNumberingAfterBreak="0">
    <w:nsid w:val="5889561B"/>
    <w:multiLevelType w:val="singleLevel"/>
    <w:tmpl w:val="FA00806A"/>
    <w:lvl w:ilvl="0">
      <w:start w:val="1"/>
      <w:numFmt w:val="bullet"/>
      <w:pStyle w:val="Bullet2"/>
      <w:lvlText w:val=""/>
      <w:lvlJc w:val="left"/>
      <w:pPr>
        <w:tabs>
          <w:tab w:val="num" w:pos="644"/>
        </w:tabs>
        <w:ind w:left="567" w:hanging="283"/>
      </w:pPr>
      <w:rPr>
        <w:rFonts w:ascii="Symbol" w:hAnsi="Symbol" w:hint="default"/>
      </w:rPr>
    </w:lvl>
  </w:abstractNum>
  <w:abstractNum w:abstractNumId="93" w15:restartNumberingAfterBreak="0">
    <w:nsid w:val="5A912DFC"/>
    <w:multiLevelType w:val="hybridMultilevel"/>
    <w:tmpl w:val="3EEA0AD6"/>
    <w:lvl w:ilvl="0" w:tplc="88627F4E">
      <w:start w:val="1"/>
      <w:numFmt w:val="decimal"/>
      <w:pStyle w:val="Beschriftung10pt"/>
      <w:lvlText w:val="Figure %1 -"/>
      <w:lvlJc w:val="left"/>
      <w:pPr>
        <w:tabs>
          <w:tab w:val="num" w:pos="142"/>
        </w:tabs>
        <w:ind w:left="1163" w:hanging="1021"/>
      </w:pPr>
      <w:rPr>
        <w:rFonts w:ascii="Arial" w:hAnsi="Arial" w:hint="default"/>
        <w:b/>
        <w:i w:val="0"/>
        <w:sz w:val="18"/>
        <w:szCs w:val="18"/>
      </w:rPr>
    </w:lvl>
    <w:lvl w:ilvl="1" w:tplc="04090019">
      <w:start w:val="1"/>
      <w:numFmt w:val="bullet"/>
      <w:lvlText w:val=""/>
      <w:lvlJc w:val="left"/>
      <w:pPr>
        <w:tabs>
          <w:tab w:val="num" w:pos="1440"/>
        </w:tabs>
        <w:ind w:left="1440" w:hanging="360"/>
      </w:pPr>
      <w:rPr>
        <w:rFonts w:ascii="Wingdings" w:hAnsi="Wingdings" w:hint="default"/>
        <w:b/>
        <w:i w:val="0"/>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5AA07BF0"/>
    <w:multiLevelType w:val="hybridMultilevel"/>
    <w:tmpl w:val="CEC4F25E"/>
    <w:lvl w:ilvl="0" w:tplc="95927850">
      <w:start w:val="1"/>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ACE558C"/>
    <w:multiLevelType w:val="hybridMultilevel"/>
    <w:tmpl w:val="175EDDB2"/>
    <w:lvl w:ilvl="0" w:tplc="7BD641A8">
      <w:start w:val="1"/>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C6E3829"/>
    <w:multiLevelType w:val="hybridMultilevel"/>
    <w:tmpl w:val="CE7C2408"/>
    <w:lvl w:ilvl="0" w:tplc="88627F4E">
      <w:start w:val="1"/>
      <w:numFmt w:val="bullet"/>
      <w:pStyle w:val="BulletDouble"/>
      <w:lvlText w:val="–"/>
      <w:lvlJc w:val="left"/>
      <w:pPr>
        <w:tabs>
          <w:tab w:val="num" w:pos="1440"/>
        </w:tabs>
        <w:ind w:left="1440" w:hanging="360"/>
      </w:pPr>
      <w:rPr>
        <w:rFonts w:ascii="Arial" w:hAnsi="Arial" w:hint="default"/>
        <w:color w:val="006EC7"/>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D537F17"/>
    <w:multiLevelType w:val="hybridMultilevel"/>
    <w:tmpl w:val="CA141550"/>
    <w:lvl w:ilvl="0" w:tplc="51D27444">
      <w:start w:val="1"/>
      <w:numFmt w:val="lowerLetter"/>
      <w:lvlText w:val="%1)"/>
      <w:lvlJc w:val="left"/>
      <w:pPr>
        <w:ind w:left="1069" w:hanging="360"/>
      </w:pPr>
      <w:rPr>
        <w:rFonts w:eastAsiaTheme="minorHAnsi" w:hint="default"/>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8" w15:restartNumberingAfterBreak="0">
    <w:nsid w:val="5D5F45B3"/>
    <w:multiLevelType w:val="hybridMultilevel"/>
    <w:tmpl w:val="D256BC66"/>
    <w:lvl w:ilvl="0" w:tplc="FFFFFFFF">
      <w:start w:val="1"/>
      <w:numFmt w:val="bullet"/>
      <w:pStyle w:val="bulletedtable"/>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D86347B"/>
    <w:multiLevelType w:val="hybridMultilevel"/>
    <w:tmpl w:val="394226D6"/>
    <w:styleLink w:val="11111171"/>
    <w:lvl w:ilvl="0" w:tplc="2BFAA2F4">
      <w:start w:val="1"/>
      <w:numFmt w:val="decimal"/>
      <w:lvlText w:val="%1."/>
      <w:lvlJc w:val="left"/>
      <w:pPr>
        <w:ind w:left="437" w:hanging="360"/>
      </w:pPr>
      <w:rPr>
        <w:rFonts w:ascii="Palatino Linotype" w:hAnsi="Palatino Linotype" w:hint="default"/>
        <w:i w:val="0"/>
        <w:iCs w:val="0"/>
        <w:sz w:val="22"/>
      </w:rPr>
    </w:lvl>
    <w:lvl w:ilvl="1" w:tplc="04150019">
      <w:start w:val="1"/>
      <w:numFmt w:val="lowerLetter"/>
      <w:lvlText w:val="%2."/>
      <w:lvlJc w:val="left"/>
      <w:pPr>
        <w:ind w:left="1157" w:hanging="360"/>
      </w:pPr>
    </w:lvl>
    <w:lvl w:ilvl="2" w:tplc="0415001B">
      <w:start w:val="1"/>
      <w:numFmt w:val="lowerRoman"/>
      <w:lvlText w:val="%3."/>
      <w:lvlJc w:val="right"/>
      <w:pPr>
        <w:ind w:left="1877" w:hanging="180"/>
      </w:pPr>
    </w:lvl>
    <w:lvl w:ilvl="3" w:tplc="0415000F">
      <w:start w:val="1"/>
      <w:numFmt w:val="decimal"/>
      <w:lvlText w:val="%4."/>
      <w:lvlJc w:val="left"/>
      <w:pPr>
        <w:ind w:left="2597" w:hanging="360"/>
      </w:pPr>
    </w:lvl>
    <w:lvl w:ilvl="4" w:tplc="04150019">
      <w:start w:val="1"/>
      <w:numFmt w:val="lowerLetter"/>
      <w:lvlText w:val="%5."/>
      <w:lvlJc w:val="left"/>
      <w:pPr>
        <w:ind w:left="3317" w:hanging="360"/>
      </w:pPr>
    </w:lvl>
    <w:lvl w:ilvl="5" w:tplc="0415001B">
      <w:start w:val="1"/>
      <w:numFmt w:val="lowerRoman"/>
      <w:lvlText w:val="%6."/>
      <w:lvlJc w:val="right"/>
      <w:pPr>
        <w:ind w:left="4037" w:hanging="180"/>
      </w:pPr>
    </w:lvl>
    <w:lvl w:ilvl="6" w:tplc="0415000F">
      <w:start w:val="1"/>
      <w:numFmt w:val="decimal"/>
      <w:lvlText w:val="%7."/>
      <w:lvlJc w:val="left"/>
      <w:pPr>
        <w:ind w:left="4757" w:hanging="360"/>
      </w:pPr>
    </w:lvl>
    <w:lvl w:ilvl="7" w:tplc="04150019">
      <w:start w:val="1"/>
      <w:numFmt w:val="lowerLetter"/>
      <w:lvlText w:val="%8."/>
      <w:lvlJc w:val="left"/>
      <w:pPr>
        <w:ind w:left="5477" w:hanging="360"/>
      </w:pPr>
    </w:lvl>
    <w:lvl w:ilvl="8" w:tplc="0415001B">
      <w:start w:val="1"/>
      <w:numFmt w:val="lowerRoman"/>
      <w:lvlText w:val="%9."/>
      <w:lvlJc w:val="right"/>
      <w:pPr>
        <w:ind w:left="6197" w:hanging="180"/>
      </w:pPr>
    </w:lvl>
  </w:abstractNum>
  <w:abstractNum w:abstractNumId="100" w15:restartNumberingAfterBreak="0">
    <w:nsid w:val="5E943087"/>
    <w:multiLevelType w:val="hybridMultilevel"/>
    <w:tmpl w:val="23722746"/>
    <w:lvl w:ilvl="0" w:tplc="0409000B">
      <w:start w:val="1"/>
      <w:numFmt w:val="bullet"/>
      <w:pStyle w:val="RFPbullet1"/>
      <w:lvlText w:val=""/>
      <w:lvlJc w:val="left"/>
      <w:pPr>
        <w:tabs>
          <w:tab w:val="num" w:pos="360"/>
        </w:tabs>
        <w:ind w:left="360" w:hanging="360"/>
      </w:pPr>
      <w:rPr>
        <w:rFonts w:ascii="Wingdings" w:hAnsi="Wingdings" w:hint="default"/>
        <w:color w:val="006666"/>
        <w:sz w:val="22"/>
        <w:szCs w:val="22"/>
      </w:rPr>
    </w:lvl>
    <w:lvl w:ilvl="1" w:tplc="051E8CCE"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F21485C"/>
    <w:multiLevelType w:val="hybridMultilevel"/>
    <w:tmpl w:val="827082C2"/>
    <w:lvl w:ilvl="0" w:tplc="7A9AE768">
      <w:start w:val="1"/>
      <w:numFmt w:val="bullet"/>
      <w:lvlText w:val=""/>
      <w:lvlJc w:val="left"/>
      <w:pPr>
        <w:tabs>
          <w:tab w:val="num" w:pos="1776"/>
        </w:tabs>
        <w:ind w:left="1776" w:hanging="360"/>
      </w:pPr>
      <w:rPr>
        <w:rFonts w:ascii="Symbol" w:hAnsi="Symbol" w:hint="default"/>
      </w:rPr>
    </w:lvl>
    <w:lvl w:ilvl="1" w:tplc="3992038A">
      <w:start w:val="1"/>
      <w:numFmt w:val="lowerLetter"/>
      <w:lvlText w:val="%2)"/>
      <w:lvlJc w:val="left"/>
      <w:pPr>
        <w:tabs>
          <w:tab w:val="num" w:pos="2496"/>
        </w:tabs>
        <w:ind w:left="2496" w:hanging="360"/>
      </w:pPr>
    </w:lvl>
    <w:lvl w:ilvl="2" w:tplc="24DA4D0C">
      <w:start w:val="4"/>
      <w:numFmt w:val="decimal"/>
      <w:lvlText w:val="%3."/>
      <w:lvlJc w:val="left"/>
      <w:pPr>
        <w:tabs>
          <w:tab w:val="num" w:pos="3396"/>
        </w:tabs>
        <w:ind w:left="3396" w:hanging="360"/>
      </w:pPr>
    </w:lvl>
    <w:lvl w:ilvl="3" w:tplc="1922A8F0">
      <w:start w:val="1"/>
      <w:numFmt w:val="decimal"/>
      <w:lvlText w:val="%4."/>
      <w:lvlJc w:val="left"/>
      <w:pPr>
        <w:tabs>
          <w:tab w:val="num" w:pos="2880"/>
        </w:tabs>
        <w:ind w:left="2880" w:hanging="360"/>
      </w:pPr>
    </w:lvl>
    <w:lvl w:ilvl="4" w:tplc="92D8CEF8">
      <w:start w:val="1"/>
      <w:numFmt w:val="decimal"/>
      <w:lvlText w:val="%5."/>
      <w:lvlJc w:val="left"/>
      <w:pPr>
        <w:tabs>
          <w:tab w:val="num" w:pos="3600"/>
        </w:tabs>
        <w:ind w:left="3600" w:hanging="360"/>
      </w:pPr>
    </w:lvl>
    <w:lvl w:ilvl="5" w:tplc="81622304">
      <w:start w:val="1"/>
      <w:numFmt w:val="decimal"/>
      <w:lvlText w:val="%6."/>
      <w:lvlJc w:val="left"/>
      <w:pPr>
        <w:tabs>
          <w:tab w:val="num" w:pos="4320"/>
        </w:tabs>
        <w:ind w:left="4320" w:hanging="360"/>
      </w:pPr>
    </w:lvl>
    <w:lvl w:ilvl="6" w:tplc="AA66A994">
      <w:start w:val="1"/>
      <w:numFmt w:val="decimal"/>
      <w:lvlText w:val="%7."/>
      <w:lvlJc w:val="left"/>
      <w:pPr>
        <w:tabs>
          <w:tab w:val="num" w:pos="5040"/>
        </w:tabs>
        <w:ind w:left="5040" w:hanging="360"/>
      </w:pPr>
    </w:lvl>
    <w:lvl w:ilvl="7" w:tplc="20E2CF64">
      <w:start w:val="1"/>
      <w:numFmt w:val="decimal"/>
      <w:lvlText w:val="%8."/>
      <w:lvlJc w:val="left"/>
      <w:pPr>
        <w:tabs>
          <w:tab w:val="num" w:pos="5760"/>
        </w:tabs>
        <w:ind w:left="5760" w:hanging="360"/>
      </w:pPr>
    </w:lvl>
    <w:lvl w:ilvl="8" w:tplc="D3BC92EC">
      <w:start w:val="1"/>
      <w:numFmt w:val="decimal"/>
      <w:lvlText w:val="%9."/>
      <w:lvlJc w:val="left"/>
      <w:pPr>
        <w:tabs>
          <w:tab w:val="num" w:pos="6480"/>
        </w:tabs>
        <w:ind w:left="6480" w:hanging="360"/>
      </w:pPr>
    </w:lvl>
  </w:abstractNum>
  <w:abstractNum w:abstractNumId="102" w15:restartNumberingAfterBreak="0">
    <w:nsid w:val="60DD3ABA"/>
    <w:multiLevelType w:val="multilevel"/>
    <w:tmpl w:val="72B4CCB0"/>
    <w:styleLink w:val="List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03" w15:restartNumberingAfterBreak="0">
    <w:nsid w:val="610D6EA1"/>
    <w:multiLevelType w:val="multilevel"/>
    <w:tmpl w:val="4F5C0EC4"/>
    <w:lvl w:ilvl="0">
      <w:start w:val="7"/>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bCs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4" w15:restartNumberingAfterBreak="0">
    <w:nsid w:val="617E5CAB"/>
    <w:multiLevelType w:val="hybridMultilevel"/>
    <w:tmpl w:val="AFB2E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1C93453"/>
    <w:multiLevelType w:val="hybridMultilevel"/>
    <w:tmpl w:val="EF948CF0"/>
    <w:lvl w:ilvl="0" w:tplc="AEC6906E">
      <w:start w:val="5"/>
      <w:numFmt w:val="decimal"/>
      <w:lvlText w:val="%1."/>
      <w:lvlJc w:val="left"/>
      <w:pPr>
        <w:tabs>
          <w:tab w:val="num" w:pos="720"/>
        </w:tabs>
        <w:ind w:left="720" w:hanging="360"/>
      </w:pPr>
    </w:lvl>
    <w:lvl w:ilvl="1" w:tplc="2D6AB0CE">
      <w:start w:val="1"/>
      <w:numFmt w:val="lowerLetter"/>
      <w:lvlText w:val="%2)"/>
      <w:lvlJc w:val="left"/>
      <w:pPr>
        <w:tabs>
          <w:tab w:val="num" w:pos="1440"/>
        </w:tabs>
        <w:ind w:left="1440" w:hanging="360"/>
      </w:pPr>
    </w:lvl>
    <w:lvl w:ilvl="2" w:tplc="3FDEA778">
      <w:start w:val="1"/>
      <w:numFmt w:val="decimal"/>
      <w:lvlText w:val="%3."/>
      <w:lvlJc w:val="left"/>
      <w:pPr>
        <w:tabs>
          <w:tab w:val="num" w:pos="2160"/>
        </w:tabs>
        <w:ind w:left="2160" w:hanging="360"/>
      </w:pPr>
    </w:lvl>
    <w:lvl w:ilvl="3" w:tplc="5B068D6A">
      <w:start w:val="1"/>
      <w:numFmt w:val="decimal"/>
      <w:lvlText w:val="%4."/>
      <w:lvlJc w:val="left"/>
      <w:pPr>
        <w:tabs>
          <w:tab w:val="num" w:pos="2880"/>
        </w:tabs>
        <w:ind w:left="2880" w:hanging="360"/>
      </w:pPr>
    </w:lvl>
    <w:lvl w:ilvl="4" w:tplc="863C2AEA">
      <w:start w:val="1"/>
      <w:numFmt w:val="decimal"/>
      <w:lvlText w:val="%5."/>
      <w:lvlJc w:val="left"/>
      <w:pPr>
        <w:tabs>
          <w:tab w:val="num" w:pos="3600"/>
        </w:tabs>
        <w:ind w:left="3600" w:hanging="360"/>
      </w:pPr>
    </w:lvl>
    <w:lvl w:ilvl="5" w:tplc="D8F49812">
      <w:start w:val="1"/>
      <w:numFmt w:val="decimal"/>
      <w:lvlText w:val="%6."/>
      <w:lvlJc w:val="left"/>
      <w:pPr>
        <w:tabs>
          <w:tab w:val="num" w:pos="4320"/>
        </w:tabs>
        <w:ind w:left="4320" w:hanging="360"/>
      </w:pPr>
    </w:lvl>
    <w:lvl w:ilvl="6" w:tplc="71AA0A58">
      <w:start w:val="1"/>
      <w:numFmt w:val="decimal"/>
      <w:lvlText w:val="%7."/>
      <w:lvlJc w:val="left"/>
      <w:pPr>
        <w:tabs>
          <w:tab w:val="num" w:pos="5040"/>
        </w:tabs>
        <w:ind w:left="5040" w:hanging="360"/>
      </w:pPr>
    </w:lvl>
    <w:lvl w:ilvl="7" w:tplc="20CCB5B0">
      <w:start w:val="1"/>
      <w:numFmt w:val="decimal"/>
      <w:lvlText w:val="%8."/>
      <w:lvlJc w:val="left"/>
      <w:pPr>
        <w:tabs>
          <w:tab w:val="num" w:pos="5760"/>
        </w:tabs>
        <w:ind w:left="5760" w:hanging="360"/>
      </w:pPr>
    </w:lvl>
    <w:lvl w:ilvl="8" w:tplc="D160E8F4">
      <w:start w:val="1"/>
      <w:numFmt w:val="decimal"/>
      <w:lvlText w:val="%9."/>
      <w:lvlJc w:val="left"/>
      <w:pPr>
        <w:tabs>
          <w:tab w:val="num" w:pos="6480"/>
        </w:tabs>
        <w:ind w:left="6480" w:hanging="360"/>
      </w:pPr>
    </w:lvl>
  </w:abstractNum>
  <w:abstractNum w:abstractNumId="106" w15:restartNumberingAfterBreak="0">
    <w:nsid w:val="633121C1"/>
    <w:multiLevelType w:val="hybridMultilevel"/>
    <w:tmpl w:val="470C05B0"/>
    <w:name w:val="WW8Num1222"/>
    <w:lvl w:ilvl="0" w:tplc="9D52F0B2">
      <w:start w:val="1"/>
      <w:numFmt w:val="lowerLetter"/>
      <w:lvlText w:val="%1)"/>
      <w:lvlJc w:val="left"/>
      <w:pPr>
        <w:ind w:left="109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675531D"/>
    <w:multiLevelType w:val="hybridMultilevel"/>
    <w:tmpl w:val="5AD637FE"/>
    <w:lvl w:ilvl="0" w:tplc="FFFFFFFF">
      <w:start w:val="1"/>
      <w:numFmt w:val="decimal"/>
      <w:pStyle w:val="StylArial11ptWyjustowanyPrzed6pt"/>
      <w:lvlText w:val="%1."/>
      <w:lvlJc w:val="left"/>
      <w:pPr>
        <w:tabs>
          <w:tab w:val="num" w:pos="357"/>
        </w:tabs>
        <w:ind w:left="357" w:hanging="357"/>
      </w:pPr>
      <w:rPr>
        <w:rFonts w:hint="default"/>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673069D7"/>
    <w:multiLevelType w:val="hybridMultilevel"/>
    <w:tmpl w:val="51C0B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0" w15:restartNumberingAfterBreak="0">
    <w:nsid w:val="6A422B22"/>
    <w:multiLevelType w:val="hybridMultilevel"/>
    <w:tmpl w:val="74A8B430"/>
    <w:lvl w:ilvl="0" w:tplc="AC7CAA2E">
      <w:start w:val="1"/>
      <w:numFmt w:val="bullet"/>
      <w:pStyle w:val="Listapunktowana"/>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6AF61FE2"/>
    <w:multiLevelType w:val="hybridMultilevel"/>
    <w:tmpl w:val="A72265E0"/>
    <w:name w:val="WW8Num122"/>
    <w:lvl w:ilvl="0" w:tplc="04150017">
      <w:start w:val="1"/>
      <w:numFmt w:val="lowerLetter"/>
      <w:lvlText w:val="%1)"/>
      <w:lvlJc w:val="left"/>
      <w:pPr>
        <w:ind w:left="1093" w:hanging="360"/>
      </w:p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12"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113" w15:restartNumberingAfterBreak="0">
    <w:nsid w:val="6C183502"/>
    <w:multiLevelType w:val="hybridMultilevel"/>
    <w:tmpl w:val="9150394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4" w15:restartNumberingAfterBreak="0">
    <w:nsid w:val="6E184BDE"/>
    <w:multiLevelType w:val="multilevel"/>
    <w:tmpl w:val="DB5CFA72"/>
    <w:lvl w:ilvl="0">
      <w:start w:val="4"/>
      <w:numFmt w:val="upperRoman"/>
      <w:lvlText w:val="%1."/>
      <w:lvlJc w:val="right"/>
      <w:pPr>
        <w:ind w:left="360" w:hanging="360"/>
      </w:pPr>
      <w:rPr>
        <w:rFonts w:hint="default"/>
        <w:b/>
        <w:i w:val="0"/>
        <w:color w:val="auto"/>
      </w:rPr>
    </w:lvl>
    <w:lvl w:ilvl="1">
      <w:start w:val="4"/>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1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26134AB"/>
    <w:multiLevelType w:val="hybridMultilevel"/>
    <w:tmpl w:val="D408EC8C"/>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7" w15:restartNumberingAfterBreak="0">
    <w:nsid w:val="728D4BF0"/>
    <w:multiLevelType w:val="multilevel"/>
    <w:tmpl w:val="A6604C14"/>
    <w:lvl w:ilvl="0">
      <w:start w:val="7"/>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18" w15:restartNumberingAfterBreak="0">
    <w:nsid w:val="73AE3ACF"/>
    <w:multiLevelType w:val="hybridMultilevel"/>
    <w:tmpl w:val="A6E070A8"/>
    <w:lvl w:ilvl="0" w:tplc="35EAB736">
      <w:start w:val="1"/>
      <w:numFmt w:val="decimal"/>
      <w:lvlText w:val="%1)"/>
      <w:lvlJc w:val="left"/>
      <w:pPr>
        <w:ind w:left="1077" w:hanging="360"/>
      </w:pPr>
      <w:rPr>
        <w:b w:val="0"/>
        <w:i w:val="0"/>
      </w:r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9" w15:restartNumberingAfterBreak="0">
    <w:nsid w:val="749C63B2"/>
    <w:multiLevelType w:val="multilevel"/>
    <w:tmpl w:val="2990C51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Numeracja4"/>
      <w:lvlText w:val="%4)"/>
      <w:lvlJc w:val="left"/>
      <w:pPr>
        <w:tabs>
          <w:tab w:val="num" w:pos="1430"/>
        </w:tabs>
        <w:ind w:left="1358" w:hanging="648"/>
      </w:pPr>
      <w:rPr>
        <w:rFonts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0" w15:restartNumberingAfterBreak="0">
    <w:nsid w:val="74FC45EB"/>
    <w:multiLevelType w:val="multilevel"/>
    <w:tmpl w:val="919A6C9E"/>
    <w:lvl w:ilvl="0">
      <w:start w:val="1"/>
      <w:numFmt w:val="decimal"/>
      <w:pStyle w:val="akapitznumerowaniem"/>
      <w:lvlText w:val="%1."/>
      <w:lvlJc w:val="left"/>
      <w:pPr>
        <w:ind w:left="720" w:hanging="720"/>
      </w:pPr>
      <w:rPr>
        <w:color w:val="auto"/>
      </w:rPr>
    </w:lvl>
    <w:lvl w:ilvl="1">
      <w:start w:val="1"/>
      <w:numFmt w:val="decimal"/>
      <w:pStyle w:val="11akapitzwypunktowaniempoziom2"/>
      <w:isLgl/>
      <w:lvlText w:val="%1.%2."/>
      <w:lvlJc w:val="left"/>
      <w:pPr>
        <w:ind w:left="4831"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21" w15:restartNumberingAfterBreak="0">
    <w:nsid w:val="75324194"/>
    <w:multiLevelType w:val="multilevel"/>
    <w:tmpl w:val="D1BCBEFA"/>
    <w:lvl w:ilvl="0">
      <w:start w:val="1"/>
      <w:numFmt w:val="decimal"/>
      <w:pStyle w:val="Zaczniki"/>
      <w:lvlText w:val="%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Załącznik Nr %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Zaczniki1"/>
      <w:lvlText w:val="Załącznik Nr %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2" w15:restartNumberingAfterBreak="0">
    <w:nsid w:val="761F4ADC"/>
    <w:multiLevelType w:val="hybridMultilevel"/>
    <w:tmpl w:val="2AC05758"/>
    <w:lvl w:ilvl="0" w:tplc="440617EE">
      <w:start w:val="1"/>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7AE16BE"/>
    <w:multiLevelType w:val="hybridMultilevel"/>
    <w:tmpl w:val="22266A0A"/>
    <w:lvl w:ilvl="0" w:tplc="6F9E8DDE">
      <w:start w:val="1"/>
      <w:numFmt w:val="bullet"/>
      <w:pStyle w:val="Bullet1"/>
      <w:lvlText w:val=""/>
      <w:lvlJc w:val="left"/>
      <w:pPr>
        <w:tabs>
          <w:tab w:val="num" w:pos="360"/>
        </w:tabs>
        <w:ind w:left="360" w:hanging="360"/>
      </w:pPr>
      <w:rPr>
        <w:rFonts w:ascii="Wingdings" w:hAnsi="Wingdings" w:hint="default"/>
        <w:color w:val="auto"/>
        <w:sz w:val="22"/>
        <w:szCs w:val="22"/>
      </w:rPr>
    </w:lvl>
    <w:lvl w:ilvl="1" w:tplc="04150019">
      <w:start w:val="1"/>
      <w:numFmt w:val="bullet"/>
      <w:lvlText w:val=""/>
      <w:lvlJc w:val="left"/>
      <w:pPr>
        <w:tabs>
          <w:tab w:val="num" w:pos="1440"/>
        </w:tabs>
        <w:ind w:left="1440" w:hanging="360"/>
      </w:pPr>
      <w:rPr>
        <w:rFonts w:ascii="Wingdings" w:hAnsi="Wingdings" w:hint="default"/>
        <w:color w:val="auto"/>
        <w:sz w:val="22"/>
        <w:szCs w:val="22"/>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8010485"/>
    <w:multiLevelType w:val="multilevel"/>
    <w:tmpl w:val="2AB250EE"/>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25" w15:restartNumberingAfterBreak="0">
    <w:nsid w:val="7DF86FC6"/>
    <w:multiLevelType w:val="multilevel"/>
    <w:tmpl w:val="F91C605A"/>
    <w:lvl w:ilvl="0">
      <w:start w:val="1"/>
      <w:numFmt w:val="upperRoman"/>
      <w:lvlText w:val="%1."/>
      <w:lvlJc w:val="righ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26" w15:restartNumberingAfterBreak="0">
    <w:nsid w:val="7FF36143"/>
    <w:multiLevelType w:val="multilevel"/>
    <w:tmpl w:val="49C0C022"/>
    <w:lvl w:ilvl="0">
      <w:start w:val="4"/>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color w:val="auto"/>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num w:numId="1" w16cid:durableId="1026760368">
    <w:abstractNumId w:val="124"/>
  </w:num>
  <w:num w:numId="2" w16cid:durableId="1250043019">
    <w:abstractNumId w:val="121"/>
  </w:num>
  <w:num w:numId="3" w16cid:durableId="1930233948">
    <w:abstractNumId w:val="90"/>
  </w:num>
  <w:num w:numId="4" w16cid:durableId="957644757">
    <w:abstractNumId w:val="20"/>
  </w:num>
  <w:num w:numId="5" w16cid:durableId="1155730907">
    <w:abstractNumId w:val="19"/>
  </w:num>
  <w:num w:numId="6" w16cid:durableId="1438325833">
    <w:abstractNumId w:val="119"/>
  </w:num>
  <w:num w:numId="7" w16cid:durableId="869877359">
    <w:abstractNumId w:val="25"/>
  </w:num>
  <w:num w:numId="8" w16cid:durableId="575214972">
    <w:abstractNumId w:val="125"/>
  </w:num>
  <w:num w:numId="9" w16cid:durableId="1849754209">
    <w:abstractNumId w:val="86"/>
  </w:num>
  <w:num w:numId="10" w16cid:durableId="2050102704">
    <w:abstractNumId w:val="96"/>
  </w:num>
  <w:num w:numId="11" w16cid:durableId="293870965">
    <w:abstractNumId w:val="41"/>
  </w:num>
  <w:num w:numId="12" w16cid:durableId="2018992659">
    <w:abstractNumId w:val="33"/>
  </w:num>
  <w:num w:numId="13" w16cid:durableId="1833836580">
    <w:abstractNumId w:val="71"/>
  </w:num>
  <w:num w:numId="14" w16cid:durableId="555971112">
    <w:abstractNumId w:val="13"/>
  </w:num>
  <w:num w:numId="15" w16cid:durableId="158928429">
    <w:abstractNumId w:val="50"/>
  </w:num>
  <w:num w:numId="16" w16cid:durableId="214202659">
    <w:abstractNumId w:val="100"/>
  </w:num>
  <w:num w:numId="17" w16cid:durableId="1842963916">
    <w:abstractNumId w:val="123"/>
  </w:num>
  <w:num w:numId="18" w16cid:durableId="1927956818">
    <w:abstractNumId w:val="93"/>
  </w:num>
  <w:num w:numId="19" w16cid:durableId="1797597713">
    <w:abstractNumId w:val="98"/>
  </w:num>
  <w:num w:numId="20" w16cid:durableId="327053128">
    <w:abstractNumId w:val="92"/>
  </w:num>
  <w:num w:numId="21" w16cid:durableId="1996374652">
    <w:abstractNumId w:val="65"/>
  </w:num>
  <w:num w:numId="22" w16cid:durableId="1852599313">
    <w:abstractNumId w:val="0"/>
  </w:num>
  <w:num w:numId="23" w16cid:durableId="1663046110">
    <w:abstractNumId w:val="67"/>
  </w:num>
  <w:num w:numId="24" w16cid:durableId="585656682">
    <w:abstractNumId w:val="83"/>
  </w:num>
  <w:num w:numId="25" w16cid:durableId="1689943825">
    <w:abstractNumId w:val="110"/>
  </w:num>
  <w:num w:numId="26" w16cid:durableId="1433552328">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8823721">
    <w:abstractNumId w:val="30"/>
  </w:num>
  <w:num w:numId="28" w16cid:durableId="1873763211">
    <w:abstractNumId w:val="102"/>
  </w:num>
  <w:num w:numId="29" w16cid:durableId="1281914892">
    <w:abstractNumId w:val="24"/>
  </w:num>
  <w:num w:numId="30" w16cid:durableId="1989935327">
    <w:abstractNumId w:val="27"/>
  </w:num>
  <w:num w:numId="31" w16cid:durableId="686906883">
    <w:abstractNumId w:val="31"/>
  </w:num>
  <w:num w:numId="32" w16cid:durableId="1147284309">
    <w:abstractNumId w:val="109"/>
  </w:num>
  <w:num w:numId="33" w16cid:durableId="871840375">
    <w:abstractNumId w:val="107"/>
  </w:num>
  <w:num w:numId="34" w16cid:durableId="1752122234">
    <w:abstractNumId w:val="61"/>
  </w:num>
  <w:num w:numId="35" w16cid:durableId="759713784">
    <w:abstractNumId w:val="21"/>
  </w:num>
  <w:num w:numId="36" w16cid:durableId="1820420374">
    <w:abstractNumId w:val="58"/>
  </w:num>
  <w:num w:numId="37" w16cid:durableId="1599870054">
    <w:abstractNumId w:val="76"/>
  </w:num>
  <w:num w:numId="38" w16cid:durableId="1329286596">
    <w:abstractNumId w:val="91"/>
  </w:num>
  <w:num w:numId="39" w16cid:durableId="1918057432">
    <w:abstractNumId w:val="88"/>
  </w:num>
  <w:num w:numId="40" w16cid:durableId="489443657">
    <w:abstractNumId w:val="81"/>
  </w:num>
  <w:num w:numId="41" w16cid:durableId="1025591732">
    <w:abstractNumId w:val="35"/>
  </w:num>
  <w:num w:numId="42" w16cid:durableId="1416435350">
    <w:abstractNumId w:val="40"/>
  </w:num>
  <w:num w:numId="43" w16cid:durableId="202449661">
    <w:abstractNumId w:val="57"/>
  </w:num>
  <w:num w:numId="44" w16cid:durableId="1521309266">
    <w:abstractNumId w:val="73"/>
  </w:num>
  <w:num w:numId="45" w16cid:durableId="327099738">
    <w:abstractNumId w:val="112"/>
  </w:num>
  <w:num w:numId="46" w16cid:durableId="1546260108">
    <w:abstractNumId w:val="89"/>
  </w:num>
  <w:num w:numId="47" w16cid:durableId="1305357940">
    <w:abstractNumId w:val="48"/>
  </w:num>
  <w:num w:numId="48" w16cid:durableId="2100179283">
    <w:abstractNumId w:val="56"/>
  </w:num>
  <w:num w:numId="49" w16cid:durableId="2064979715">
    <w:abstractNumId w:val="38"/>
  </w:num>
  <w:num w:numId="50" w16cid:durableId="796990562">
    <w:abstractNumId w:val="22"/>
  </w:num>
  <w:num w:numId="51" w16cid:durableId="1349217222">
    <w:abstractNumId w:val="26"/>
  </w:num>
  <w:num w:numId="52" w16cid:durableId="1859268810">
    <w:abstractNumId w:val="37"/>
  </w:num>
  <w:num w:numId="53" w16cid:durableId="1383097456">
    <w:abstractNumId w:val="126"/>
  </w:num>
  <w:num w:numId="54" w16cid:durableId="838891307">
    <w:abstractNumId w:val="47"/>
  </w:num>
  <w:num w:numId="55" w16cid:durableId="2014215924">
    <w:abstractNumId w:val="118"/>
  </w:num>
  <w:num w:numId="56" w16cid:durableId="88040179">
    <w:abstractNumId w:val="29"/>
  </w:num>
  <w:num w:numId="57" w16cid:durableId="343362929">
    <w:abstractNumId w:val="99"/>
  </w:num>
  <w:num w:numId="58" w16cid:durableId="528183239">
    <w:abstractNumId w:val="115"/>
  </w:num>
  <w:num w:numId="59" w16cid:durableId="977078143">
    <w:abstractNumId w:val="60"/>
  </w:num>
  <w:num w:numId="60" w16cid:durableId="169177104">
    <w:abstractNumId w:val="103"/>
  </w:num>
  <w:num w:numId="61" w16cid:durableId="1545945067">
    <w:abstractNumId w:val="68"/>
  </w:num>
  <w:num w:numId="62" w16cid:durableId="966593647">
    <w:abstractNumId w:val="82"/>
  </w:num>
  <w:num w:numId="63" w16cid:durableId="1850173396">
    <w:abstractNumId w:val="17"/>
  </w:num>
  <w:num w:numId="64" w16cid:durableId="2131850784">
    <w:abstractNumId w:val="114"/>
  </w:num>
  <w:num w:numId="65" w16cid:durableId="398987220">
    <w:abstractNumId w:val="117"/>
  </w:num>
  <w:num w:numId="66" w16cid:durableId="1698240287">
    <w:abstractNumId w:val="74"/>
  </w:num>
  <w:num w:numId="67" w16cid:durableId="2101678892">
    <w:abstractNumId w:val="97"/>
  </w:num>
  <w:num w:numId="68" w16cid:durableId="442040826">
    <w:abstractNumId w:val="84"/>
  </w:num>
  <w:num w:numId="69" w16cid:durableId="1930045778">
    <w:abstractNumId w:val="55"/>
  </w:num>
  <w:num w:numId="70" w16cid:durableId="1392463527">
    <w:abstractNumId w:val="15"/>
    <w:lvlOverride w:ilvl="0">
      <w:startOverride w:val="1"/>
    </w:lvlOverride>
  </w:num>
  <w:num w:numId="71" w16cid:durableId="1995985041">
    <w:abstractNumId w:val="62"/>
    <w:lvlOverride w:ilvl="0">
      <w:lvl w:ilvl="0">
        <w:start w:val="2"/>
        <w:numFmt w:val="lowerLetter"/>
        <w:lvlText w:val="%1) "/>
        <w:legacy w:legacy="1" w:legacySpace="0" w:legacyIndent="283"/>
        <w:lvlJc w:val="left"/>
        <w:pPr>
          <w:ind w:left="463" w:hanging="283"/>
        </w:pPr>
        <w:rPr>
          <w:rFonts w:asciiTheme="minorHAnsi" w:hAnsiTheme="minorHAnsi" w:cstheme="minorHAnsi" w:hint="default"/>
          <w:b w:val="0"/>
          <w:bCs w:val="0"/>
          <w:i w:val="0"/>
          <w:iCs w:val="0"/>
          <w:sz w:val="22"/>
          <w:szCs w:val="22"/>
        </w:rPr>
      </w:lvl>
    </w:lvlOverride>
  </w:num>
  <w:num w:numId="72" w16cid:durableId="851916924">
    <w:abstractNumId w:val="87"/>
  </w:num>
  <w:num w:numId="73" w16cid:durableId="191966583">
    <w:abstractNumId w:val="122"/>
  </w:num>
  <w:num w:numId="74" w16cid:durableId="1775634116">
    <w:abstractNumId w:val="36"/>
  </w:num>
  <w:num w:numId="75" w16cid:durableId="1159544571">
    <w:abstractNumId w:val="95"/>
  </w:num>
  <w:num w:numId="76" w16cid:durableId="1006325790">
    <w:abstractNumId w:val="62"/>
    <w:lvlOverride w:ilvl="0">
      <w:startOverride w:val="1"/>
    </w:lvlOverride>
  </w:num>
  <w:num w:numId="77" w16cid:durableId="986779860">
    <w:abstractNumId w:val="59"/>
  </w:num>
  <w:num w:numId="78" w16cid:durableId="1784837238">
    <w:abstractNumId w:val="79"/>
  </w:num>
  <w:num w:numId="79" w16cid:durableId="685640663">
    <w:abstractNumId w:val="94"/>
  </w:num>
  <w:num w:numId="80" w16cid:durableId="453868030">
    <w:abstractNumId w:val="69"/>
  </w:num>
  <w:num w:numId="81" w16cid:durableId="643000402">
    <w:abstractNumId w:val="10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13751199">
    <w:abstractNumId w:val="66"/>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51231941">
    <w:abstractNumId w:val="101"/>
    <w:lvlOverride w:ilvl="0"/>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90973856">
    <w:abstractNumId w:val="53"/>
  </w:num>
  <w:num w:numId="85" w16cid:durableId="1300647734">
    <w:abstractNumId w:val="45"/>
  </w:num>
  <w:num w:numId="86" w16cid:durableId="137068400">
    <w:abstractNumId w:val="54"/>
  </w:num>
  <w:num w:numId="87" w16cid:durableId="1247425133">
    <w:abstractNumId w:val="108"/>
  </w:num>
  <w:num w:numId="88" w16cid:durableId="1209564512">
    <w:abstractNumId w:val="85"/>
  </w:num>
  <w:num w:numId="89" w16cid:durableId="220557068">
    <w:abstractNumId w:val="49"/>
  </w:num>
  <w:num w:numId="90" w16cid:durableId="2041591564">
    <w:abstractNumId w:val="104"/>
  </w:num>
  <w:num w:numId="91" w16cid:durableId="2064983612">
    <w:abstractNumId w:val="28"/>
  </w:num>
  <w:num w:numId="92" w16cid:durableId="74789044">
    <w:abstractNumId w:val="42"/>
  </w:num>
  <w:num w:numId="93" w16cid:durableId="677393036">
    <w:abstractNumId w:val="14"/>
  </w:num>
  <w:num w:numId="94" w16cid:durableId="1345353666">
    <w:abstractNumId w:val="77"/>
  </w:num>
  <w:num w:numId="95" w16cid:durableId="1227951712">
    <w:abstractNumId w:val="12"/>
  </w:num>
  <w:num w:numId="96" w16cid:durableId="122115279">
    <w:abstractNumId w:val="80"/>
  </w:num>
  <w:num w:numId="97" w16cid:durableId="1236160517">
    <w:abstractNumId w:val="39"/>
  </w:num>
  <w:num w:numId="98" w16cid:durableId="2006468042">
    <w:abstractNumId w:val="18"/>
  </w:num>
  <w:num w:numId="99" w16cid:durableId="1709794893">
    <w:abstractNumId w:val="113"/>
  </w:num>
  <w:num w:numId="100" w16cid:durableId="367026673">
    <w:abstractNumId w:val="34"/>
  </w:num>
  <w:num w:numId="101" w16cid:durableId="1172839548">
    <w:abstractNumId w:val="43"/>
  </w:num>
  <w:num w:numId="102" w16cid:durableId="2088915268">
    <w:abstractNumId w:val="23"/>
  </w:num>
  <w:num w:numId="103" w16cid:durableId="479536125">
    <w:abstractNumId w:val="32"/>
  </w:num>
  <w:num w:numId="104" w16cid:durableId="902133408">
    <w:abstractNumId w:val="72"/>
  </w:num>
  <w:num w:numId="105" w16cid:durableId="979264867">
    <w:abstractNumId w:val="78"/>
  </w:num>
  <w:num w:numId="106" w16cid:durableId="1486166201">
    <w:abstractNumId w:val="46"/>
  </w:num>
  <w:num w:numId="107" w16cid:durableId="2135519157">
    <w:abstractNumId w:val="51"/>
  </w:num>
  <w:num w:numId="108" w16cid:durableId="1167745724">
    <w:abstractNumId w:val="16"/>
  </w:num>
  <w:num w:numId="109" w16cid:durableId="914628373">
    <w:abstractNumId w:val="116"/>
  </w:num>
  <w:num w:numId="110" w16cid:durableId="156770110">
    <w:abstractNumId w:val="75"/>
  </w:num>
  <w:num w:numId="111" w16cid:durableId="81877102">
    <w:abstractNumId w:val="70"/>
  </w:num>
  <w:num w:numId="112" w16cid:durableId="198055482">
    <w:abstractNumId w:val="52"/>
  </w:num>
  <w:num w:numId="113" w16cid:durableId="1876040222">
    <w:abstractNumId w:val="64"/>
  </w:num>
  <w:num w:numId="114" w16cid:durableId="1483428622">
    <w:abstractNumId w:val="63"/>
  </w:num>
  <w:num w:numId="115" w16cid:durableId="691224604">
    <w:abstractNumId w:val="44"/>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7C6"/>
    <w:rsid w:val="000000A6"/>
    <w:rsid w:val="000002C9"/>
    <w:rsid w:val="00000C5C"/>
    <w:rsid w:val="00000CCF"/>
    <w:rsid w:val="000011E5"/>
    <w:rsid w:val="00001237"/>
    <w:rsid w:val="000036D7"/>
    <w:rsid w:val="00005378"/>
    <w:rsid w:val="0000707C"/>
    <w:rsid w:val="000070A7"/>
    <w:rsid w:val="0000727B"/>
    <w:rsid w:val="000108A2"/>
    <w:rsid w:val="00010F09"/>
    <w:rsid w:val="00012358"/>
    <w:rsid w:val="000123CA"/>
    <w:rsid w:val="000126B1"/>
    <w:rsid w:val="00012BA6"/>
    <w:rsid w:val="00013982"/>
    <w:rsid w:val="00014228"/>
    <w:rsid w:val="000143DE"/>
    <w:rsid w:val="000151D8"/>
    <w:rsid w:val="00015746"/>
    <w:rsid w:val="000159ED"/>
    <w:rsid w:val="0001607C"/>
    <w:rsid w:val="000161E7"/>
    <w:rsid w:val="00016919"/>
    <w:rsid w:val="0002031D"/>
    <w:rsid w:val="0002033B"/>
    <w:rsid w:val="000205AF"/>
    <w:rsid w:val="00020A4B"/>
    <w:rsid w:val="00020AB9"/>
    <w:rsid w:val="00020DBB"/>
    <w:rsid w:val="00020F95"/>
    <w:rsid w:val="000214BB"/>
    <w:rsid w:val="00022015"/>
    <w:rsid w:val="00022D19"/>
    <w:rsid w:val="000235F6"/>
    <w:rsid w:val="00024C37"/>
    <w:rsid w:val="0002523E"/>
    <w:rsid w:val="0002686B"/>
    <w:rsid w:val="00030A13"/>
    <w:rsid w:val="00031043"/>
    <w:rsid w:val="00031DF5"/>
    <w:rsid w:val="000322B3"/>
    <w:rsid w:val="0003239E"/>
    <w:rsid w:val="00033082"/>
    <w:rsid w:val="00033B30"/>
    <w:rsid w:val="00033D85"/>
    <w:rsid w:val="00034915"/>
    <w:rsid w:val="00034C31"/>
    <w:rsid w:val="00034CC3"/>
    <w:rsid w:val="00036488"/>
    <w:rsid w:val="0003650F"/>
    <w:rsid w:val="00036AFA"/>
    <w:rsid w:val="00037033"/>
    <w:rsid w:val="000370D3"/>
    <w:rsid w:val="00037455"/>
    <w:rsid w:val="00037C34"/>
    <w:rsid w:val="00037DC2"/>
    <w:rsid w:val="00037E0F"/>
    <w:rsid w:val="000432FA"/>
    <w:rsid w:val="00043946"/>
    <w:rsid w:val="000441B9"/>
    <w:rsid w:val="00044CE3"/>
    <w:rsid w:val="00044E3D"/>
    <w:rsid w:val="00045623"/>
    <w:rsid w:val="0005036E"/>
    <w:rsid w:val="00050AF1"/>
    <w:rsid w:val="00051089"/>
    <w:rsid w:val="000514B0"/>
    <w:rsid w:val="000516EF"/>
    <w:rsid w:val="00051E13"/>
    <w:rsid w:val="000535D0"/>
    <w:rsid w:val="000542F5"/>
    <w:rsid w:val="000542FA"/>
    <w:rsid w:val="000551FA"/>
    <w:rsid w:val="00055303"/>
    <w:rsid w:val="00056AEA"/>
    <w:rsid w:val="000605C2"/>
    <w:rsid w:val="00060E45"/>
    <w:rsid w:val="00061550"/>
    <w:rsid w:val="00061C12"/>
    <w:rsid w:val="0006266E"/>
    <w:rsid w:val="0006291A"/>
    <w:rsid w:val="0006336A"/>
    <w:rsid w:val="000634B8"/>
    <w:rsid w:val="00064F3F"/>
    <w:rsid w:val="000662AF"/>
    <w:rsid w:val="00066611"/>
    <w:rsid w:val="00066747"/>
    <w:rsid w:val="00066FD2"/>
    <w:rsid w:val="00067A05"/>
    <w:rsid w:val="00070AC5"/>
    <w:rsid w:val="000713DA"/>
    <w:rsid w:val="00071753"/>
    <w:rsid w:val="000718ED"/>
    <w:rsid w:val="00071AD7"/>
    <w:rsid w:val="00073186"/>
    <w:rsid w:val="000731A6"/>
    <w:rsid w:val="000732C7"/>
    <w:rsid w:val="00073974"/>
    <w:rsid w:val="00074B99"/>
    <w:rsid w:val="0007543A"/>
    <w:rsid w:val="00075D88"/>
    <w:rsid w:val="00076115"/>
    <w:rsid w:val="00076A2E"/>
    <w:rsid w:val="00076CF1"/>
    <w:rsid w:val="00076EC8"/>
    <w:rsid w:val="00076EEC"/>
    <w:rsid w:val="000770DE"/>
    <w:rsid w:val="00077520"/>
    <w:rsid w:val="000779F7"/>
    <w:rsid w:val="0008021D"/>
    <w:rsid w:val="00080567"/>
    <w:rsid w:val="00080F38"/>
    <w:rsid w:val="0008217C"/>
    <w:rsid w:val="00082C9E"/>
    <w:rsid w:val="000832CA"/>
    <w:rsid w:val="0008357B"/>
    <w:rsid w:val="000836E0"/>
    <w:rsid w:val="0008419A"/>
    <w:rsid w:val="00084DF4"/>
    <w:rsid w:val="000855AD"/>
    <w:rsid w:val="0008598C"/>
    <w:rsid w:val="00085C7C"/>
    <w:rsid w:val="00086304"/>
    <w:rsid w:val="000864DC"/>
    <w:rsid w:val="000870D5"/>
    <w:rsid w:val="0008754A"/>
    <w:rsid w:val="00087850"/>
    <w:rsid w:val="00087FCC"/>
    <w:rsid w:val="0009054C"/>
    <w:rsid w:val="00091FEA"/>
    <w:rsid w:val="0009299E"/>
    <w:rsid w:val="00092F14"/>
    <w:rsid w:val="00092F4D"/>
    <w:rsid w:val="000932D4"/>
    <w:rsid w:val="0009366B"/>
    <w:rsid w:val="00094826"/>
    <w:rsid w:val="00094C3F"/>
    <w:rsid w:val="00094E4A"/>
    <w:rsid w:val="00094F7B"/>
    <w:rsid w:val="00096BA4"/>
    <w:rsid w:val="000974DE"/>
    <w:rsid w:val="000A0070"/>
    <w:rsid w:val="000A051D"/>
    <w:rsid w:val="000A06A6"/>
    <w:rsid w:val="000A1EEF"/>
    <w:rsid w:val="000A2C1C"/>
    <w:rsid w:val="000A3274"/>
    <w:rsid w:val="000A47C5"/>
    <w:rsid w:val="000A54FA"/>
    <w:rsid w:val="000A7208"/>
    <w:rsid w:val="000A7584"/>
    <w:rsid w:val="000B05BD"/>
    <w:rsid w:val="000B07DB"/>
    <w:rsid w:val="000B16AC"/>
    <w:rsid w:val="000B17D4"/>
    <w:rsid w:val="000B2D19"/>
    <w:rsid w:val="000B2F4B"/>
    <w:rsid w:val="000B49BA"/>
    <w:rsid w:val="000B4B8A"/>
    <w:rsid w:val="000B51C9"/>
    <w:rsid w:val="000B66A3"/>
    <w:rsid w:val="000B6BFD"/>
    <w:rsid w:val="000B6E15"/>
    <w:rsid w:val="000B6E5F"/>
    <w:rsid w:val="000B6FD4"/>
    <w:rsid w:val="000B73EE"/>
    <w:rsid w:val="000B747D"/>
    <w:rsid w:val="000C06FB"/>
    <w:rsid w:val="000C0C5A"/>
    <w:rsid w:val="000C1726"/>
    <w:rsid w:val="000C1C04"/>
    <w:rsid w:val="000C1F4D"/>
    <w:rsid w:val="000C3335"/>
    <w:rsid w:val="000C33B5"/>
    <w:rsid w:val="000C3480"/>
    <w:rsid w:val="000C51F9"/>
    <w:rsid w:val="000C5E03"/>
    <w:rsid w:val="000C6C33"/>
    <w:rsid w:val="000C6C8F"/>
    <w:rsid w:val="000C6E7E"/>
    <w:rsid w:val="000C7329"/>
    <w:rsid w:val="000C7433"/>
    <w:rsid w:val="000C7FD6"/>
    <w:rsid w:val="000D09CE"/>
    <w:rsid w:val="000D0A61"/>
    <w:rsid w:val="000D0D90"/>
    <w:rsid w:val="000D0E8E"/>
    <w:rsid w:val="000D195F"/>
    <w:rsid w:val="000D1995"/>
    <w:rsid w:val="000D27D7"/>
    <w:rsid w:val="000D33ED"/>
    <w:rsid w:val="000D5046"/>
    <w:rsid w:val="000D57B5"/>
    <w:rsid w:val="000D6F4D"/>
    <w:rsid w:val="000D7A7F"/>
    <w:rsid w:val="000E039C"/>
    <w:rsid w:val="000E220C"/>
    <w:rsid w:val="000E2865"/>
    <w:rsid w:val="000E2BA4"/>
    <w:rsid w:val="000E415F"/>
    <w:rsid w:val="000E48DB"/>
    <w:rsid w:val="000E49DD"/>
    <w:rsid w:val="000E4A66"/>
    <w:rsid w:val="000E4EB9"/>
    <w:rsid w:val="000E6633"/>
    <w:rsid w:val="000E6814"/>
    <w:rsid w:val="000E7003"/>
    <w:rsid w:val="000E70B2"/>
    <w:rsid w:val="000E78F6"/>
    <w:rsid w:val="000F2B1B"/>
    <w:rsid w:val="000F2BCB"/>
    <w:rsid w:val="000F45CE"/>
    <w:rsid w:val="000F68C8"/>
    <w:rsid w:val="000F7085"/>
    <w:rsid w:val="000F7E5A"/>
    <w:rsid w:val="000F7FC8"/>
    <w:rsid w:val="001005E5"/>
    <w:rsid w:val="00100819"/>
    <w:rsid w:val="00100D29"/>
    <w:rsid w:val="00100F6D"/>
    <w:rsid w:val="00102334"/>
    <w:rsid w:val="001027CB"/>
    <w:rsid w:val="00102D32"/>
    <w:rsid w:val="001038FA"/>
    <w:rsid w:val="001039F4"/>
    <w:rsid w:val="00103BD5"/>
    <w:rsid w:val="001061CF"/>
    <w:rsid w:val="00107A00"/>
    <w:rsid w:val="00110870"/>
    <w:rsid w:val="00110A03"/>
    <w:rsid w:val="0011158E"/>
    <w:rsid w:val="00112278"/>
    <w:rsid w:val="00112437"/>
    <w:rsid w:val="0011254C"/>
    <w:rsid w:val="001126FB"/>
    <w:rsid w:val="00112C71"/>
    <w:rsid w:val="0011370A"/>
    <w:rsid w:val="00113BA2"/>
    <w:rsid w:val="00113D6C"/>
    <w:rsid w:val="00114B4F"/>
    <w:rsid w:val="00115307"/>
    <w:rsid w:val="00116AE7"/>
    <w:rsid w:val="0011704D"/>
    <w:rsid w:val="00117321"/>
    <w:rsid w:val="00117840"/>
    <w:rsid w:val="00117919"/>
    <w:rsid w:val="00117D93"/>
    <w:rsid w:val="0012013B"/>
    <w:rsid w:val="0012136E"/>
    <w:rsid w:val="001222E3"/>
    <w:rsid w:val="0012266E"/>
    <w:rsid w:val="00123A9C"/>
    <w:rsid w:val="00123AAB"/>
    <w:rsid w:val="00123BA8"/>
    <w:rsid w:val="00123DF4"/>
    <w:rsid w:val="0012482F"/>
    <w:rsid w:val="00125639"/>
    <w:rsid w:val="00126405"/>
    <w:rsid w:val="00126AC7"/>
    <w:rsid w:val="001271EF"/>
    <w:rsid w:val="0012798B"/>
    <w:rsid w:val="00127E9C"/>
    <w:rsid w:val="00127F52"/>
    <w:rsid w:val="00130408"/>
    <w:rsid w:val="00130DA7"/>
    <w:rsid w:val="00131F31"/>
    <w:rsid w:val="001332A2"/>
    <w:rsid w:val="00133CF6"/>
    <w:rsid w:val="001349EA"/>
    <w:rsid w:val="001358DB"/>
    <w:rsid w:val="00135E08"/>
    <w:rsid w:val="00136362"/>
    <w:rsid w:val="0013735D"/>
    <w:rsid w:val="0013758D"/>
    <w:rsid w:val="00141442"/>
    <w:rsid w:val="001415D1"/>
    <w:rsid w:val="001421F9"/>
    <w:rsid w:val="001435A4"/>
    <w:rsid w:val="00143CE3"/>
    <w:rsid w:val="00143ED7"/>
    <w:rsid w:val="00144293"/>
    <w:rsid w:val="001456CD"/>
    <w:rsid w:val="00145B1F"/>
    <w:rsid w:val="00146929"/>
    <w:rsid w:val="00146DF8"/>
    <w:rsid w:val="001475D8"/>
    <w:rsid w:val="0015047A"/>
    <w:rsid w:val="001509A2"/>
    <w:rsid w:val="001518AF"/>
    <w:rsid w:val="00152BC4"/>
    <w:rsid w:val="00152D92"/>
    <w:rsid w:val="00154D49"/>
    <w:rsid w:val="001554EE"/>
    <w:rsid w:val="0015597F"/>
    <w:rsid w:val="00155AE4"/>
    <w:rsid w:val="0015650B"/>
    <w:rsid w:val="00156F91"/>
    <w:rsid w:val="00157272"/>
    <w:rsid w:val="00157399"/>
    <w:rsid w:val="0015775C"/>
    <w:rsid w:val="00157948"/>
    <w:rsid w:val="0016061B"/>
    <w:rsid w:val="001612AB"/>
    <w:rsid w:val="00161566"/>
    <w:rsid w:val="00162F8A"/>
    <w:rsid w:val="00163042"/>
    <w:rsid w:val="00163EAD"/>
    <w:rsid w:val="0016430E"/>
    <w:rsid w:val="001646E4"/>
    <w:rsid w:val="001648BE"/>
    <w:rsid w:val="001649F8"/>
    <w:rsid w:val="00164BD7"/>
    <w:rsid w:val="00165FC8"/>
    <w:rsid w:val="00167A87"/>
    <w:rsid w:val="0017000A"/>
    <w:rsid w:val="001703EC"/>
    <w:rsid w:val="00170C24"/>
    <w:rsid w:val="001719FE"/>
    <w:rsid w:val="00172C28"/>
    <w:rsid w:val="00173468"/>
    <w:rsid w:val="00173557"/>
    <w:rsid w:val="001766BC"/>
    <w:rsid w:val="0017700C"/>
    <w:rsid w:val="00177547"/>
    <w:rsid w:val="0017791A"/>
    <w:rsid w:val="00177D35"/>
    <w:rsid w:val="00180785"/>
    <w:rsid w:val="0018121E"/>
    <w:rsid w:val="00181B81"/>
    <w:rsid w:val="00182541"/>
    <w:rsid w:val="00182FE8"/>
    <w:rsid w:val="001843B9"/>
    <w:rsid w:val="00185F65"/>
    <w:rsid w:val="001861AA"/>
    <w:rsid w:val="00186ABB"/>
    <w:rsid w:val="00186F5B"/>
    <w:rsid w:val="00187D69"/>
    <w:rsid w:val="00190325"/>
    <w:rsid w:val="001907EE"/>
    <w:rsid w:val="00190EEC"/>
    <w:rsid w:val="00191638"/>
    <w:rsid w:val="001926F9"/>
    <w:rsid w:val="001937ED"/>
    <w:rsid w:val="001938BB"/>
    <w:rsid w:val="00193F96"/>
    <w:rsid w:val="00194086"/>
    <w:rsid w:val="00194D63"/>
    <w:rsid w:val="001951C8"/>
    <w:rsid w:val="0019527E"/>
    <w:rsid w:val="001952F8"/>
    <w:rsid w:val="0019608C"/>
    <w:rsid w:val="00196505"/>
    <w:rsid w:val="0019788E"/>
    <w:rsid w:val="00197D47"/>
    <w:rsid w:val="001A09B4"/>
    <w:rsid w:val="001A0F32"/>
    <w:rsid w:val="001A13A1"/>
    <w:rsid w:val="001A1E63"/>
    <w:rsid w:val="001A28D2"/>
    <w:rsid w:val="001A2922"/>
    <w:rsid w:val="001A32A6"/>
    <w:rsid w:val="001A32B5"/>
    <w:rsid w:val="001A3A1D"/>
    <w:rsid w:val="001A40C9"/>
    <w:rsid w:val="001A5287"/>
    <w:rsid w:val="001A68C5"/>
    <w:rsid w:val="001A6ABC"/>
    <w:rsid w:val="001A7200"/>
    <w:rsid w:val="001A777C"/>
    <w:rsid w:val="001B046F"/>
    <w:rsid w:val="001B07A4"/>
    <w:rsid w:val="001B0A1C"/>
    <w:rsid w:val="001B1337"/>
    <w:rsid w:val="001B25AC"/>
    <w:rsid w:val="001B28D5"/>
    <w:rsid w:val="001B322C"/>
    <w:rsid w:val="001B38A3"/>
    <w:rsid w:val="001B3E51"/>
    <w:rsid w:val="001B3EBF"/>
    <w:rsid w:val="001B40D7"/>
    <w:rsid w:val="001B473D"/>
    <w:rsid w:val="001B4D83"/>
    <w:rsid w:val="001B55B0"/>
    <w:rsid w:val="001B62DE"/>
    <w:rsid w:val="001B65E9"/>
    <w:rsid w:val="001B6886"/>
    <w:rsid w:val="001B6A33"/>
    <w:rsid w:val="001B7510"/>
    <w:rsid w:val="001B7BC8"/>
    <w:rsid w:val="001B7EF6"/>
    <w:rsid w:val="001C13D3"/>
    <w:rsid w:val="001C16BB"/>
    <w:rsid w:val="001C17EC"/>
    <w:rsid w:val="001C2AFC"/>
    <w:rsid w:val="001C3110"/>
    <w:rsid w:val="001C4631"/>
    <w:rsid w:val="001C465F"/>
    <w:rsid w:val="001C621D"/>
    <w:rsid w:val="001D0597"/>
    <w:rsid w:val="001D0637"/>
    <w:rsid w:val="001D0687"/>
    <w:rsid w:val="001D0BD8"/>
    <w:rsid w:val="001D12B9"/>
    <w:rsid w:val="001D251A"/>
    <w:rsid w:val="001D2E91"/>
    <w:rsid w:val="001D31A2"/>
    <w:rsid w:val="001D372C"/>
    <w:rsid w:val="001D3A62"/>
    <w:rsid w:val="001D3B6D"/>
    <w:rsid w:val="001D3E0C"/>
    <w:rsid w:val="001D49BF"/>
    <w:rsid w:val="001D69BC"/>
    <w:rsid w:val="001D7BEC"/>
    <w:rsid w:val="001E0065"/>
    <w:rsid w:val="001E01AA"/>
    <w:rsid w:val="001E0A1F"/>
    <w:rsid w:val="001E0EB7"/>
    <w:rsid w:val="001E1D90"/>
    <w:rsid w:val="001E1E32"/>
    <w:rsid w:val="001E2516"/>
    <w:rsid w:val="001E28D8"/>
    <w:rsid w:val="001E2D16"/>
    <w:rsid w:val="001E2E09"/>
    <w:rsid w:val="001E34B7"/>
    <w:rsid w:val="001E4A83"/>
    <w:rsid w:val="001E5E3D"/>
    <w:rsid w:val="001E5E4F"/>
    <w:rsid w:val="001E61DC"/>
    <w:rsid w:val="001E676A"/>
    <w:rsid w:val="001E6A05"/>
    <w:rsid w:val="001E6BC9"/>
    <w:rsid w:val="001E70A0"/>
    <w:rsid w:val="001E7513"/>
    <w:rsid w:val="001E7C93"/>
    <w:rsid w:val="001F0704"/>
    <w:rsid w:val="001F0BCA"/>
    <w:rsid w:val="001F1128"/>
    <w:rsid w:val="001F2676"/>
    <w:rsid w:val="001F28D8"/>
    <w:rsid w:val="001F2C21"/>
    <w:rsid w:val="001F3109"/>
    <w:rsid w:val="001F329F"/>
    <w:rsid w:val="001F32DD"/>
    <w:rsid w:val="001F3519"/>
    <w:rsid w:val="001F3F53"/>
    <w:rsid w:val="001F4291"/>
    <w:rsid w:val="001F4D1A"/>
    <w:rsid w:val="001F52FA"/>
    <w:rsid w:val="001F5F23"/>
    <w:rsid w:val="001F685D"/>
    <w:rsid w:val="001F6A09"/>
    <w:rsid w:val="001F72E5"/>
    <w:rsid w:val="001F73E5"/>
    <w:rsid w:val="0020034F"/>
    <w:rsid w:val="002011E2"/>
    <w:rsid w:val="00201231"/>
    <w:rsid w:val="00201496"/>
    <w:rsid w:val="00201555"/>
    <w:rsid w:val="00201EC3"/>
    <w:rsid w:val="002020CC"/>
    <w:rsid w:val="00202873"/>
    <w:rsid w:val="00202B11"/>
    <w:rsid w:val="00204341"/>
    <w:rsid w:val="002052E9"/>
    <w:rsid w:val="002054E6"/>
    <w:rsid w:val="00205577"/>
    <w:rsid w:val="00205B5E"/>
    <w:rsid w:val="00205BCA"/>
    <w:rsid w:val="0020685C"/>
    <w:rsid w:val="002069BF"/>
    <w:rsid w:val="00207587"/>
    <w:rsid w:val="00207951"/>
    <w:rsid w:val="00207ACC"/>
    <w:rsid w:val="00210DEC"/>
    <w:rsid w:val="00210EAA"/>
    <w:rsid w:val="002110D9"/>
    <w:rsid w:val="0021111F"/>
    <w:rsid w:val="00211F20"/>
    <w:rsid w:val="00212764"/>
    <w:rsid w:val="0021396A"/>
    <w:rsid w:val="002144E2"/>
    <w:rsid w:val="00214B86"/>
    <w:rsid w:val="00215876"/>
    <w:rsid w:val="002159CC"/>
    <w:rsid w:val="00216081"/>
    <w:rsid w:val="002160AF"/>
    <w:rsid w:val="00216254"/>
    <w:rsid w:val="0021680D"/>
    <w:rsid w:val="00216D4E"/>
    <w:rsid w:val="00217215"/>
    <w:rsid w:val="002206F2"/>
    <w:rsid w:val="00221AEC"/>
    <w:rsid w:val="00222756"/>
    <w:rsid w:val="00222BE8"/>
    <w:rsid w:val="00223030"/>
    <w:rsid w:val="00224601"/>
    <w:rsid w:val="00224B77"/>
    <w:rsid w:val="002257CB"/>
    <w:rsid w:val="00225EE8"/>
    <w:rsid w:val="00226CC5"/>
    <w:rsid w:val="00230075"/>
    <w:rsid w:val="00230A2A"/>
    <w:rsid w:val="00230AC6"/>
    <w:rsid w:val="00230E67"/>
    <w:rsid w:val="00231422"/>
    <w:rsid w:val="00231EDB"/>
    <w:rsid w:val="00232830"/>
    <w:rsid w:val="002331EC"/>
    <w:rsid w:val="00233855"/>
    <w:rsid w:val="00233AA5"/>
    <w:rsid w:val="00233BEC"/>
    <w:rsid w:val="002345F8"/>
    <w:rsid w:val="00234A49"/>
    <w:rsid w:val="002355DE"/>
    <w:rsid w:val="00236926"/>
    <w:rsid w:val="002370CF"/>
    <w:rsid w:val="00237452"/>
    <w:rsid w:val="0023768A"/>
    <w:rsid w:val="00237EF7"/>
    <w:rsid w:val="00241664"/>
    <w:rsid w:val="00243522"/>
    <w:rsid w:val="00245B41"/>
    <w:rsid w:val="002461F9"/>
    <w:rsid w:val="00246310"/>
    <w:rsid w:val="00246D90"/>
    <w:rsid w:val="00246E41"/>
    <w:rsid w:val="002472D8"/>
    <w:rsid w:val="002474FC"/>
    <w:rsid w:val="002508E2"/>
    <w:rsid w:val="00250FDF"/>
    <w:rsid w:val="002510FB"/>
    <w:rsid w:val="00252C08"/>
    <w:rsid w:val="00253318"/>
    <w:rsid w:val="00253592"/>
    <w:rsid w:val="00253A1C"/>
    <w:rsid w:val="00255CDE"/>
    <w:rsid w:val="0025619E"/>
    <w:rsid w:val="00256FA7"/>
    <w:rsid w:val="002571BA"/>
    <w:rsid w:val="002605EA"/>
    <w:rsid w:val="00260941"/>
    <w:rsid w:val="00260C1E"/>
    <w:rsid w:val="002611A2"/>
    <w:rsid w:val="002611E1"/>
    <w:rsid w:val="002619D1"/>
    <w:rsid w:val="00261F57"/>
    <w:rsid w:val="002625C4"/>
    <w:rsid w:val="00262928"/>
    <w:rsid w:val="00263207"/>
    <w:rsid w:val="002639F8"/>
    <w:rsid w:val="00263A0B"/>
    <w:rsid w:val="00263B5B"/>
    <w:rsid w:val="0026436C"/>
    <w:rsid w:val="002644FB"/>
    <w:rsid w:val="00265A5D"/>
    <w:rsid w:val="002708E4"/>
    <w:rsid w:val="00270C21"/>
    <w:rsid w:val="002723A1"/>
    <w:rsid w:val="00272696"/>
    <w:rsid w:val="002727EF"/>
    <w:rsid w:val="00274380"/>
    <w:rsid w:val="002751D0"/>
    <w:rsid w:val="00275499"/>
    <w:rsid w:val="00275758"/>
    <w:rsid w:val="00275A54"/>
    <w:rsid w:val="00276492"/>
    <w:rsid w:val="00276E3B"/>
    <w:rsid w:val="0027724C"/>
    <w:rsid w:val="0028033A"/>
    <w:rsid w:val="0028147D"/>
    <w:rsid w:val="002814FE"/>
    <w:rsid w:val="00281A4F"/>
    <w:rsid w:val="00282157"/>
    <w:rsid w:val="00282630"/>
    <w:rsid w:val="00282AC1"/>
    <w:rsid w:val="00282B66"/>
    <w:rsid w:val="002830D2"/>
    <w:rsid w:val="0028386D"/>
    <w:rsid w:val="002838E9"/>
    <w:rsid w:val="002839B4"/>
    <w:rsid w:val="0028456B"/>
    <w:rsid w:val="002855EC"/>
    <w:rsid w:val="00285A83"/>
    <w:rsid w:val="00286600"/>
    <w:rsid w:val="00286E5C"/>
    <w:rsid w:val="00286F77"/>
    <w:rsid w:val="00287C41"/>
    <w:rsid w:val="00290597"/>
    <w:rsid w:val="00290661"/>
    <w:rsid w:val="0029132D"/>
    <w:rsid w:val="00291A38"/>
    <w:rsid w:val="00291B42"/>
    <w:rsid w:val="00291F3D"/>
    <w:rsid w:val="002933AE"/>
    <w:rsid w:val="002933EB"/>
    <w:rsid w:val="0029347A"/>
    <w:rsid w:val="002935A1"/>
    <w:rsid w:val="00293F81"/>
    <w:rsid w:val="002943B0"/>
    <w:rsid w:val="002947BE"/>
    <w:rsid w:val="00294BBC"/>
    <w:rsid w:val="00294C00"/>
    <w:rsid w:val="00294E04"/>
    <w:rsid w:val="0029513E"/>
    <w:rsid w:val="00295273"/>
    <w:rsid w:val="0029583D"/>
    <w:rsid w:val="00296F33"/>
    <w:rsid w:val="002A023D"/>
    <w:rsid w:val="002A06CF"/>
    <w:rsid w:val="002A0E74"/>
    <w:rsid w:val="002A14EB"/>
    <w:rsid w:val="002A1892"/>
    <w:rsid w:val="002A1DCF"/>
    <w:rsid w:val="002A1DD5"/>
    <w:rsid w:val="002A297F"/>
    <w:rsid w:val="002A2A43"/>
    <w:rsid w:val="002A39D1"/>
    <w:rsid w:val="002A3C95"/>
    <w:rsid w:val="002A3E04"/>
    <w:rsid w:val="002A40EF"/>
    <w:rsid w:val="002A48C6"/>
    <w:rsid w:val="002A5B8F"/>
    <w:rsid w:val="002A5E2E"/>
    <w:rsid w:val="002A657A"/>
    <w:rsid w:val="002A6741"/>
    <w:rsid w:val="002A74C9"/>
    <w:rsid w:val="002A7E48"/>
    <w:rsid w:val="002A7F93"/>
    <w:rsid w:val="002B0A88"/>
    <w:rsid w:val="002B127B"/>
    <w:rsid w:val="002B1DFE"/>
    <w:rsid w:val="002B4783"/>
    <w:rsid w:val="002B617B"/>
    <w:rsid w:val="002B6690"/>
    <w:rsid w:val="002B6BF4"/>
    <w:rsid w:val="002B7444"/>
    <w:rsid w:val="002B7752"/>
    <w:rsid w:val="002B78C2"/>
    <w:rsid w:val="002C0122"/>
    <w:rsid w:val="002C128D"/>
    <w:rsid w:val="002C150A"/>
    <w:rsid w:val="002C194B"/>
    <w:rsid w:val="002C203F"/>
    <w:rsid w:val="002C298E"/>
    <w:rsid w:val="002C3999"/>
    <w:rsid w:val="002C40F5"/>
    <w:rsid w:val="002C42B5"/>
    <w:rsid w:val="002C43E2"/>
    <w:rsid w:val="002C4741"/>
    <w:rsid w:val="002C520E"/>
    <w:rsid w:val="002C54AE"/>
    <w:rsid w:val="002C54CD"/>
    <w:rsid w:val="002C5D46"/>
    <w:rsid w:val="002C5E0A"/>
    <w:rsid w:val="002C63A8"/>
    <w:rsid w:val="002C6561"/>
    <w:rsid w:val="002C6879"/>
    <w:rsid w:val="002C71F2"/>
    <w:rsid w:val="002C73C3"/>
    <w:rsid w:val="002C755E"/>
    <w:rsid w:val="002C798B"/>
    <w:rsid w:val="002C7A9E"/>
    <w:rsid w:val="002C7FDB"/>
    <w:rsid w:val="002D00DA"/>
    <w:rsid w:val="002D17A8"/>
    <w:rsid w:val="002D485F"/>
    <w:rsid w:val="002D48B2"/>
    <w:rsid w:val="002D5055"/>
    <w:rsid w:val="002D509A"/>
    <w:rsid w:val="002D523C"/>
    <w:rsid w:val="002D5A0E"/>
    <w:rsid w:val="002D717B"/>
    <w:rsid w:val="002D7186"/>
    <w:rsid w:val="002D74E7"/>
    <w:rsid w:val="002E0DAE"/>
    <w:rsid w:val="002E1B22"/>
    <w:rsid w:val="002E1BDB"/>
    <w:rsid w:val="002E1F81"/>
    <w:rsid w:val="002E2D47"/>
    <w:rsid w:val="002E2F38"/>
    <w:rsid w:val="002E3A9E"/>
    <w:rsid w:val="002E3BCB"/>
    <w:rsid w:val="002E3EA6"/>
    <w:rsid w:val="002E4C61"/>
    <w:rsid w:val="002E7EEE"/>
    <w:rsid w:val="002F1164"/>
    <w:rsid w:val="002F2492"/>
    <w:rsid w:val="002F29C1"/>
    <w:rsid w:val="002F2A24"/>
    <w:rsid w:val="002F40B0"/>
    <w:rsid w:val="002F53E8"/>
    <w:rsid w:val="002F56EC"/>
    <w:rsid w:val="002F583F"/>
    <w:rsid w:val="002F6AFC"/>
    <w:rsid w:val="002F6B8A"/>
    <w:rsid w:val="002F7659"/>
    <w:rsid w:val="002F7895"/>
    <w:rsid w:val="003009FC"/>
    <w:rsid w:val="00300ABB"/>
    <w:rsid w:val="00301D1A"/>
    <w:rsid w:val="00302CE2"/>
    <w:rsid w:val="00302DFF"/>
    <w:rsid w:val="00303453"/>
    <w:rsid w:val="00304E4D"/>
    <w:rsid w:val="00304F0E"/>
    <w:rsid w:val="0030564D"/>
    <w:rsid w:val="00305B8F"/>
    <w:rsid w:val="00305FF3"/>
    <w:rsid w:val="0030638A"/>
    <w:rsid w:val="0030690B"/>
    <w:rsid w:val="00306B34"/>
    <w:rsid w:val="00306F16"/>
    <w:rsid w:val="00307116"/>
    <w:rsid w:val="003072D0"/>
    <w:rsid w:val="003075D4"/>
    <w:rsid w:val="003101B8"/>
    <w:rsid w:val="00313324"/>
    <w:rsid w:val="0031346F"/>
    <w:rsid w:val="00314392"/>
    <w:rsid w:val="003150E3"/>
    <w:rsid w:val="003155E3"/>
    <w:rsid w:val="00315A09"/>
    <w:rsid w:val="00315DD2"/>
    <w:rsid w:val="00315F07"/>
    <w:rsid w:val="00316D2F"/>
    <w:rsid w:val="003173F9"/>
    <w:rsid w:val="0031767B"/>
    <w:rsid w:val="00317A03"/>
    <w:rsid w:val="0032021E"/>
    <w:rsid w:val="00320687"/>
    <w:rsid w:val="00320FFD"/>
    <w:rsid w:val="00321799"/>
    <w:rsid w:val="003218EA"/>
    <w:rsid w:val="00321A44"/>
    <w:rsid w:val="00321B69"/>
    <w:rsid w:val="003224AD"/>
    <w:rsid w:val="0032263E"/>
    <w:rsid w:val="00322F97"/>
    <w:rsid w:val="00324403"/>
    <w:rsid w:val="00324DEA"/>
    <w:rsid w:val="00324F2B"/>
    <w:rsid w:val="003258D8"/>
    <w:rsid w:val="00325A4B"/>
    <w:rsid w:val="00325B97"/>
    <w:rsid w:val="0032711B"/>
    <w:rsid w:val="00327231"/>
    <w:rsid w:val="00327261"/>
    <w:rsid w:val="00327592"/>
    <w:rsid w:val="00330129"/>
    <w:rsid w:val="00330599"/>
    <w:rsid w:val="00330AAF"/>
    <w:rsid w:val="0033149D"/>
    <w:rsid w:val="0033191E"/>
    <w:rsid w:val="003324FA"/>
    <w:rsid w:val="00332743"/>
    <w:rsid w:val="00332FD6"/>
    <w:rsid w:val="00336A2D"/>
    <w:rsid w:val="00336CE9"/>
    <w:rsid w:val="00336F89"/>
    <w:rsid w:val="0034066E"/>
    <w:rsid w:val="0034072F"/>
    <w:rsid w:val="00341596"/>
    <w:rsid w:val="003418B4"/>
    <w:rsid w:val="00342353"/>
    <w:rsid w:val="0034346B"/>
    <w:rsid w:val="00343936"/>
    <w:rsid w:val="00344265"/>
    <w:rsid w:val="00344FE7"/>
    <w:rsid w:val="003463D1"/>
    <w:rsid w:val="00347484"/>
    <w:rsid w:val="0035014A"/>
    <w:rsid w:val="00350B6D"/>
    <w:rsid w:val="003511FE"/>
    <w:rsid w:val="0035120B"/>
    <w:rsid w:val="003525ED"/>
    <w:rsid w:val="00353337"/>
    <w:rsid w:val="0035354D"/>
    <w:rsid w:val="003538D5"/>
    <w:rsid w:val="0035427A"/>
    <w:rsid w:val="0035428C"/>
    <w:rsid w:val="003542C3"/>
    <w:rsid w:val="00354C43"/>
    <w:rsid w:val="00355A95"/>
    <w:rsid w:val="00356495"/>
    <w:rsid w:val="00360072"/>
    <w:rsid w:val="00361909"/>
    <w:rsid w:val="0036234F"/>
    <w:rsid w:val="00362570"/>
    <w:rsid w:val="00362E8B"/>
    <w:rsid w:val="003647C7"/>
    <w:rsid w:val="00364868"/>
    <w:rsid w:val="0036487C"/>
    <w:rsid w:val="00365416"/>
    <w:rsid w:val="00366ED5"/>
    <w:rsid w:val="00367071"/>
    <w:rsid w:val="0037129F"/>
    <w:rsid w:val="0037154E"/>
    <w:rsid w:val="00372B22"/>
    <w:rsid w:val="00372FDA"/>
    <w:rsid w:val="003733DD"/>
    <w:rsid w:val="0037533B"/>
    <w:rsid w:val="00375EAD"/>
    <w:rsid w:val="00376865"/>
    <w:rsid w:val="00377116"/>
    <w:rsid w:val="00377353"/>
    <w:rsid w:val="00377595"/>
    <w:rsid w:val="00380926"/>
    <w:rsid w:val="003810C5"/>
    <w:rsid w:val="00381666"/>
    <w:rsid w:val="00382A97"/>
    <w:rsid w:val="00383262"/>
    <w:rsid w:val="003837F9"/>
    <w:rsid w:val="00383DD4"/>
    <w:rsid w:val="003843FB"/>
    <w:rsid w:val="003844F4"/>
    <w:rsid w:val="00384811"/>
    <w:rsid w:val="00384ABA"/>
    <w:rsid w:val="00384BD7"/>
    <w:rsid w:val="0038516F"/>
    <w:rsid w:val="00385F0F"/>
    <w:rsid w:val="00386263"/>
    <w:rsid w:val="00386ACB"/>
    <w:rsid w:val="00390020"/>
    <w:rsid w:val="003905F2"/>
    <w:rsid w:val="00390A69"/>
    <w:rsid w:val="00391769"/>
    <w:rsid w:val="003918AB"/>
    <w:rsid w:val="003919D2"/>
    <w:rsid w:val="00391FA7"/>
    <w:rsid w:val="00393183"/>
    <w:rsid w:val="003940DC"/>
    <w:rsid w:val="00394407"/>
    <w:rsid w:val="003945BD"/>
    <w:rsid w:val="00395DB2"/>
    <w:rsid w:val="00397089"/>
    <w:rsid w:val="00397B4D"/>
    <w:rsid w:val="003A02EE"/>
    <w:rsid w:val="003A0A94"/>
    <w:rsid w:val="003A1347"/>
    <w:rsid w:val="003A19BD"/>
    <w:rsid w:val="003A1C10"/>
    <w:rsid w:val="003A1EF4"/>
    <w:rsid w:val="003A387A"/>
    <w:rsid w:val="003A4E82"/>
    <w:rsid w:val="003A54D1"/>
    <w:rsid w:val="003A6435"/>
    <w:rsid w:val="003A6C2A"/>
    <w:rsid w:val="003B10F3"/>
    <w:rsid w:val="003B2330"/>
    <w:rsid w:val="003B29A0"/>
    <w:rsid w:val="003B2F8B"/>
    <w:rsid w:val="003B3CB1"/>
    <w:rsid w:val="003B46EE"/>
    <w:rsid w:val="003B4768"/>
    <w:rsid w:val="003B51C2"/>
    <w:rsid w:val="003B54FF"/>
    <w:rsid w:val="003B57B1"/>
    <w:rsid w:val="003B64AF"/>
    <w:rsid w:val="003B7C4B"/>
    <w:rsid w:val="003C0127"/>
    <w:rsid w:val="003C0BCD"/>
    <w:rsid w:val="003C1C84"/>
    <w:rsid w:val="003C24A4"/>
    <w:rsid w:val="003C2E40"/>
    <w:rsid w:val="003C2EEB"/>
    <w:rsid w:val="003C32E6"/>
    <w:rsid w:val="003C3956"/>
    <w:rsid w:val="003C3BC7"/>
    <w:rsid w:val="003C4828"/>
    <w:rsid w:val="003C4ABE"/>
    <w:rsid w:val="003C5340"/>
    <w:rsid w:val="003C56B9"/>
    <w:rsid w:val="003C5B38"/>
    <w:rsid w:val="003C7B70"/>
    <w:rsid w:val="003C7C97"/>
    <w:rsid w:val="003C7D4E"/>
    <w:rsid w:val="003D05E8"/>
    <w:rsid w:val="003D069C"/>
    <w:rsid w:val="003D0D26"/>
    <w:rsid w:val="003D1A86"/>
    <w:rsid w:val="003D47C0"/>
    <w:rsid w:val="003D4885"/>
    <w:rsid w:val="003D57D5"/>
    <w:rsid w:val="003D5BAB"/>
    <w:rsid w:val="003D6430"/>
    <w:rsid w:val="003D6FD3"/>
    <w:rsid w:val="003D7C16"/>
    <w:rsid w:val="003E01C7"/>
    <w:rsid w:val="003E0983"/>
    <w:rsid w:val="003E1B75"/>
    <w:rsid w:val="003E1D2C"/>
    <w:rsid w:val="003E1EF2"/>
    <w:rsid w:val="003E227F"/>
    <w:rsid w:val="003E2679"/>
    <w:rsid w:val="003E3068"/>
    <w:rsid w:val="003E3A2E"/>
    <w:rsid w:val="003E3CE0"/>
    <w:rsid w:val="003E4098"/>
    <w:rsid w:val="003E433C"/>
    <w:rsid w:val="003E7735"/>
    <w:rsid w:val="003E7798"/>
    <w:rsid w:val="003F030F"/>
    <w:rsid w:val="003F14A4"/>
    <w:rsid w:val="003F14D0"/>
    <w:rsid w:val="003F1571"/>
    <w:rsid w:val="003F1726"/>
    <w:rsid w:val="003F2D57"/>
    <w:rsid w:val="003F3372"/>
    <w:rsid w:val="003F4E84"/>
    <w:rsid w:val="003F4F48"/>
    <w:rsid w:val="003F598E"/>
    <w:rsid w:val="003F5B6E"/>
    <w:rsid w:val="003F5E34"/>
    <w:rsid w:val="003F6351"/>
    <w:rsid w:val="003F71BA"/>
    <w:rsid w:val="003F784A"/>
    <w:rsid w:val="003F78DA"/>
    <w:rsid w:val="003F7E23"/>
    <w:rsid w:val="003F7F53"/>
    <w:rsid w:val="004002CE"/>
    <w:rsid w:val="0040060A"/>
    <w:rsid w:val="0040146D"/>
    <w:rsid w:val="004027FD"/>
    <w:rsid w:val="00402BD7"/>
    <w:rsid w:val="00402F7B"/>
    <w:rsid w:val="00404AC0"/>
    <w:rsid w:val="00405127"/>
    <w:rsid w:val="004051E9"/>
    <w:rsid w:val="00405DA8"/>
    <w:rsid w:val="0040605D"/>
    <w:rsid w:val="00406823"/>
    <w:rsid w:val="004068C6"/>
    <w:rsid w:val="00406C8B"/>
    <w:rsid w:val="00407405"/>
    <w:rsid w:val="00407601"/>
    <w:rsid w:val="00407AA0"/>
    <w:rsid w:val="0041064E"/>
    <w:rsid w:val="00410D12"/>
    <w:rsid w:val="00410D37"/>
    <w:rsid w:val="00411271"/>
    <w:rsid w:val="004112BC"/>
    <w:rsid w:val="00411826"/>
    <w:rsid w:val="0041182C"/>
    <w:rsid w:val="00412237"/>
    <w:rsid w:val="00412687"/>
    <w:rsid w:val="00412945"/>
    <w:rsid w:val="0041308A"/>
    <w:rsid w:val="00413231"/>
    <w:rsid w:val="004138C6"/>
    <w:rsid w:val="00413A40"/>
    <w:rsid w:val="00413C9C"/>
    <w:rsid w:val="00413CA9"/>
    <w:rsid w:val="00414026"/>
    <w:rsid w:val="004147BD"/>
    <w:rsid w:val="00415288"/>
    <w:rsid w:val="004152A7"/>
    <w:rsid w:val="00416075"/>
    <w:rsid w:val="00416AAC"/>
    <w:rsid w:val="00417663"/>
    <w:rsid w:val="00417D67"/>
    <w:rsid w:val="004204BE"/>
    <w:rsid w:val="00420A71"/>
    <w:rsid w:val="00420B2F"/>
    <w:rsid w:val="00420C19"/>
    <w:rsid w:val="00420CBB"/>
    <w:rsid w:val="00420CF2"/>
    <w:rsid w:val="004229EA"/>
    <w:rsid w:val="00422CC3"/>
    <w:rsid w:val="00422FCF"/>
    <w:rsid w:val="00423148"/>
    <w:rsid w:val="004233AF"/>
    <w:rsid w:val="00423904"/>
    <w:rsid w:val="00424000"/>
    <w:rsid w:val="00424018"/>
    <w:rsid w:val="004241D8"/>
    <w:rsid w:val="00424897"/>
    <w:rsid w:val="0042495E"/>
    <w:rsid w:val="00425323"/>
    <w:rsid w:val="00425471"/>
    <w:rsid w:val="00425D76"/>
    <w:rsid w:val="00426694"/>
    <w:rsid w:val="00426BF1"/>
    <w:rsid w:val="00426C08"/>
    <w:rsid w:val="004302D1"/>
    <w:rsid w:val="0043046F"/>
    <w:rsid w:val="00430629"/>
    <w:rsid w:val="004307CE"/>
    <w:rsid w:val="00430A3E"/>
    <w:rsid w:val="00430FCD"/>
    <w:rsid w:val="00432608"/>
    <w:rsid w:val="0043385F"/>
    <w:rsid w:val="00433AA2"/>
    <w:rsid w:val="00433D4C"/>
    <w:rsid w:val="00434BDF"/>
    <w:rsid w:val="00434F9D"/>
    <w:rsid w:val="00436091"/>
    <w:rsid w:val="00436DD9"/>
    <w:rsid w:val="0043708E"/>
    <w:rsid w:val="0043725D"/>
    <w:rsid w:val="00437721"/>
    <w:rsid w:val="00437C98"/>
    <w:rsid w:val="00440658"/>
    <w:rsid w:val="004407BF"/>
    <w:rsid w:val="00440B03"/>
    <w:rsid w:val="00440C62"/>
    <w:rsid w:val="004411A0"/>
    <w:rsid w:val="004411E6"/>
    <w:rsid w:val="00441324"/>
    <w:rsid w:val="0044184E"/>
    <w:rsid w:val="00442847"/>
    <w:rsid w:val="0044299D"/>
    <w:rsid w:val="00444E59"/>
    <w:rsid w:val="00445045"/>
    <w:rsid w:val="0044641B"/>
    <w:rsid w:val="00447762"/>
    <w:rsid w:val="00450FD9"/>
    <w:rsid w:val="00451245"/>
    <w:rsid w:val="00451808"/>
    <w:rsid w:val="004521A0"/>
    <w:rsid w:val="004523C8"/>
    <w:rsid w:val="00452B03"/>
    <w:rsid w:val="00452C99"/>
    <w:rsid w:val="0045340D"/>
    <w:rsid w:val="0045506B"/>
    <w:rsid w:val="0045516D"/>
    <w:rsid w:val="0045566D"/>
    <w:rsid w:val="00455CAF"/>
    <w:rsid w:val="00455D20"/>
    <w:rsid w:val="0045664C"/>
    <w:rsid w:val="00456FE4"/>
    <w:rsid w:val="00457F7B"/>
    <w:rsid w:val="00460100"/>
    <w:rsid w:val="00460A07"/>
    <w:rsid w:val="00460ACC"/>
    <w:rsid w:val="00460BAB"/>
    <w:rsid w:val="00460EF4"/>
    <w:rsid w:val="0046144A"/>
    <w:rsid w:val="00461D10"/>
    <w:rsid w:val="00463061"/>
    <w:rsid w:val="00464BE9"/>
    <w:rsid w:val="00465B24"/>
    <w:rsid w:val="00466FBB"/>
    <w:rsid w:val="0046755D"/>
    <w:rsid w:val="00467651"/>
    <w:rsid w:val="0046767D"/>
    <w:rsid w:val="00467AA0"/>
    <w:rsid w:val="00467FD0"/>
    <w:rsid w:val="004700AB"/>
    <w:rsid w:val="004706D0"/>
    <w:rsid w:val="0047094F"/>
    <w:rsid w:val="00471102"/>
    <w:rsid w:val="004719FB"/>
    <w:rsid w:val="00472050"/>
    <w:rsid w:val="004725B6"/>
    <w:rsid w:val="00472FF8"/>
    <w:rsid w:val="0047404C"/>
    <w:rsid w:val="00474258"/>
    <w:rsid w:val="0047439C"/>
    <w:rsid w:val="004745F7"/>
    <w:rsid w:val="00475129"/>
    <w:rsid w:val="00475222"/>
    <w:rsid w:val="0047555F"/>
    <w:rsid w:val="00475625"/>
    <w:rsid w:val="00476011"/>
    <w:rsid w:val="00476DB3"/>
    <w:rsid w:val="00476E7B"/>
    <w:rsid w:val="00477158"/>
    <w:rsid w:val="004774A5"/>
    <w:rsid w:val="00477511"/>
    <w:rsid w:val="00477B8D"/>
    <w:rsid w:val="00477BCF"/>
    <w:rsid w:val="00480938"/>
    <w:rsid w:val="0048186D"/>
    <w:rsid w:val="00481BEA"/>
    <w:rsid w:val="00482547"/>
    <w:rsid w:val="00482F73"/>
    <w:rsid w:val="00482FF4"/>
    <w:rsid w:val="004831F8"/>
    <w:rsid w:val="00483A5B"/>
    <w:rsid w:val="004843D1"/>
    <w:rsid w:val="00485BC5"/>
    <w:rsid w:val="004905C2"/>
    <w:rsid w:val="004915E9"/>
    <w:rsid w:val="00491A53"/>
    <w:rsid w:val="00491BF4"/>
    <w:rsid w:val="00493791"/>
    <w:rsid w:val="00493CDB"/>
    <w:rsid w:val="00494194"/>
    <w:rsid w:val="00495C7C"/>
    <w:rsid w:val="00496C2D"/>
    <w:rsid w:val="00496CF2"/>
    <w:rsid w:val="004A1DA0"/>
    <w:rsid w:val="004A247F"/>
    <w:rsid w:val="004A3289"/>
    <w:rsid w:val="004A380E"/>
    <w:rsid w:val="004A3F2A"/>
    <w:rsid w:val="004A468D"/>
    <w:rsid w:val="004A478A"/>
    <w:rsid w:val="004A4F1F"/>
    <w:rsid w:val="004A5433"/>
    <w:rsid w:val="004A60D6"/>
    <w:rsid w:val="004A6C86"/>
    <w:rsid w:val="004B03D1"/>
    <w:rsid w:val="004B088C"/>
    <w:rsid w:val="004B09B6"/>
    <w:rsid w:val="004B13AE"/>
    <w:rsid w:val="004B18E9"/>
    <w:rsid w:val="004B1A80"/>
    <w:rsid w:val="004B1BFA"/>
    <w:rsid w:val="004B2675"/>
    <w:rsid w:val="004B2854"/>
    <w:rsid w:val="004B29F0"/>
    <w:rsid w:val="004B3C9A"/>
    <w:rsid w:val="004B4273"/>
    <w:rsid w:val="004B4A60"/>
    <w:rsid w:val="004B4A8D"/>
    <w:rsid w:val="004B4FF6"/>
    <w:rsid w:val="004B525D"/>
    <w:rsid w:val="004B5A88"/>
    <w:rsid w:val="004B7C8A"/>
    <w:rsid w:val="004C0DFD"/>
    <w:rsid w:val="004C19C9"/>
    <w:rsid w:val="004C1A7D"/>
    <w:rsid w:val="004C1BEF"/>
    <w:rsid w:val="004C2EF9"/>
    <w:rsid w:val="004C36CA"/>
    <w:rsid w:val="004C394B"/>
    <w:rsid w:val="004C3C3D"/>
    <w:rsid w:val="004C4CD8"/>
    <w:rsid w:val="004C54B1"/>
    <w:rsid w:val="004C5875"/>
    <w:rsid w:val="004C591A"/>
    <w:rsid w:val="004C5EF2"/>
    <w:rsid w:val="004C656F"/>
    <w:rsid w:val="004D1207"/>
    <w:rsid w:val="004D3324"/>
    <w:rsid w:val="004D3B0E"/>
    <w:rsid w:val="004D4D05"/>
    <w:rsid w:val="004D4D2D"/>
    <w:rsid w:val="004D525B"/>
    <w:rsid w:val="004D525D"/>
    <w:rsid w:val="004D5F3A"/>
    <w:rsid w:val="004D65DA"/>
    <w:rsid w:val="004D6C71"/>
    <w:rsid w:val="004D7A68"/>
    <w:rsid w:val="004E068D"/>
    <w:rsid w:val="004E16BC"/>
    <w:rsid w:val="004E1E37"/>
    <w:rsid w:val="004E24B0"/>
    <w:rsid w:val="004E2E07"/>
    <w:rsid w:val="004E5108"/>
    <w:rsid w:val="004E6C89"/>
    <w:rsid w:val="004E6FAC"/>
    <w:rsid w:val="004E7207"/>
    <w:rsid w:val="004F0EFE"/>
    <w:rsid w:val="004F1395"/>
    <w:rsid w:val="004F15E4"/>
    <w:rsid w:val="004F1770"/>
    <w:rsid w:val="004F19C9"/>
    <w:rsid w:val="004F278D"/>
    <w:rsid w:val="004F3120"/>
    <w:rsid w:val="004F35B4"/>
    <w:rsid w:val="004F3B32"/>
    <w:rsid w:val="004F3F68"/>
    <w:rsid w:val="004F3F6B"/>
    <w:rsid w:val="004F4E06"/>
    <w:rsid w:val="004F52F5"/>
    <w:rsid w:val="004F56E2"/>
    <w:rsid w:val="004F584E"/>
    <w:rsid w:val="004F690D"/>
    <w:rsid w:val="004F756B"/>
    <w:rsid w:val="004F768C"/>
    <w:rsid w:val="004F783B"/>
    <w:rsid w:val="005004A6"/>
    <w:rsid w:val="005005AF"/>
    <w:rsid w:val="00501661"/>
    <w:rsid w:val="0050292B"/>
    <w:rsid w:val="005030C8"/>
    <w:rsid w:val="0050370D"/>
    <w:rsid w:val="00503B71"/>
    <w:rsid w:val="005044C7"/>
    <w:rsid w:val="005048E0"/>
    <w:rsid w:val="0050538D"/>
    <w:rsid w:val="005053D0"/>
    <w:rsid w:val="005065C8"/>
    <w:rsid w:val="0050684D"/>
    <w:rsid w:val="00506891"/>
    <w:rsid w:val="005069BD"/>
    <w:rsid w:val="0051073E"/>
    <w:rsid w:val="0051084B"/>
    <w:rsid w:val="00511914"/>
    <w:rsid w:val="00512122"/>
    <w:rsid w:val="00512288"/>
    <w:rsid w:val="00512352"/>
    <w:rsid w:val="00512990"/>
    <w:rsid w:val="00512D8F"/>
    <w:rsid w:val="00512F3D"/>
    <w:rsid w:val="00513C7A"/>
    <w:rsid w:val="00513E5D"/>
    <w:rsid w:val="005144D8"/>
    <w:rsid w:val="00515D48"/>
    <w:rsid w:val="00515D77"/>
    <w:rsid w:val="00516177"/>
    <w:rsid w:val="0051620B"/>
    <w:rsid w:val="00516981"/>
    <w:rsid w:val="00516CE2"/>
    <w:rsid w:val="00520108"/>
    <w:rsid w:val="00520777"/>
    <w:rsid w:val="00520A1B"/>
    <w:rsid w:val="00520A53"/>
    <w:rsid w:val="00520D68"/>
    <w:rsid w:val="00521BB9"/>
    <w:rsid w:val="00524590"/>
    <w:rsid w:val="00524A68"/>
    <w:rsid w:val="00524CC5"/>
    <w:rsid w:val="00525C58"/>
    <w:rsid w:val="00525ECE"/>
    <w:rsid w:val="00527D0B"/>
    <w:rsid w:val="0053100B"/>
    <w:rsid w:val="00531C42"/>
    <w:rsid w:val="00531ECA"/>
    <w:rsid w:val="005320C4"/>
    <w:rsid w:val="0053249E"/>
    <w:rsid w:val="005348DA"/>
    <w:rsid w:val="005350B1"/>
    <w:rsid w:val="00535D9D"/>
    <w:rsid w:val="0053706A"/>
    <w:rsid w:val="00537957"/>
    <w:rsid w:val="00537E51"/>
    <w:rsid w:val="00540577"/>
    <w:rsid w:val="005409C5"/>
    <w:rsid w:val="00540E16"/>
    <w:rsid w:val="00541229"/>
    <w:rsid w:val="00541412"/>
    <w:rsid w:val="005418EB"/>
    <w:rsid w:val="00541EEB"/>
    <w:rsid w:val="00543513"/>
    <w:rsid w:val="005435C5"/>
    <w:rsid w:val="00543662"/>
    <w:rsid w:val="00543833"/>
    <w:rsid w:val="00544660"/>
    <w:rsid w:val="00546431"/>
    <w:rsid w:val="00546C89"/>
    <w:rsid w:val="005472F5"/>
    <w:rsid w:val="00547497"/>
    <w:rsid w:val="00547D4C"/>
    <w:rsid w:val="00550369"/>
    <w:rsid w:val="0055088E"/>
    <w:rsid w:val="00551FB1"/>
    <w:rsid w:val="0055244B"/>
    <w:rsid w:val="005525AA"/>
    <w:rsid w:val="005525E3"/>
    <w:rsid w:val="0055262B"/>
    <w:rsid w:val="00553961"/>
    <w:rsid w:val="00555618"/>
    <w:rsid w:val="005559D8"/>
    <w:rsid w:val="00555E58"/>
    <w:rsid w:val="00556345"/>
    <w:rsid w:val="005566AA"/>
    <w:rsid w:val="00556D41"/>
    <w:rsid w:val="005575CD"/>
    <w:rsid w:val="0056052E"/>
    <w:rsid w:val="0056060C"/>
    <w:rsid w:val="00560DC6"/>
    <w:rsid w:val="00563BEF"/>
    <w:rsid w:val="00563CEC"/>
    <w:rsid w:val="00564AC1"/>
    <w:rsid w:val="00565628"/>
    <w:rsid w:val="00566120"/>
    <w:rsid w:val="005661D8"/>
    <w:rsid w:val="005665A1"/>
    <w:rsid w:val="00567420"/>
    <w:rsid w:val="0056753C"/>
    <w:rsid w:val="0056759D"/>
    <w:rsid w:val="005678C7"/>
    <w:rsid w:val="005701E9"/>
    <w:rsid w:val="005711AD"/>
    <w:rsid w:val="005714FC"/>
    <w:rsid w:val="0057151F"/>
    <w:rsid w:val="00571545"/>
    <w:rsid w:val="00571ACC"/>
    <w:rsid w:val="00571BFD"/>
    <w:rsid w:val="00571F63"/>
    <w:rsid w:val="005723D0"/>
    <w:rsid w:val="005727E9"/>
    <w:rsid w:val="00573955"/>
    <w:rsid w:val="00573C88"/>
    <w:rsid w:val="00573D85"/>
    <w:rsid w:val="00574B3F"/>
    <w:rsid w:val="00574C08"/>
    <w:rsid w:val="0057590D"/>
    <w:rsid w:val="00576195"/>
    <w:rsid w:val="0057620B"/>
    <w:rsid w:val="00576379"/>
    <w:rsid w:val="005766AE"/>
    <w:rsid w:val="00577038"/>
    <w:rsid w:val="005773A9"/>
    <w:rsid w:val="00577478"/>
    <w:rsid w:val="0058012E"/>
    <w:rsid w:val="0058061D"/>
    <w:rsid w:val="00580655"/>
    <w:rsid w:val="00580D3D"/>
    <w:rsid w:val="00581DF8"/>
    <w:rsid w:val="005820D9"/>
    <w:rsid w:val="005821AB"/>
    <w:rsid w:val="005828A9"/>
    <w:rsid w:val="005837D0"/>
    <w:rsid w:val="0058443B"/>
    <w:rsid w:val="00585469"/>
    <w:rsid w:val="00585614"/>
    <w:rsid w:val="005858C7"/>
    <w:rsid w:val="00586D45"/>
    <w:rsid w:val="00586DFB"/>
    <w:rsid w:val="0058705D"/>
    <w:rsid w:val="00587BFF"/>
    <w:rsid w:val="00587F05"/>
    <w:rsid w:val="005901DB"/>
    <w:rsid w:val="00590B41"/>
    <w:rsid w:val="00590CDA"/>
    <w:rsid w:val="00590EC7"/>
    <w:rsid w:val="00591175"/>
    <w:rsid w:val="0059171C"/>
    <w:rsid w:val="00591DDA"/>
    <w:rsid w:val="0059257B"/>
    <w:rsid w:val="0059275A"/>
    <w:rsid w:val="00592DB4"/>
    <w:rsid w:val="005935D9"/>
    <w:rsid w:val="00594747"/>
    <w:rsid w:val="00595686"/>
    <w:rsid w:val="005963CB"/>
    <w:rsid w:val="0059698E"/>
    <w:rsid w:val="00597979"/>
    <w:rsid w:val="00597D22"/>
    <w:rsid w:val="005A014B"/>
    <w:rsid w:val="005A021B"/>
    <w:rsid w:val="005A0D99"/>
    <w:rsid w:val="005A147C"/>
    <w:rsid w:val="005A18E2"/>
    <w:rsid w:val="005A240C"/>
    <w:rsid w:val="005A2A2E"/>
    <w:rsid w:val="005A37B0"/>
    <w:rsid w:val="005A4309"/>
    <w:rsid w:val="005A4995"/>
    <w:rsid w:val="005A4D28"/>
    <w:rsid w:val="005A4E0F"/>
    <w:rsid w:val="005A5C96"/>
    <w:rsid w:val="005A614D"/>
    <w:rsid w:val="005A64D8"/>
    <w:rsid w:val="005A66DD"/>
    <w:rsid w:val="005A6B5D"/>
    <w:rsid w:val="005A6ED2"/>
    <w:rsid w:val="005A7430"/>
    <w:rsid w:val="005A76D6"/>
    <w:rsid w:val="005A7B5D"/>
    <w:rsid w:val="005B0246"/>
    <w:rsid w:val="005B0592"/>
    <w:rsid w:val="005B05EB"/>
    <w:rsid w:val="005B13B0"/>
    <w:rsid w:val="005B15F4"/>
    <w:rsid w:val="005B18CE"/>
    <w:rsid w:val="005B2B2A"/>
    <w:rsid w:val="005B35BB"/>
    <w:rsid w:val="005B37E8"/>
    <w:rsid w:val="005B3931"/>
    <w:rsid w:val="005B4C73"/>
    <w:rsid w:val="005B4F18"/>
    <w:rsid w:val="005B5DAD"/>
    <w:rsid w:val="005B65AF"/>
    <w:rsid w:val="005B6748"/>
    <w:rsid w:val="005B6B39"/>
    <w:rsid w:val="005B712C"/>
    <w:rsid w:val="005B7911"/>
    <w:rsid w:val="005C0169"/>
    <w:rsid w:val="005C0C19"/>
    <w:rsid w:val="005C0E2F"/>
    <w:rsid w:val="005C13C7"/>
    <w:rsid w:val="005C161B"/>
    <w:rsid w:val="005C2046"/>
    <w:rsid w:val="005C2129"/>
    <w:rsid w:val="005C3445"/>
    <w:rsid w:val="005C3E6C"/>
    <w:rsid w:val="005C4951"/>
    <w:rsid w:val="005C4CD7"/>
    <w:rsid w:val="005C518F"/>
    <w:rsid w:val="005C51D7"/>
    <w:rsid w:val="005C5203"/>
    <w:rsid w:val="005C562B"/>
    <w:rsid w:val="005C591C"/>
    <w:rsid w:val="005C59F4"/>
    <w:rsid w:val="005C748A"/>
    <w:rsid w:val="005C7C8F"/>
    <w:rsid w:val="005D0CD8"/>
    <w:rsid w:val="005D0E70"/>
    <w:rsid w:val="005D0F18"/>
    <w:rsid w:val="005D1959"/>
    <w:rsid w:val="005D3961"/>
    <w:rsid w:val="005D4F0D"/>
    <w:rsid w:val="005D5A48"/>
    <w:rsid w:val="005D5D97"/>
    <w:rsid w:val="005D6845"/>
    <w:rsid w:val="005D6D8D"/>
    <w:rsid w:val="005D6DED"/>
    <w:rsid w:val="005D6E61"/>
    <w:rsid w:val="005D73CC"/>
    <w:rsid w:val="005E0830"/>
    <w:rsid w:val="005E1855"/>
    <w:rsid w:val="005E3348"/>
    <w:rsid w:val="005E4BC8"/>
    <w:rsid w:val="005E55DA"/>
    <w:rsid w:val="005E6090"/>
    <w:rsid w:val="005E6586"/>
    <w:rsid w:val="005E6D0C"/>
    <w:rsid w:val="005E7687"/>
    <w:rsid w:val="005F0001"/>
    <w:rsid w:val="005F0BA5"/>
    <w:rsid w:val="005F14F9"/>
    <w:rsid w:val="005F244A"/>
    <w:rsid w:val="005F24D6"/>
    <w:rsid w:val="005F27C5"/>
    <w:rsid w:val="005F2939"/>
    <w:rsid w:val="005F391C"/>
    <w:rsid w:val="005F3E01"/>
    <w:rsid w:val="005F4471"/>
    <w:rsid w:val="005F5885"/>
    <w:rsid w:val="005F5EFA"/>
    <w:rsid w:val="005F75C9"/>
    <w:rsid w:val="005F7CFB"/>
    <w:rsid w:val="0060006E"/>
    <w:rsid w:val="006006A6"/>
    <w:rsid w:val="00601FBA"/>
    <w:rsid w:val="00602359"/>
    <w:rsid w:val="00602B9E"/>
    <w:rsid w:val="00603A60"/>
    <w:rsid w:val="00603C50"/>
    <w:rsid w:val="00603E74"/>
    <w:rsid w:val="006040A1"/>
    <w:rsid w:val="006040ED"/>
    <w:rsid w:val="0060504E"/>
    <w:rsid w:val="00605190"/>
    <w:rsid w:val="0060525A"/>
    <w:rsid w:val="00605323"/>
    <w:rsid w:val="0060748A"/>
    <w:rsid w:val="00607677"/>
    <w:rsid w:val="00607703"/>
    <w:rsid w:val="00607857"/>
    <w:rsid w:val="006078A2"/>
    <w:rsid w:val="00607A9F"/>
    <w:rsid w:val="00610137"/>
    <w:rsid w:val="00610DA7"/>
    <w:rsid w:val="00610F26"/>
    <w:rsid w:val="00611405"/>
    <w:rsid w:val="00611724"/>
    <w:rsid w:val="006117EC"/>
    <w:rsid w:val="006125B4"/>
    <w:rsid w:val="00612780"/>
    <w:rsid w:val="00612C83"/>
    <w:rsid w:val="00612CAB"/>
    <w:rsid w:val="00612F49"/>
    <w:rsid w:val="00613EE5"/>
    <w:rsid w:val="0061427E"/>
    <w:rsid w:val="00615275"/>
    <w:rsid w:val="00616299"/>
    <w:rsid w:val="00617475"/>
    <w:rsid w:val="00617C3F"/>
    <w:rsid w:val="00617FD2"/>
    <w:rsid w:val="006201A3"/>
    <w:rsid w:val="0062035C"/>
    <w:rsid w:val="0062052A"/>
    <w:rsid w:val="00620742"/>
    <w:rsid w:val="00620A6D"/>
    <w:rsid w:val="006212D4"/>
    <w:rsid w:val="00621A8C"/>
    <w:rsid w:val="006223E2"/>
    <w:rsid w:val="006227D8"/>
    <w:rsid w:val="00622B0C"/>
    <w:rsid w:val="00623579"/>
    <w:rsid w:val="00623721"/>
    <w:rsid w:val="00623ADE"/>
    <w:rsid w:val="00623F81"/>
    <w:rsid w:val="006241FF"/>
    <w:rsid w:val="006246E5"/>
    <w:rsid w:val="00626AFD"/>
    <w:rsid w:val="00627735"/>
    <w:rsid w:val="00630B0A"/>
    <w:rsid w:val="00630FBA"/>
    <w:rsid w:val="00631A4B"/>
    <w:rsid w:val="0063340E"/>
    <w:rsid w:val="00634C6A"/>
    <w:rsid w:val="00634E9B"/>
    <w:rsid w:val="0063553E"/>
    <w:rsid w:val="006356F2"/>
    <w:rsid w:val="006368A3"/>
    <w:rsid w:val="00637036"/>
    <w:rsid w:val="0063740E"/>
    <w:rsid w:val="00637455"/>
    <w:rsid w:val="00640B93"/>
    <w:rsid w:val="00641698"/>
    <w:rsid w:val="006418C3"/>
    <w:rsid w:val="006427A5"/>
    <w:rsid w:val="00643FD8"/>
    <w:rsid w:val="00644220"/>
    <w:rsid w:val="006444FA"/>
    <w:rsid w:val="006451FD"/>
    <w:rsid w:val="0064520F"/>
    <w:rsid w:val="006453C2"/>
    <w:rsid w:val="00645643"/>
    <w:rsid w:val="0064565B"/>
    <w:rsid w:val="006463B4"/>
    <w:rsid w:val="006468A7"/>
    <w:rsid w:val="00646CDD"/>
    <w:rsid w:val="00647619"/>
    <w:rsid w:val="0064794F"/>
    <w:rsid w:val="00647ACE"/>
    <w:rsid w:val="00650CFC"/>
    <w:rsid w:val="006511A2"/>
    <w:rsid w:val="0065138D"/>
    <w:rsid w:val="006518D2"/>
    <w:rsid w:val="006519FF"/>
    <w:rsid w:val="006528C5"/>
    <w:rsid w:val="00652BD4"/>
    <w:rsid w:val="00652C0B"/>
    <w:rsid w:val="00653584"/>
    <w:rsid w:val="00654FFC"/>
    <w:rsid w:val="00655D81"/>
    <w:rsid w:val="006567DA"/>
    <w:rsid w:val="00657B3C"/>
    <w:rsid w:val="0066062E"/>
    <w:rsid w:val="00660DD9"/>
    <w:rsid w:val="00661912"/>
    <w:rsid w:val="00662100"/>
    <w:rsid w:val="0066273B"/>
    <w:rsid w:val="00663CA8"/>
    <w:rsid w:val="00664961"/>
    <w:rsid w:val="00665A13"/>
    <w:rsid w:val="00666CBF"/>
    <w:rsid w:val="00666E2D"/>
    <w:rsid w:val="00667664"/>
    <w:rsid w:val="00667749"/>
    <w:rsid w:val="00667D67"/>
    <w:rsid w:val="00670165"/>
    <w:rsid w:val="0067105E"/>
    <w:rsid w:val="00671F4C"/>
    <w:rsid w:val="00671F91"/>
    <w:rsid w:val="00672591"/>
    <w:rsid w:val="00672833"/>
    <w:rsid w:val="006734FA"/>
    <w:rsid w:val="00673D0F"/>
    <w:rsid w:val="006740EA"/>
    <w:rsid w:val="006746F0"/>
    <w:rsid w:val="006750CD"/>
    <w:rsid w:val="00675258"/>
    <w:rsid w:val="00676B76"/>
    <w:rsid w:val="00677332"/>
    <w:rsid w:val="006777F5"/>
    <w:rsid w:val="006779E6"/>
    <w:rsid w:val="0068054B"/>
    <w:rsid w:val="00680826"/>
    <w:rsid w:val="00680D94"/>
    <w:rsid w:val="006815F7"/>
    <w:rsid w:val="006816BA"/>
    <w:rsid w:val="0068179F"/>
    <w:rsid w:val="00682629"/>
    <w:rsid w:val="0068283C"/>
    <w:rsid w:val="00682BA5"/>
    <w:rsid w:val="00682FBA"/>
    <w:rsid w:val="006845A7"/>
    <w:rsid w:val="00685884"/>
    <w:rsid w:val="00687834"/>
    <w:rsid w:val="00690392"/>
    <w:rsid w:val="0069121B"/>
    <w:rsid w:val="00691A86"/>
    <w:rsid w:val="006925B1"/>
    <w:rsid w:val="006929E0"/>
    <w:rsid w:val="00692A7C"/>
    <w:rsid w:val="00692DD9"/>
    <w:rsid w:val="006930A6"/>
    <w:rsid w:val="00693629"/>
    <w:rsid w:val="006949FF"/>
    <w:rsid w:val="00694F80"/>
    <w:rsid w:val="00695588"/>
    <w:rsid w:val="00695FA1"/>
    <w:rsid w:val="00696713"/>
    <w:rsid w:val="006968ED"/>
    <w:rsid w:val="00696D72"/>
    <w:rsid w:val="00696DF5"/>
    <w:rsid w:val="00696E67"/>
    <w:rsid w:val="006A1E9D"/>
    <w:rsid w:val="006A289D"/>
    <w:rsid w:val="006A34CB"/>
    <w:rsid w:val="006A380D"/>
    <w:rsid w:val="006A40A6"/>
    <w:rsid w:val="006A47A1"/>
    <w:rsid w:val="006A52E8"/>
    <w:rsid w:val="006A5465"/>
    <w:rsid w:val="006A54B4"/>
    <w:rsid w:val="006A64C4"/>
    <w:rsid w:val="006A7B60"/>
    <w:rsid w:val="006B0220"/>
    <w:rsid w:val="006B044D"/>
    <w:rsid w:val="006B0464"/>
    <w:rsid w:val="006B0B96"/>
    <w:rsid w:val="006B10B2"/>
    <w:rsid w:val="006B12ED"/>
    <w:rsid w:val="006B13E9"/>
    <w:rsid w:val="006B27CF"/>
    <w:rsid w:val="006B2A47"/>
    <w:rsid w:val="006B2B6C"/>
    <w:rsid w:val="006B3B16"/>
    <w:rsid w:val="006B4128"/>
    <w:rsid w:val="006B4CC3"/>
    <w:rsid w:val="006B5C03"/>
    <w:rsid w:val="006B5CD3"/>
    <w:rsid w:val="006B5EA6"/>
    <w:rsid w:val="006B6368"/>
    <w:rsid w:val="006B65DB"/>
    <w:rsid w:val="006B6F4A"/>
    <w:rsid w:val="006B748E"/>
    <w:rsid w:val="006B7716"/>
    <w:rsid w:val="006B7825"/>
    <w:rsid w:val="006C0051"/>
    <w:rsid w:val="006C0A07"/>
    <w:rsid w:val="006C1BC3"/>
    <w:rsid w:val="006C1BD1"/>
    <w:rsid w:val="006C1F08"/>
    <w:rsid w:val="006C217C"/>
    <w:rsid w:val="006C21C6"/>
    <w:rsid w:val="006C3673"/>
    <w:rsid w:val="006C4188"/>
    <w:rsid w:val="006C4B5B"/>
    <w:rsid w:val="006C549B"/>
    <w:rsid w:val="006C56BC"/>
    <w:rsid w:val="006C6218"/>
    <w:rsid w:val="006C6C0B"/>
    <w:rsid w:val="006C6E03"/>
    <w:rsid w:val="006C6F4F"/>
    <w:rsid w:val="006C71D9"/>
    <w:rsid w:val="006C7A5F"/>
    <w:rsid w:val="006D009E"/>
    <w:rsid w:val="006D0DAB"/>
    <w:rsid w:val="006D1345"/>
    <w:rsid w:val="006D1AE1"/>
    <w:rsid w:val="006D2176"/>
    <w:rsid w:val="006D2C69"/>
    <w:rsid w:val="006D3E3E"/>
    <w:rsid w:val="006D4675"/>
    <w:rsid w:val="006D4B05"/>
    <w:rsid w:val="006D5B75"/>
    <w:rsid w:val="006D5ED1"/>
    <w:rsid w:val="006D6B8B"/>
    <w:rsid w:val="006D7694"/>
    <w:rsid w:val="006E01A7"/>
    <w:rsid w:val="006E0EAB"/>
    <w:rsid w:val="006E0ECD"/>
    <w:rsid w:val="006E1318"/>
    <w:rsid w:val="006E132B"/>
    <w:rsid w:val="006E211C"/>
    <w:rsid w:val="006E2621"/>
    <w:rsid w:val="006E3C59"/>
    <w:rsid w:val="006E4E99"/>
    <w:rsid w:val="006E5A5C"/>
    <w:rsid w:val="006E5F43"/>
    <w:rsid w:val="006E66F8"/>
    <w:rsid w:val="006E6C3D"/>
    <w:rsid w:val="006E6F00"/>
    <w:rsid w:val="006E71B5"/>
    <w:rsid w:val="006E7A9C"/>
    <w:rsid w:val="006F148E"/>
    <w:rsid w:val="006F1CB3"/>
    <w:rsid w:val="006F1CE2"/>
    <w:rsid w:val="006F2522"/>
    <w:rsid w:val="006F3291"/>
    <w:rsid w:val="006F447E"/>
    <w:rsid w:val="006F6147"/>
    <w:rsid w:val="006F67B6"/>
    <w:rsid w:val="006F6B22"/>
    <w:rsid w:val="006F701B"/>
    <w:rsid w:val="006F7A7E"/>
    <w:rsid w:val="006F7D02"/>
    <w:rsid w:val="006F7E01"/>
    <w:rsid w:val="007004E8"/>
    <w:rsid w:val="007016FD"/>
    <w:rsid w:val="00701E85"/>
    <w:rsid w:val="007027D1"/>
    <w:rsid w:val="00702E7E"/>
    <w:rsid w:val="00702FB1"/>
    <w:rsid w:val="007033A6"/>
    <w:rsid w:val="00703C80"/>
    <w:rsid w:val="007042C9"/>
    <w:rsid w:val="00704C65"/>
    <w:rsid w:val="007053B5"/>
    <w:rsid w:val="00705471"/>
    <w:rsid w:val="00705A5E"/>
    <w:rsid w:val="00705B45"/>
    <w:rsid w:val="0070601B"/>
    <w:rsid w:val="00706783"/>
    <w:rsid w:val="0070715B"/>
    <w:rsid w:val="0070754D"/>
    <w:rsid w:val="00707811"/>
    <w:rsid w:val="00710BD3"/>
    <w:rsid w:val="00710FDE"/>
    <w:rsid w:val="0071123E"/>
    <w:rsid w:val="0071339D"/>
    <w:rsid w:val="00713D54"/>
    <w:rsid w:val="00714C6A"/>
    <w:rsid w:val="00715BEC"/>
    <w:rsid w:val="00716F56"/>
    <w:rsid w:val="007172F6"/>
    <w:rsid w:val="007177DF"/>
    <w:rsid w:val="0072079A"/>
    <w:rsid w:val="00721F39"/>
    <w:rsid w:val="00722025"/>
    <w:rsid w:val="007225E2"/>
    <w:rsid w:val="00722C4E"/>
    <w:rsid w:val="00723349"/>
    <w:rsid w:val="00723D14"/>
    <w:rsid w:val="00723DCE"/>
    <w:rsid w:val="007246AE"/>
    <w:rsid w:val="007249D0"/>
    <w:rsid w:val="007255D4"/>
    <w:rsid w:val="00725719"/>
    <w:rsid w:val="007258FE"/>
    <w:rsid w:val="00726CDA"/>
    <w:rsid w:val="00726EBA"/>
    <w:rsid w:val="0072760A"/>
    <w:rsid w:val="00727CB9"/>
    <w:rsid w:val="00730831"/>
    <w:rsid w:val="00731095"/>
    <w:rsid w:val="00731C92"/>
    <w:rsid w:val="00731E29"/>
    <w:rsid w:val="00733636"/>
    <w:rsid w:val="00733A48"/>
    <w:rsid w:val="00735793"/>
    <w:rsid w:val="007359E5"/>
    <w:rsid w:val="00736850"/>
    <w:rsid w:val="0073767F"/>
    <w:rsid w:val="00737803"/>
    <w:rsid w:val="00737F03"/>
    <w:rsid w:val="0074038E"/>
    <w:rsid w:val="00740855"/>
    <w:rsid w:val="0074144C"/>
    <w:rsid w:val="00741525"/>
    <w:rsid w:val="007420DF"/>
    <w:rsid w:val="00742471"/>
    <w:rsid w:val="00742CD2"/>
    <w:rsid w:val="00744445"/>
    <w:rsid w:val="00744AC3"/>
    <w:rsid w:val="00744AF6"/>
    <w:rsid w:val="00747438"/>
    <w:rsid w:val="00747F42"/>
    <w:rsid w:val="007502AF"/>
    <w:rsid w:val="00750424"/>
    <w:rsid w:val="00750781"/>
    <w:rsid w:val="00751215"/>
    <w:rsid w:val="00751421"/>
    <w:rsid w:val="00753D47"/>
    <w:rsid w:val="007546F8"/>
    <w:rsid w:val="00754E55"/>
    <w:rsid w:val="00755642"/>
    <w:rsid w:val="00756188"/>
    <w:rsid w:val="0075637C"/>
    <w:rsid w:val="00756740"/>
    <w:rsid w:val="00756BA0"/>
    <w:rsid w:val="00757456"/>
    <w:rsid w:val="007579D8"/>
    <w:rsid w:val="00757F1D"/>
    <w:rsid w:val="007607C6"/>
    <w:rsid w:val="007615EC"/>
    <w:rsid w:val="0076179B"/>
    <w:rsid w:val="0076299E"/>
    <w:rsid w:val="00762E82"/>
    <w:rsid w:val="007634E2"/>
    <w:rsid w:val="007645F0"/>
    <w:rsid w:val="00764B0B"/>
    <w:rsid w:val="007654E4"/>
    <w:rsid w:val="007663D2"/>
    <w:rsid w:val="00766DCD"/>
    <w:rsid w:val="007677AA"/>
    <w:rsid w:val="00770278"/>
    <w:rsid w:val="0077174D"/>
    <w:rsid w:val="0077421A"/>
    <w:rsid w:val="007756C1"/>
    <w:rsid w:val="00775D25"/>
    <w:rsid w:val="007760F0"/>
    <w:rsid w:val="007771D3"/>
    <w:rsid w:val="00777AFC"/>
    <w:rsid w:val="00780D11"/>
    <w:rsid w:val="007819F2"/>
    <w:rsid w:val="00781E15"/>
    <w:rsid w:val="00782497"/>
    <w:rsid w:val="00784259"/>
    <w:rsid w:val="00784E7A"/>
    <w:rsid w:val="007862D2"/>
    <w:rsid w:val="00786F39"/>
    <w:rsid w:val="00787353"/>
    <w:rsid w:val="0079002A"/>
    <w:rsid w:val="00790AFD"/>
    <w:rsid w:val="00790B02"/>
    <w:rsid w:val="00790FF6"/>
    <w:rsid w:val="007930C0"/>
    <w:rsid w:val="00793CE0"/>
    <w:rsid w:val="00794F45"/>
    <w:rsid w:val="00795723"/>
    <w:rsid w:val="00796306"/>
    <w:rsid w:val="00796856"/>
    <w:rsid w:val="00797D9B"/>
    <w:rsid w:val="00797E42"/>
    <w:rsid w:val="007A0153"/>
    <w:rsid w:val="007A2E82"/>
    <w:rsid w:val="007A34A2"/>
    <w:rsid w:val="007A3CEE"/>
    <w:rsid w:val="007A5103"/>
    <w:rsid w:val="007A602F"/>
    <w:rsid w:val="007A69DD"/>
    <w:rsid w:val="007A6F87"/>
    <w:rsid w:val="007A71FD"/>
    <w:rsid w:val="007A7D15"/>
    <w:rsid w:val="007A7F2D"/>
    <w:rsid w:val="007B0075"/>
    <w:rsid w:val="007B03A1"/>
    <w:rsid w:val="007B0866"/>
    <w:rsid w:val="007B0DD1"/>
    <w:rsid w:val="007B0FE6"/>
    <w:rsid w:val="007B245A"/>
    <w:rsid w:val="007B28CD"/>
    <w:rsid w:val="007B2AAD"/>
    <w:rsid w:val="007B2AF6"/>
    <w:rsid w:val="007B4CD0"/>
    <w:rsid w:val="007B508C"/>
    <w:rsid w:val="007B5364"/>
    <w:rsid w:val="007B6152"/>
    <w:rsid w:val="007B6231"/>
    <w:rsid w:val="007B6C6F"/>
    <w:rsid w:val="007B761D"/>
    <w:rsid w:val="007B79D9"/>
    <w:rsid w:val="007B7CF0"/>
    <w:rsid w:val="007C0013"/>
    <w:rsid w:val="007C121C"/>
    <w:rsid w:val="007C14D5"/>
    <w:rsid w:val="007C20D3"/>
    <w:rsid w:val="007C26FA"/>
    <w:rsid w:val="007C277A"/>
    <w:rsid w:val="007C3808"/>
    <w:rsid w:val="007C5A3F"/>
    <w:rsid w:val="007C6468"/>
    <w:rsid w:val="007C6E2E"/>
    <w:rsid w:val="007C6F78"/>
    <w:rsid w:val="007C76AC"/>
    <w:rsid w:val="007C7E3F"/>
    <w:rsid w:val="007D0646"/>
    <w:rsid w:val="007D0834"/>
    <w:rsid w:val="007D3762"/>
    <w:rsid w:val="007D428D"/>
    <w:rsid w:val="007D554D"/>
    <w:rsid w:val="007D5760"/>
    <w:rsid w:val="007D5ED5"/>
    <w:rsid w:val="007D60CA"/>
    <w:rsid w:val="007D6335"/>
    <w:rsid w:val="007D64BB"/>
    <w:rsid w:val="007D6AA9"/>
    <w:rsid w:val="007D6EB5"/>
    <w:rsid w:val="007E0674"/>
    <w:rsid w:val="007E0FA7"/>
    <w:rsid w:val="007E1877"/>
    <w:rsid w:val="007E1C81"/>
    <w:rsid w:val="007E2DA4"/>
    <w:rsid w:val="007E36B0"/>
    <w:rsid w:val="007E406B"/>
    <w:rsid w:val="007E52AE"/>
    <w:rsid w:val="007E6D0C"/>
    <w:rsid w:val="007E7273"/>
    <w:rsid w:val="007E74DF"/>
    <w:rsid w:val="007E7A22"/>
    <w:rsid w:val="007E7E73"/>
    <w:rsid w:val="007F09BF"/>
    <w:rsid w:val="007F1D31"/>
    <w:rsid w:val="007F2523"/>
    <w:rsid w:val="007F30B4"/>
    <w:rsid w:val="007F3516"/>
    <w:rsid w:val="007F37B7"/>
    <w:rsid w:val="007F5741"/>
    <w:rsid w:val="007F596B"/>
    <w:rsid w:val="007F59C6"/>
    <w:rsid w:val="007F5EE6"/>
    <w:rsid w:val="007F708A"/>
    <w:rsid w:val="008005F1"/>
    <w:rsid w:val="008011E5"/>
    <w:rsid w:val="0080203D"/>
    <w:rsid w:val="00802D78"/>
    <w:rsid w:val="00803095"/>
    <w:rsid w:val="008030AC"/>
    <w:rsid w:val="008038B4"/>
    <w:rsid w:val="00803D88"/>
    <w:rsid w:val="00804E0C"/>
    <w:rsid w:val="00805383"/>
    <w:rsid w:val="00805888"/>
    <w:rsid w:val="00805BED"/>
    <w:rsid w:val="0080673D"/>
    <w:rsid w:val="008110C2"/>
    <w:rsid w:val="00811172"/>
    <w:rsid w:val="00811AE0"/>
    <w:rsid w:val="00811B66"/>
    <w:rsid w:val="0081228A"/>
    <w:rsid w:val="00812EB5"/>
    <w:rsid w:val="0081328C"/>
    <w:rsid w:val="00813AD2"/>
    <w:rsid w:val="00813B86"/>
    <w:rsid w:val="00813EB5"/>
    <w:rsid w:val="0081496E"/>
    <w:rsid w:val="00814A00"/>
    <w:rsid w:val="00814B41"/>
    <w:rsid w:val="00815222"/>
    <w:rsid w:val="00816DA0"/>
    <w:rsid w:val="00820370"/>
    <w:rsid w:val="00820C9C"/>
    <w:rsid w:val="00822AD1"/>
    <w:rsid w:val="00822D71"/>
    <w:rsid w:val="00822D7B"/>
    <w:rsid w:val="00823875"/>
    <w:rsid w:val="00824DBC"/>
    <w:rsid w:val="0082605B"/>
    <w:rsid w:val="00826809"/>
    <w:rsid w:val="0082707C"/>
    <w:rsid w:val="008278C9"/>
    <w:rsid w:val="00827A4F"/>
    <w:rsid w:val="00827CCA"/>
    <w:rsid w:val="0083084A"/>
    <w:rsid w:val="008310DC"/>
    <w:rsid w:val="00833030"/>
    <w:rsid w:val="00833E15"/>
    <w:rsid w:val="008342BB"/>
    <w:rsid w:val="00834870"/>
    <w:rsid w:val="008348B0"/>
    <w:rsid w:val="008354AA"/>
    <w:rsid w:val="008356B2"/>
    <w:rsid w:val="008368B4"/>
    <w:rsid w:val="00836DB3"/>
    <w:rsid w:val="008373C5"/>
    <w:rsid w:val="0083798B"/>
    <w:rsid w:val="00837BCA"/>
    <w:rsid w:val="00837D3F"/>
    <w:rsid w:val="0084032C"/>
    <w:rsid w:val="0084054E"/>
    <w:rsid w:val="008406B9"/>
    <w:rsid w:val="00840B03"/>
    <w:rsid w:val="00840CB8"/>
    <w:rsid w:val="00840FAF"/>
    <w:rsid w:val="00841454"/>
    <w:rsid w:val="008417D7"/>
    <w:rsid w:val="0084223D"/>
    <w:rsid w:val="008438C1"/>
    <w:rsid w:val="0084469E"/>
    <w:rsid w:val="008451A8"/>
    <w:rsid w:val="00845646"/>
    <w:rsid w:val="00846447"/>
    <w:rsid w:val="00846A16"/>
    <w:rsid w:val="0084704D"/>
    <w:rsid w:val="00850960"/>
    <w:rsid w:val="00851B62"/>
    <w:rsid w:val="0085310F"/>
    <w:rsid w:val="00853BEE"/>
    <w:rsid w:val="00853C6B"/>
    <w:rsid w:val="00853DBF"/>
    <w:rsid w:val="00854D22"/>
    <w:rsid w:val="00855C2F"/>
    <w:rsid w:val="00855FD4"/>
    <w:rsid w:val="00856480"/>
    <w:rsid w:val="0085738D"/>
    <w:rsid w:val="00857942"/>
    <w:rsid w:val="00857A5B"/>
    <w:rsid w:val="0086079D"/>
    <w:rsid w:val="0086103F"/>
    <w:rsid w:val="0086133B"/>
    <w:rsid w:val="00861621"/>
    <w:rsid w:val="00862651"/>
    <w:rsid w:val="00863709"/>
    <w:rsid w:val="00863FB0"/>
    <w:rsid w:val="0086407B"/>
    <w:rsid w:val="008642E4"/>
    <w:rsid w:val="0086454B"/>
    <w:rsid w:val="0086501A"/>
    <w:rsid w:val="008652F5"/>
    <w:rsid w:val="00865A80"/>
    <w:rsid w:val="00865D90"/>
    <w:rsid w:val="008660E5"/>
    <w:rsid w:val="00866AC5"/>
    <w:rsid w:val="008701F0"/>
    <w:rsid w:val="0087122E"/>
    <w:rsid w:val="00873B21"/>
    <w:rsid w:val="00873BE3"/>
    <w:rsid w:val="00873F76"/>
    <w:rsid w:val="008744DD"/>
    <w:rsid w:val="00874FD7"/>
    <w:rsid w:val="00875822"/>
    <w:rsid w:val="00875F60"/>
    <w:rsid w:val="008764AF"/>
    <w:rsid w:val="0088015F"/>
    <w:rsid w:val="008802BD"/>
    <w:rsid w:val="008802FA"/>
    <w:rsid w:val="008803F5"/>
    <w:rsid w:val="008804EB"/>
    <w:rsid w:val="00881013"/>
    <w:rsid w:val="00881E5C"/>
    <w:rsid w:val="0088242D"/>
    <w:rsid w:val="008836EB"/>
    <w:rsid w:val="008837A3"/>
    <w:rsid w:val="00883E24"/>
    <w:rsid w:val="00884433"/>
    <w:rsid w:val="008845F1"/>
    <w:rsid w:val="00884998"/>
    <w:rsid w:val="00884A56"/>
    <w:rsid w:val="00884A7D"/>
    <w:rsid w:val="008867C0"/>
    <w:rsid w:val="008868B5"/>
    <w:rsid w:val="0088715A"/>
    <w:rsid w:val="0089006A"/>
    <w:rsid w:val="0089093A"/>
    <w:rsid w:val="00890FBB"/>
    <w:rsid w:val="00891163"/>
    <w:rsid w:val="0089131A"/>
    <w:rsid w:val="0089139D"/>
    <w:rsid w:val="00891D63"/>
    <w:rsid w:val="008926E7"/>
    <w:rsid w:val="00892A60"/>
    <w:rsid w:val="00892B91"/>
    <w:rsid w:val="008931A6"/>
    <w:rsid w:val="00893811"/>
    <w:rsid w:val="0089444B"/>
    <w:rsid w:val="008946EF"/>
    <w:rsid w:val="00896725"/>
    <w:rsid w:val="00897660"/>
    <w:rsid w:val="00897923"/>
    <w:rsid w:val="008A0524"/>
    <w:rsid w:val="008A08F8"/>
    <w:rsid w:val="008A3040"/>
    <w:rsid w:val="008A3597"/>
    <w:rsid w:val="008A4114"/>
    <w:rsid w:val="008A6632"/>
    <w:rsid w:val="008A7814"/>
    <w:rsid w:val="008B19E8"/>
    <w:rsid w:val="008B23C8"/>
    <w:rsid w:val="008B33E7"/>
    <w:rsid w:val="008B5F73"/>
    <w:rsid w:val="008B6590"/>
    <w:rsid w:val="008B6D96"/>
    <w:rsid w:val="008B763C"/>
    <w:rsid w:val="008B7AFF"/>
    <w:rsid w:val="008C1551"/>
    <w:rsid w:val="008C15ED"/>
    <w:rsid w:val="008C16BB"/>
    <w:rsid w:val="008C177A"/>
    <w:rsid w:val="008C1FD1"/>
    <w:rsid w:val="008C4352"/>
    <w:rsid w:val="008C4A00"/>
    <w:rsid w:val="008C4CA0"/>
    <w:rsid w:val="008C57BE"/>
    <w:rsid w:val="008C612E"/>
    <w:rsid w:val="008C6393"/>
    <w:rsid w:val="008C69A7"/>
    <w:rsid w:val="008C71C5"/>
    <w:rsid w:val="008C72B9"/>
    <w:rsid w:val="008C754D"/>
    <w:rsid w:val="008D07B0"/>
    <w:rsid w:val="008D12C9"/>
    <w:rsid w:val="008D21BB"/>
    <w:rsid w:val="008D28DC"/>
    <w:rsid w:val="008D3005"/>
    <w:rsid w:val="008D3153"/>
    <w:rsid w:val="008D3656"/>
    <w:rsid w:val="008D38CC"/>
    <w:rsid w:val="008D3D03"/>
    <w:rsid w:val="008D3DF3"/>
    <w:rsid w:val="008D3E13"/>
    <w:rsid w:val="008D3EEB"/>
    <w:rsid w:val="008D4114"/>
    <w:rsid w:val="008D4761"/>
    <w:rsid w:val="008D5B3B"/>
    <w:rsid w:val="008D78E3"/>
    <w:rsid w:val="008E0990"/>
    <w:rsid w:val="008E19C1"/>
    <w:rsid w:val="008E28C9"/>
    <w:rsid w:val="008E29DE"/>
    <w:rsid w:val="008E2E23"/>
    <w:rsid w:val="008E3094"/>
    <w:rsid w:val="008E3715"/>
    <w:rsid w:val="008E39D5"/>
    <w:rsid w:val="008E3A8F"/>
    <w:rsid w:val="008E587E"/>
    <w:rsid w:val="008E626A"/>
    <w:rsid w:val="008E6521"/>
    <w:rsid w:val="008E72AB"/>
    <w:rsid w:val="008E77AD"/>
    <w:rsid w:val="008E7EDF"/>
    <w:rsid w:val="008F0BCA"/>
    <w:rsid w:val="008F1112"/>
    <w:rsid w:val="008F142A"/>
    <w:rsid w:val="008F1778"/>
    <w:rsid w:val="008F2018"/>
    <w:rsid w:val="008F203C"/>
    <w:rsid w:val="008F263A"/>
    <w:rsid w:val="008F2AE7"/>
    <w:rsid w:val="008F542A"/>
    <w:rsid w:val="009009FC"/>
    <w:rsid w:val="00900E96"/>
    <w:rsid w:val="009045F3"/>
    <w:rsid w:val="009048A1"/>
    <w:rsid w:val="00904CA4"/>
    <w:rsid w:val="00904DA4"/>
    <w:rsid w:val="00904E51"/>
    <w:rsid w:val="00905AAE"/>
    <w:rsid w:val="00906034"/>
    <w:rsid w:val="0090673B"/>
    <w:rsid w:val="00907090"/>
    <w:rsid w:val="009078A6"/>
    <w:rsid w:val="009102A7"/>
    <w:rsid w:val="009106E7"/>
    <w:rsid w:val="00910B35"/>
    <w:rsid w:val="00911038"/>
    <w:rsid w:val="00911B54"/>
    <w:rsid w:val="009128A5"/>
    <w:rsid w:val="00912BF3"/>
    <w:rsid w:val="00913725"/>
    <w:rsid w:val="00913852"/>
    <w:rsid w:val="00913F7F"/>
    <w:rsid w:val="00915050"/>
    <w:rsid w:val="00915F5C"/>
    <w:rsid w:val="00915FF8"/>
    <w:rsid w:val="0091662A"/>
    <w:rsid w:val="00917610"/>
    <w:rsid w:val="00920AB9"/>
    <w:rsid w:val="009215BE"/>
    <w:rsid w:val="00922449"/>
    <w:rsid w:val="009228FA"/>
    <w:rsid w:val="009231A6"/>
    <w:rsid w:val="0092394B"/>
    <w:rsid w:val="00923F54"/>
    <w:rsid w:val="00923FDA"/>
    <w:rsid w:val="00925153"/>
    <w:rsid w:val="00925F5F"/>
    <w:rsid w:val="00925F82"/>
    <w:rsid w:val="009275B7"/>
    <w:rsid w:val="00930045"/>
    <w:rsid w:val="00930242"/>
    <w:rsid w:val="009306FC"/>
    <w:rsid w:val="00930F75"/>
    <w:rsid w:val="00931D6C"/>
    <w:rsid w:val="00932E47"/>
    <w:rsid w:val="0093381D"/>
    <w:rsid w:val="00934096"/>
    <w:rsid w:val="009341B3"/>
    <w:rsid w:val="0093477E"/>
    <w:rsid w:val="0093518D"/>
    <w:rsid w:val="00935263"/>
    <w:rsid w:val="00935A15"/>
    <w:rsid w:val="00935D22"/>
    <w:rsid w:val="00935F25"/>
    <w:rsid w:val="009360A5"/>
    <w:rsid w:val="0093634D"/>
    <w:rsid w:val="009366FE"/>
    <w:rsid w:val="00936BE2"/>
    <w:rsid w:val="00936D3E"/>
    <w:rsid w:val="00937BE7"/>
    <w:rsid w:val="00937C43"/>
    <w:rsid w:val="009400C8"/>
    <w:rsid w:val="00940BA9"/>
    <w:rsid w:val="009429A9"/>
    <w:rsid w:val="00942C11"/>
    <w:rsid w:val="00942ECC"/>
    <w:rsid w:val="009431DE"/>
    <w:rsid w:val="0094448E"/>
    <w:rsid w:val="00944600"/>
    <w:rsid w:val="009449C3"/>
    <w:rsid w:val="009456FD"/>
    <w:rsid w:val="009458B2"/>
    <w:rsid w:val="00946501"/>
    <w:rsid w:val="009478AB"/>
    <w:rsid w:val="00947F60"/>
    <w:rsid w:val="00950799"/>
    <w:rsid w:val="00950B2A"/>
    <w:rsid w:val="00951CE1"/>
    <w:rsid w:val="00951D7B"/>
    <w:rsid w:val="00952713"/>
    <w:rsid w:val="00952A1A"/>
    <w:rsid w:val="009536F6"/>
    <w:rsid w:val="009536F9"/>
    <w:rsid w:val="00953BE1"/>
    <w:rsid w:val="0095458A"/>
    <w:rsid w:val="009546AB"/>
    <w:rsid w:val="00954752"/>
    <w:rsid w:val="00954A7D"/>
    <w:rsid w:val="00955F69"/>
    <w:rsid w:val="00956EE7"/>
    <w:rsid w:val="00960873"/>
    <w:rsid w:val="00960FF9"/>
    <w:rsid w:val="00961590"/>
    <w:rsid w:val="00961DBF"/>
    <w:rsid w:val="0096218F"/>
    <w:rsid w:val="009622A7"/>
    <w:rsid w:val="009645E6"/>
    <w:rsid w:val="009649BF"/>
    <w:rsid w:val="00965B20"/>
    <w:rsid w:val="00966216"/>
    <w:rsid w:val="00966D64"/>
    <w:rsid w:val="00967142"/>
    <w:rsid w:val="00967513"/>
    <w:rsid w:val="0096755D"/>
    <w:rsid w:val="009703D5"/>
    <w:rsid w:val="0097087A"/>
    <w:rsid w:val="00970CB2"/>
    <w:rsid w:val="0097256B"/>
    <w:rsid w:val="00972D0F"/>
    <w:rsid w:val="00973EDA"/>
    <w:rsid w:val="00974399"/>
    <w:rsid w:val="009749C5"/>
    <w:rsid w:val="00974B79"/>
    <w:rsid w:val="0097591C"/>
    <w:rsid w:val="00976110"/>
    <w:rsid w:val="00976F92"/>
    <w:rsid w:val="009773D8"/>
    <w:rsid w:val="00977D13"/>
    <w:rsid w:val="009811CB"/>
    <w:rsid w:val="00981401"/>
    <w:rsid w:val="0098255E"/>
    <w:rsid w:val="00984104"/>
    <w:rsid w:val="00984DE9"/>
    <w:rsid w:val="00984F2E"/>
    <w:rsid w:val="009857DB"/>
    <w:rsid w:val="00985F53"/>
    <w:rsid w:val="00986E37"/>
    <w:rsid w:val="00987140"/>
    <w:rsid w:val="00987424"/>
    <w:rsid w:val="0099150F"/>
    <w:rsid w:val="0099168F"/>
    <w:rsid w:val="00992DF0"/>
    <w:rsid w:val="0099352D"/>
    <w:rsid w:val="00993665"/>
    <w:rsid w:val="00993874"/>
    <w:rsid w:val="009943EF"/>
    <w:rsid w:val="009944CD"/>
    <w:rsid w:val="009952CB"/>
    <w:rsid w:val="00995F59"/>
    <w:rsid w:val="00996C32"/>
    <w:rsid w:val="0099704A"/>
    <w:rsid w:val="00997645"/>
    <w:rsid w:val="00997AE8"/>
    <w:rsid w:val="009A01A1"/>
    <w:rsid w:val="009A0254"/>
    <w:rsid w:val="009A0949"/>
    <w:rsid w:val="009A1000"/>
    <w:rsid w:val="009A1DC0"/>
    <w:rsid w:val="009A1FB6"/>
    <w:rsid w:val="009A253C"/>
    <w:rsid w:val="009A2DF3"/>
    <w:rsid w:val="009A3E35"/>
    <w:rsid w:val="009A4372"/>
    <w:rsid w:val="009A4A0F"/>
    <w:rsid w:val="009A53AA"/>
    <w:rsid w:val="009A5E27"/>
    <w:rsid w:val="009A5EF3"/>
    <w:rsid w:val="009A6003"/>
    <w:rsid w:val="009A66B3"/>
    <w:rsid w:val="009A7843"/>
    <w:rsid w:val="009A79E3"/>
    <w:rsid w:val="009B07B5"/>
    <w:rsid w:val="009B0CC8"/>
    <w:rsid w:val="009B0D30"/>
    <w:rsid w:val="009B2335"/>
    <w:rsid w:val="009B25DD"/>
    <w:rsid w:val="009B28F0"/>
    <w:rsid w:val="009B2E39"/>
    <w:rsid w:val="009B325D"/>
    <w:rsid w:val="009B4A23"/>
    <w:rsid w:val="009B5A12"/>
    <w:rsid w:val="009B5FA4"/>
    <w:rsid w:val="009B6415"/>
    <w:rsid w:val="009B7099"/>
    <w:rsid w:val="009B7497"/>
    <w:rsid w:val="009B7AAC"/>
    <w:rsid w:val="009C04F5"/>
    <w:rsid w:val="009C1013"/>
    <w:rsid w:val="009C15DD"/>
    <w:rsid w:val="009C16C0"/>
    <w:rsid w:val="009C1F94"/>
    <w:rsid w:val="009C2323"/>
    <w:rsid w:val="009C33F7"/>
    <w:rsid w:val="009C38E4"/>
    <w:rsid w:val="009C41FD"/>
    <w:rsid w:val="009C45BE"/>
    <w:rsid w:val="009C5A68"/>
    <w:rsid w:val="009C7EBC"/>
    <w:rsid w:val="009D0A21"/>
    <w:rsid w:val="009D0DF1"/>
    <w:rsid w:val="009D0F85"/>
    <w:rsid w:val="009D118E"/>
    <w:rsid w:val="009D3180"/>
    <w:rsid w:val="009D3B02"/>
    <w:rsid w:val="009D3ECD"/>
    <w:rsid w:val="009D3F97"/>
    <w:rsid w:val="009D57C2"/>
    <w:rsid w:val="009D5A86"/>
    <w:rsid w:val="009D6140"/>
    <w:rsid w:val="009D7904"/>
    <w:rsid w:val="009E122E"/>
    <w:rsid w:val="009E3DC2"/>
    <w:rsid w:val="009E3FCA"/>
    <w:rsid w:val="009E5BD4"/>
    <w:rsid w:val="009E5C14"/>
    <w:rsid w:val="009E6C8D"/>
    <w:rsid w:val="009E735C"/>
    <w:rsid w:val="009E7874"/>
    <w:rsid w:val="009F0756"/>
    <w:rsid w:val="009F07E4"/>
    <w:rsid w:val="009F0A78"/>
    <w:rsid w:val="009F1633"/>
    <w:rsid w:val="009F17EA"/>
    <w:rsid w:val="009F2BFF"/>
    <w:rsid w:val="009F33C1"/>
    <w:rsid w:val="009F40EE"/>
    <w:rsid w:val="009F4247"/>
    <w:rsid w:val="009F5EE7"/>
    <w:rsid w:val="009F6952"/>
    <w:rsid w:val="009F6E04"/>
    <w:rsid w:val="009F7CAB"/>
    <w:rsid w:val="00A009D4"/>
    <w:rsid w:val="00A00ACA"/>
    <w:rsid w:val="00A00BC9"/>
    <w:rsid w:val="00A01320"/>
    <w:rsid w:val="00A01508"/>
    <w:rsid w:val="00A0175F"/>
    <w:rsid w:val="00A021B3"/>
    <w:rsid w:val="00A02270"/>
    <w:rsid w:val="00A031DA"/>
    <w:rsid w:val="00A03B1D"/>
    <w:rsid w:val="00A03EE6"/>
    <w:rsid w:val="00A0485A"/>
    <w:rsid w:val="00A051F4"/>
    <w:rsid w:val="00A0661C"/>
    <w:rsid w:val="00A07601"/>
    <w:rsid w:val="00A1080A"/>
    <w:rsid w:val="00A118F9"/>
    <w:rsid w:val="00A13F45"/>
    <w:rsid w:val="00A14342"/>
    <w:rsid w:val="00A14A86"/>
    <w:rsid w:val="00A16226"/>
    <w:rsid w:val="00A173CE"/>
    <w:rsid w:val="00A2015D"/>
    <w:rsid w:val="00A209EC"/>
    <w:rsid w:val="00A20C29"/>
    <w:rsid w:val="00A219EC"/>
    <w:rsid w:val="00A21A20"/>
    <w:rsid w:val="00A22DBB"/>
    <w:rsid w:val="00A23748"/>
    <w:rsid w:val="00A23902"/>
    <w:rsid w:val="00A23E12"/>
    <w:rsid w:val="00A25D9E"/>
    <w:rsid w:val="00A25E7D"/>
    <w:rsid w:val="00A26338"/>
    <w:rsid w:val="00A264F1"/>
    <w:rsid w:val="00A2664B"/>
    <w:rsid w:val="00A266D8"/>
    <w:rsid w:val="00A267C5"/>
    <w:rsid w:val="00A26A1C"/>
    <w:rsid w:val="00A26E8C"/>
    <w:rsid w:val="00A275C0"/>
    <w:rsid w:val="00A3019E"/>
    <w:rsid w:val="00A301D2"/>
    <w:rsid w:val="00A30DD8"/>
    <w:rsid w:val="00A310B4"/>
    <w:rsid w:val="00A3155D"/>
    <w:rsid w:val="00A31E26"/>
    <w:rsid w:val="00A31F06"/>
    <w:rsid w:val="00A34A2D"/>
    <w:rsid w:val="00A3672F"/>
    <w:rsid w:val="00A36A66"/>
    <w:rsid w:val="00A4100C"/>
    <w:rsid w:val="00A42833"/>
    <w:rsid w:val="00A429B4"/>
    <w:rsid w:val="00A43088"/>
    <w:rsid w:val="00A4312B"/>
    <w:rsid w:val="00A43772"/>
    <w:rsid w:val="00A43851"/>
    <w:rsid w:val="00A43D0A"/>
    <w:rsid w:val="00A44606"/>
    <w:rsid w:val="00A450DA"/>
    <w:rsid w:val="00A4519E"/>
    <w:rsid w:val="00A45207"/>
    <w:rsid w:val="00A4571F"/>
    <w:rsid w:val="00A457F9"/>
    <w:rsid w:val="00A45B34"/>
    <w:rsid w:val="00A46028"/>
    <w:rsid w:val="00A467A7"/>
    <w:rsid w:val="00A46CC8"/>
    <w:rsid w:val="00A47279"/>
    <w:rsid w:val="00A504C3"/>
    <w:rsid w:val="00A517C3"/>
    <w:rsid w:val="00A5232B"/>
    <w:rsid w:val="00A53964"/>
    <w:rsid w:val="00A544C9"/>
    <w:rsid w:val="00A55936"/>
    <w:rsid w:val="00A559F3"/>
    <w:rsid w:val="00A55A84"/>
    <w:rsid w:val="00A55E49"/>
    <w:rsid w:val="00A5681E"/>
    <w:rsid w:val="00A57314"/>
    <w:rsid w:val="00A5748F"/>
    <w:rsid w:val="00A57E0D"/>
    <w:rsid w:val="00A60FC3"/>
    <w:rsid w:val="00A61633"/>
    <w:rsid w:val="00A62462"/>
    <w:rsid w:val="00A62605"/>
    <w:rsid w:val="00A62D6E"/>
    <w:rsid w:val="00A638A3"/>
    <w:rsid w:val="00A64786"/>
    <w:rsid w:val="00A65E06"/>
    <w:rsid w:val="00A660A3"/>
    <w:rsid w:val="00A6664A"/>
    <w:rsid w:val="00A669B0"/>
    <w:rsid w:val="00A71002"/>
    <w:rsid w:val="00A712DD"/>
    <w:rsid w:val="00A713C1"/>
    <w:rsid w:val="00A7277E"/>
    <w:rsid w:val="00A734E1"/>
    <w:rsid w:val="00A73A63"/>
    <w:rsid w:val="00A75716"/>
    <w:rsid w:val="00A75CFC"/>
    <w:rsid w:val="00A76480"/>
    <w:rsid w:val="00A77179"/>
    <w:rsid w:val="00A773EF"/>
    <w:rsid w:val="00A7799D"/>
    <w:rsid w:val="00A801C4"/>
    <w:rsid w:val="00A80D7F"/>
    <w:rsid w:val="00A81497"/>
    <w:rsid w:val="00A8159C"/>
    <w:rsid w:val="00A82410"/>
    <w:rsid w:val="00A83B00"/>
    <w:rsid w:val="00A83B9C"/>
    <w:rsid w:val="00A848C9"/>
    <w:rsid w:val="00A8541E"/>
    <w:rsid w:val="00A85677"/>
    <w:rsid w:val="00A857B0"/>
    <w:rsid w:val="00A85ABF"/>
    <w:rsid w:val="00A85C79"/>
    <w:rsid w:val="00A85E39"/>
    <w:rsid w:val="00A85EE8"/>
    <w:rsid w:val="00A8636C"/>
    <w:rsid w:val="00A86723"/>
    <w:rsid w:val="00A86C5F"/>
    <w:rsid w:val="00A877B7"/>
    <w:rsid w:val="00A879A6"/>
    <w:rsid w:val="00A90327"/>
    <w:rsid w:val="00A903C8"/>
    <w:rsid w:val="00A92225"/>
    <w:rsid w:val="00A927F8"/>
    <w:rsid w:val="00A92C3F"/>
    <w:rsid w:val="00A931F2"/>
    <w:rsid w:val="00A938BD"/>
    <w:rsid w:val="00A93B59"/>
    <w:rsid w:val="00A94B21"/>
    <w:rsid w:val="00A95091"/>
    <w:rsid w:val="00A95541"/>
    <w:rsid w:val="00A9567D"/>
    <w:rsid w:val="00A957F9"/>
    <w:rsid w:val="00A96363"/>
    <w:rsid w:val="00A96CB6"/>
    <w:rsid w:val="00AA012C"/>
    <w:rsid w:val="00AA0279"/>
    <w:rsid w:val="00AA1600"/>
    <w:rsid w:val="00AA1A5E"/>
    <w:rsid w:val="00AA32B0"/>
    <w:rsid w:val="00AA4080"/>
    <w:rsid w:val="00AA4475"/>
    <w:rsid w:val="00AA44A5"/>
    <w:rsid w:val="00AA6E36"/>
    <w:rsid w:val="00AA76C1"/>
    <w:rsid w:val="00AA7BDE"/>
    <w:rsid w:val="00AA7C9E"/>
    <w:rsid w:val="00AB005E"/>
    <w:rsid w:val="00AB06FE"/>
    <w:rsid w:val="00AB089E"/>
    <w:rsid w:val="00AB0F5B"/>
    <w:rsid w:val="00AB1DBA"/>
    <w:rsid w:val="00AB2C92"/>
    <w:rsid w:val="00AB3915"/>
    <w:rsid w:val="00AB3B9F"/>
    <w:rsid w:val="00AB3C78"/>
    <w:rsid w:val="00AB4BE6"/>
    <w:rsid w:val="00AB4E26"/>
    <w:rsid w:val="00AB4E46"/>
    <w:rsid w:val="00AB5206"/>
    <w:rsid w:val="00AB57E7"/>
    <w:rsid w:val="00AB583A"/>
    <w:rsid w:val="00AB5D5C"/>
    <w:rsid w:val="00AB6449"/>
    <w:rsid w:val="00AB6EFB"/>
    <w:rsid w:val="00AB74C3"/>
    <w:rsid w:val="00AC1374"/>
    <w:rsid w:val="00AC167D"/>
    <w:rsid w:val="00AC26AC"/>
    <w:rsid w:val="00AC42AA"/>
    <w:rsid w:val="00AC5BD2"/>
    <w:rsid w:val="00AC5BF7"/>
    <w:rsid w:val="00AC6321"/>
    <w:rsid w:val="00AC6B5C"/>
    <w:rsid w:val="00AC704C"/>
    <w:rsid w:val="00AC73DB"/>
    <w:rsid w:val="00AC7696"/>
    <w:rsid w:val="00AC76EA"/>
    <w:rsid w:val="00AC78E6"/>
    <w:rsid w:val="00AC7BC4"/>
    <w:rsid w:val="00AC7BE0"/>
    <w:rsid w:val="00AC7DBC"/>
    <w:rsid w:val="00AD17D2"/>
    <w:rsid w:val="00AD334F"/>
    <w:rsid w:val="00AD3836"/>
    <w:rsid w:val="00AD3A2E"/>
    <w:rsid w:val="00AD4AF2"/>
    <w:rsid w:val="00AD549A"/>
    <w:rsid w:val="00AD5E58"/>
    <w:rsid w:val="00AE086E"/>
    <w:rsid w:val="00AE08A8"/>
    <w:rsid w:val="00AE116E"/>
    <w:rsid w:val="00AE178A"/>
    <w:rsid w:val="00AE1C43"/>
    <w:rsid w:val="00AE2B5A"/>
    <w:rsid w:val="00AE2CE6"/>
    <w:rsid w:val="00AE30C4"/>
    <w:rsid w:val="00AE35FE"/>
    <w:rsid w:val="00AE5237"/>
    <w:rsid w:val="00AE5B03"/>
    <w:rsid w:val="00AE5BD0"/>
    <w:rsid w:val="00AE6751"/>
    <w:rsid w:val="00AE7946"/>
    <w:rsid w:val="00AF09D3"/>
    <w:rsid w:val="00AF0FDA"/>
    <w:rsid w:val="00AF1FCE"/>
    <w:rsid w:val="00AF2007"/>
    <w:rsid w:val="00AF2593"/>
    <w:rsid w:val="00AF2CAE"/>
    <w:rsid w:val="00AF45C0"/>
    <w:rsid w:val="00AF5135"/>
    <w:rsid w:val="00AF5CD6"/>
    <w:rsid w:val="00AF6D98"/>
    <w:rsid w:val="00AF7030"/>
    <w:rsid w:val="00AF7069"/>
    <w:rsid w:val="00AF7850"/>
    <w:rsid w:val="00AF79AD"/>
    <w:rsid w:val="00AF7D12"/>
    <w:rsid w:val="00B027FD"/>
    <w:rsid w:val="00B030EB"/>
    <w:rsid w:val="00B03EEB"/>
    <w:rsid w:val="00B045C1"/>
    <w:rsid w:val="00B04CB9"/>
    <w:rsid w:val="00B05266"/>
    <w:rsid w:val="00B05520"/>
    <w:rsid w:val="00B05D44"/>
    <w:rsid w:val="00B062A1"/>
    <w:rsid w:val="00B062E6"/>
    <w:rsid w:val="00B069A2"/>
    <w:rsid w:val="00B10402"/>
    <w:rsid w:val="00B10C53"/>
    <w:rsid w:val="00B11648"/>
    <w:rsid w:val="00B11732"/>
    <w:rsid w:val="00B117A8"/>
    <w:rsid w:val="00B11938"/>
    <w:rsid w:val="00B11F16"/>
    <w:rsid w:val="00B12569"/>
    <w:rsid w:val="00B134C4"/>
    <w:rsid w:val="00B140CE"/>
    <w:rsid w:val="00B148A6"/>
    <w:rsid w:val="00B14CF1"/>
    <w:rsid w:val="00B158F9"/>
    <w:rsid w:val="00B15E16"/>
    <w:rsid w:val="00B163D6"/>
    <w:rsid w:val="00B2044A"/>
    <w:rsid w:val="00B20EEB"/>
    <w:rsid w:val="00B2112E"/>
    <w:rsid w:val="00B2197C"/>
    <w:rsid w:val="00B23059"/>
    <w:rsid w:val="00B23D2A"/>
    <w:rsid w:val="00B23E2C"/>
    <w:rsid w:val="00B2484E"/>
    <w:rsid w:val="00B2625D"/>
    <w:rsid w:val="00B26E43"/>
    <w:rsid w:val="00B26FD4"/>
    <w:rsid w:val="00B27205"/>
    <w:rsid w:val="00B278DD"/>
    <w:rsid w:val="00B27CA7"/>
    <w:rsid w:val="00B300F6"/>
    <w:rsid w:val="00B30D0E"/>
    <w:rsid w:val="00B31BEC"/>
    <w:rsid w:val="00B32632"/>
    <w:rsid w:val="00B32C49"/>
    <w:rsid w:val="00B33296"/>
    <w:rsid w:val="00B33864"/>
    <w:rsid w:val="00B343F5"/>
    <w:rsid w:val="00B345D6"/>
    <w:rsid w:val="00B37410"/>
    <w:rsid w:val="00B37488"/>
    <w:rsid w:val="00B40027"/>
    <w:rsid w:val="00B404F6"/>
    <w:rsid w:val="00B40744"/>
    <w:rsid w:val="00B411CD"/>
    <w:rsid w:val="00B43485"/>
    <w:rsid w:val="00B435A0"/>
    <w:rsid w:val="00B43B2F"/>
    <w:rsid w:val="00B43CD1"/>
    <w:rsid w:val="00B44154"/>
    <w:rsid w:val="00B450DC"/>
    <w:rsid w:val="00B45531"/>
    <w:rsid w:val="00B47058"/>
    <w:rsid w:val="00B504C7"/>
    <w:rsid w:val="00B50DAA"/>
    <w:rsid w:val="00B50F2A"/>
    <w:rsid w:val="00B51089"/>
    <w:rsid w:val="00B512DA"/>
    <w:rsid w:val="00B516C8"/>
    <w:rsid w:val="00B520CA"/>
    <w:rsid w:val="00B53565"/>
    <w:rsid w:val="00B5372E"/>
    <w:rsid w:val="00B53BDD"/>
    <w:rsid w:val="00B545AF"/>
    <w:rsid w:val="00B54ABD"/>
    <w:rsid w:val="00B54C04"/>
    <w:rsid w:val="00B567FE"/>
    <w:rsid w:val="00B60E37"/>
    <w:rsid w:val="00B62C44"/>
    <w:rsid w:val="00B63957"/>
    <w:rsid w:val="00B640A0"/>
    <w:rsid w:val="00B640D0"/>
    <w:rsid w:val="00B66115"/>
    <w:rsid w:val="00B6739B"/>
    <w:rsid w:val="00B70309"/>
    <w:rsid w:val="00B7081F"/>
    <w:rsid w:val="00B727CF"/>
    <w:rsid w:val="00B74801"/>
    <w:rsid w:val="00B75162"/>
    <w:rsid w:val="00B75B3F"/>
    <w:rsid w:val="00B764B0"/>
    <w:rsid w:val="00B768B4"/>
    <w:rsid w:val="00B77742"/>
    <w:rsid w:val="00B800C0"/>
    <w:rsid w:val="00B80AEC"/>
    <w:rsid w:val="00B80B4F"/>
    <w:rsid w:val="00B80CD4"/>
    <w:rsid w:val="00B819E9"/>
    <w:rsid w:val="00B821DC"/>
    <w:rsid w:val="00B82918"/>
    <w:rsid w:val="00B82FB5"/>
    <w:rsid w:val="00B8343C"/>
    <w:rsid w:val="00B8484A"/>
    <w:rsid w:val="00B85251"/>
    <w:rsid w:val="00B85C94"/>
    <w:rsid w:val="00B86916"/>
    <w:rsid w:val="00B86A47"/>
    <w:rsid w:val="00B87045"/>
    <w:rsid w:val="00B8745A"/>
    <w:rsid w:val="00B87770"/>
    <w:rsid w:val="00B90194"/>
    <w:rsid w:val="00B90279"/>
    <w:rsid w:val="00B90296"/>
    <w:rsid w:val="00B9074B"/>
    <w:rsid w:val="00B90F1F"/>
    <w:rsid w:val="00B90FDA"/>
    <w:rsid w:val="00B9120C"/>
    <w:rsid w:val="00B92A39"/>
    <w:rsid w:val="00B92CE7"/>
    <w:rsid w:val="00B93011"/>
    <w:rsid w:val="00B93841"/>
    <w:rsid w:val="00B93ABD"/>
    <w:rsid w:val="00B93FFD"/>
    <w:rsid w:val="00B96194"/>
    <w:rsid w:val="00B97532"/>
    <w:rsid w:val="00BA029C"/>
    <w:rsid w:val="00BA08BA"/>
    <w:rsid w:val="00BA0BB3"/>
    <w:rsid w:val="00BA1E53"/>
    <w:rsid w:val="00BA246E"/>
    <w:rsid w:val="00BA2828"/>
    <w:rsid w:val="00BA2885"/>
    <w:rsid w:val="00BA416E"/>
    <w:rsid w:val="00BA49E8"/>
    <w:rsid w:val="00BA5F77"/>
    <w:rsid w:val="00BA606C"/>
    <w:rsid w:val="00BA606D"/>
    <w:rsid w:val="00BA62AB"/>
    <w:rsid w:val="00BA632F"/>
    <w:rsid w:val="00BA64AE"/>
    <w:rsid w:val="00BA693D"/>
    <w:rsid w:val="00BA70C3"/>
    <w:rsid w:val="00BA7188"/>
    <w:rsid w:val="00BA73F2"/>
    <w:rsid w:val="00BB0999"/>
    <w:rsid w:val="00BB13F5"/>
    <w:rsid w:val="00BB14FF"/>
    <w:rsid w:val="00BB1C83"/>
    <w:rsid w:val="00BB1CD6"/>
    <w:rsid w:val="00BB25BB"/>
    <w:rsid w:val="00BB280E"/>
    <w:rsid w:val="00BB2CA9"/>
    <w:rsid w:val="00BB3594"/>
    <w:rsid w:val="00BB3655"/>
    <w:rsid w:val="00BB3882"/>
    <w:rsid w:val="00BB3C48"/>
    <w:rsid w:val="00BB42D0"/>
    <w:rsid w:val="00BB52BE"/>
    <w:rsid w:val="00BB79A0"/>
    <w:rsid w:val="00BC16BB"/>
    <w:rsid w:val="00BC1B11"/>
    <w:rsid w:val="00BC2F7C"/>
    <w:rsid w:val="00BC31DA"/>
    <w:rsid w:val="00BC3EF6"/>
    <w:rsid w:val="00BC41F1"/>
    <w:rsid w:val="00BC48FF"/>
    <w:rsid w:val="00BC4A04"/>
    <w:rsid w:val="00BC4AFE"/>
    <w:rsid w:val="00BC4D14"/>
    <w:rsid w:val="00BC4D9B"/>
    <w:rsid w:val="00BC4EA2"/>
    <w:rsid w:val="00BC59E3"/>
    <w:rsid w:val="00BC614C"/>
    <w:rsid w:val="00BC6A56"/>
    <w:rsid w:val="00BC7B9D"/>
    <w:rsid w:val="00BC7E00"/>
    <w:rsid w:val="00BC7E72"/>
    <w:rsid w:val="00BC7FAE"/>
    <w:rsid w:val="00BD025C"/>
    <w:rsid w:val="00BD0389"/>
    <w:rsid w:val="00BD0B95"/>
    <w:rsid w:val="00BD0F96"/>
    <w:rsid w:val="00BD1066"/>
    <w:rsid w:val="00BD22F9"/>
    <w:rsid w:val="00BD235D"/>
    <w:rsid w:val="00BD2F5A"/>
    <w:rsid w:val="00BD46F6"/>
    <w:rsid w:val="00BD54F1"/>
    <w:rsid w:val="00BD5AB1"/>
    <w:rsid w:val="00BD6676"/>
    <w:rsid w:val="00BD714A"/>
    <w:rsid w:val="00BD7635"/>
    <w:rsid w:val="00BE042A"/>
    <w:rsid w:val="00BE05F0"/>
    <w:rsid w:val="00BE07CB"/>
    <w:rsid w:val="00BE192C"/>
    <w:rsid w:val="00BE1A06"/>
    <w:rsid w:val="00BE1F3C"/>
    <w:rsid w:val="00BE28BC"/>
    <w:rsid w:val="00BE30BD"/>
    <w:rsid w:val="00BE496D"/>
    <w:rsid w:val="00BE4A59"/>
    <w:rsid w:val="00BE6591"/>
    <w:rsid w:val="00BE66EF"/>
    <w:rsid w:val="00BE6880"/>
    <w:rsid w:val="00BE6D14"/>
    <w:rsid w:val="00BE6E2D"/>
    <w:rsid w:val="00BE6ED7"/>
    <w:rsid w:val="00BE7660"/>
    <w:rsid w:val="00BF0074"/>
    <w:rsid w:val="00BF0528"/>
    <w:rsid w:val="00BF2172"/>
    <w:rsid w:val="00BF2A55"/>
    <w:rsid w:val="00BF3A36"/>
    <w:rsid w:val="00BF4787"/>
    <w:rsid w:val="00BF5A09"/>
    <w:rsid w:val="00BF66AA"/>
    <w:rsid w:val="00C0169E"/>
    <w:rsid w:val="00C01777"/>
    <w:rsid w:val="00C02261"/>
    <w:rsid w:val="00C02A0A"/>
    <w:rsid w:val="00C0339F"/>
    <w:rsid w:val="00C0345C"/>
    <w:rsid w:val="00C0474D"/>
    <w:rsid w:val="00C047F0"/>
    <w:rsid w:val="00C049D4"/>
    <w:rsid w:val="00C04A5F"/>
    <w:rsid w:val="00C05591"/>
    <w:rsid w:val="00C056AC"/>
    <w:rsid w:val="00C06267"/>
    <w:rsid w:val="00C0662D"/>
    <w:rsid w:val="00C07482"/>
    <w:rsid w:val="00C112FC"/>
    <w:rsid w:val="00C114AF"/>
    <w:rsid w:val="00C11C29"/>
    <w:rsid w:val="00C11DB8"/>
    <w:rsid w:val="00C127A1"/>
    <w:rsid w:val="00C12A5C"/>
    <w:rsid w:val="00C13485"/>
    <w:rsid w:val="00C14906"/>
    <w:rsid w:val="00C14A3C"/>
    <w:rsid w:val="00C14F6C"/>
    <w:rsid w:val="00C1544F"/>
    <w:rsid w:val="00C16118"/>
    <w:rsid w:val="00C16207"/>
    <w:rsid w:val="00C17C6C"/>
    <w:rsid w:val="00C200B8"/>
    <w:rsid w:val="00C202B3"/>
    <w:rsid w:val="00C20F13"/>
    <w:rsid w:val="00C228CB"/>
    <w:rsid w:val="00C23B75"/>
    <w:rsid w:val="00C24848"/>
    <w:rsid w:val="00C2563A"/>
    <w:rsid w:val="00C2578B"/>
    <w:rsid w:val="00C2586D"/>
    <w:rsid w:val="00C263AF"/>
    <w:rsid w:val="00C26DE8"/>
    <w:rsid w:val="00C302D6"/>
    <w:rsid w:val="00C30AF0"/>
    <w:rsid w:val="00C31B20"/>
    <w:rsid w:val="00C32384"/>
    <w:rsid w:val="00C3243B"/>
    <w:rsid w:val="00C328B0"/>
    <w:rsid w:val="00C32AA0"/>
    <w:rsid w:val="00C32D31"/>
    <w:rsid w:val="00C32F0C"/>
    <w:rsid w:val="00C334C3"/>
    <w:rsid w:val="00C37EF3"/>
    <w:rsid w:val="00C4091E"/>
    <w:rsid w:val="00C41326"/>
    <w:rsid w:val="00C41E3C"/>
    <w:rsid w:val="00C42015"/>
    <w:rsid w:val="00C427AF"/>
    <w:rsid w:val="00C429FD"/>
    <w:rsid w:val="00C43BBD"/>
    <w:rsid w:val="00C44A3C"/>
    <w:rsid w:val="00C455E6"/>
    <w:rsid w:val="00C455E7"/>
    <w:rsid w:val="00C45606"/>
    <w:rsid w:val="00C45D85"/>
    <w:rsid w:val="00C46230"/>
    <w:rsid w:val="00C46575"/>
    <w:rsid w:val="00C4675D"/>
    <w:rsid w:val="00C46FC7"/>
    <w:rsid w:val="00C47C68"/>
    <w:rsid w:val="00C5047D"/>
    <w:rsid w:val="00C5048D"/>
    <w:rsid w:val="00C5150F"/>
    <w:rsid w:val="00C523A2"/>
    <w:rsid w:val="00C53EE1"/>
    <w:rsid w:val="00C54029"/>
    <w:rsid w:val="00C542BD"/>
    <w:rsid w:val="00C546EB"/>
    <w:rsid w:val="00C54963"/>
    <w:rsid w:val="00C552FB"/>
    <w:rsid w:val="00C5534A"/>
    <w:rsid w:val="00C55357"/>
    <w:rsid w:val="00C55BBF"/>
    <w:rsid w:val="00C5608B"/>
    <w:rsid w:val="00C56BC2"/>
    <w:rsid w:val="00C57AE9"/>
    <w:rsid w:val="00C61B3A"/>
    <w:rsid w:val="00C6205C"/>
    <w:rsid w:val="00C62497"/>
    <w:rsid w:val="00C628E1"/>
    <w:rsid w:val="00C62ADB"/>
    <w:rsid w:val="00C63D6D"/>
    <w:rsid w:val="00C63E6A"/>
    <w:rsid w:val="00C6418C"/>
    <w:rsid w:val="00C65358"/>
    <w:rsid w:val="00C65A5D"/>
    <w:rsid w:val="00C65AF9"/>
    <w:rsid w:val="00C65FF2"/>
    <w:rsid w:val="00C66D7F"/>
    <w:rsid w:val="00C66FEE"/>
    <w:rsid w:val="00C6783B"/>
    <w:rsid w:val="00C67969"/>
    <w:rsid w:val="00C67A92"/>
    <w:rsid w:val="00C703CF"/>
    <w:rsid w:val="00C708AD"/>
    <w:rsid w:val="00C7115A"/>
    <w:rsid w:val="00C71502"/>
    <w:rsid w:val="00C72E8E"/>
    <w:rsid w:val="00C72ED5"/>
    <w:rsid w:val="00C73C91"/>
    <w:rsid w:val="00C73F60"/>
    <w:rsid w:val="00C74117"/>
    <w:rsid w:val="00C756BB"/>
    <w:rsid w:val="00C759C7"/>
    <w:rsid w:val="00C75B5F"/>
    <w:rsid w:val="00C75C75"/>
    <w:rsid w:val="00C76A30"/>
    <w:rsid w:val="00C77052"/>
    <w:rsid w:val="00C77279"/>
    <w:rsid w:val="00C805B4"/>
    <w:rsid w:val="00C81272"/>
    <w:rsid w:val="00C816B3"/>
    <w:rsid w:val="00C81819"/>
    <w:rsid w:val="00C81B66"/>
    <w:rsid w:val="00C82204"/>
    <w:rsid w:val="00C8262F"/>
    <w:rsid w:val="00C8401B"/>
    <w:rsid w:val="00C84858"/>
    <w:rsid w:val="00C855EC"/>
    <w:rsid w:val="00C85780"/>
    <w:rsid w:val="00C86B8B"/>
    <w:rsid w:val="00C87889"/>
    <w:rsid w:val="00C900FE"/>
    <w:rsid w:val="00C90406"/>
    <w:rsid w:val="00C90468"/>
    <w:rsid w:val="00C91290"/>
    <w:rsid w:val="00C9135C"/>
    <w:rsid w:val="00C9218E"/>
    <w:rsid w:val="00C9223D"/>
    <w:rsid w:val="00C92A10"/>
    <w:rsid w:val="00C94127"/>
    <w:rsid w:val="00C95284"/>
    <w:rsid w:val="00C95D58"/>
    <w:rsid w:val="00C96C6A"/>
    <w:rsid w:val="00C97D66"/>
    <w:rsid w:val="00C97D9A"/>
    <w:rsid w:val="00C97F5B"/>
    <w:rsid w:val="00CA03BF"/>
    <w:rsid w:val="00CA21CB"/>
    <w:rsid w:val="00CA3CF1"/>
    <w:rsid w:val="00CA4DF4"/>
    <w:rsid w:val="00CA558A"/>
    <w:rsid w:val="00CB034B"/>
    <w:rsid w:val="00CB0B90"/>
    <w:rsid w:val="00CB1161"/>
    <w:rsid w:val="00CB1A20"/>
    <w:rsid w:val="00CB20E7"/>
    <w:rsid w:val="00CB29DA"/>
    <w:rsid w:val="00CB3250"/>
    <w:rsid w:val="00CB4088"/>
    <w:rsid w:val="00CB4605"/>
    <w:rsid w:val="00CB4F26"/>
    <w:rsid w:val="00CB6BC9"/>
    <w:rsid w:val="00CC0C5B"/>
    <w:rsid w:val="00CC1C62"/>
    <w:rsid w:val="00CC23BA"/>
    <w:rsid w:val="00CC278E"/>
    <w:rsid w:val="00CC3226"/>
    <w:rsid w:val="00CC323F"/>
    <w:rsid w:val="00CC4CB8"/>
    <w:rsid w:val="00CC4E9E"/>
    <w:rsid w:val="00CC50E6"/>
    <w:rsid w:val="00CC5692"/>
    <w:rsid w:val="00CC5710"/>
    <w:rsid w:val="00CC5C19"/>
    <w:rsid w:val="00CC6596"/>
    <w:rsid w:val="00CC662D"/>
    <w:rsid w:val="00CC6B44"/>
    <w:rsid w:val="00CC7938"/>
    <w:rsid w:val="00CD09D0"/>
    <w:rsid w:val="00CD0A6B"/>
    <w:rsid w:val="00CD0BE7"/>
    <w:rsid w:val="00CD0F79"/>
    <w:rsid w:val="00CD10E9"/>
    <w:rsid w:val="00CD2862"/>
    <w:rsid w:val="00CD2885"/>
    <w:rsid w:val="00CD2D97"/>
    <w:rsid w:val="00CD4855"/>
    <w:rsid w:val="00CD4E4D"/>
    <w:rsid w:val="00CD4FFB"/>
    <w:rsid w:val="00CD536F"/>
    <w:rsid w:val="00CD5EED"/>
    <w:rsid w:val="00CD701E"/>
    <w:rsid w:val="00CD731D"/>
    <w:rsid w:val="00CD7483"/>
    <w:rsid w:val="00CD7BF5"/>
    <w:rsid w:val="00CE0C4D"/>
    <w:rsid w:val="00CE0C5A"/>
    <w:rsid w:val="00CE0F36"/>
    <w:rsid w:val="00CE10AB"/>
    <w:rsid w:val="00CE12EA"/>
    <w:rsid w:val="00CE2AA7"/>
    <w:rsid w:val="00CE2BE7"/>
    <w:rsid w:val="00CE32DC"/>
    <w:rsid w:val="00CE3A26"/>
    <w:rsid w:val="00CE3CB1"/>
    <w:rsid w:val="00CE4E1E"/>
    <w:rsid w:val="00CE6B6F"/>
    <w:rsid w:val="00CE735E"/>
    <w:rsid w:val="00CE7949"/>
    <w:rsid w:val="00CF1470"/>
    <w:rsid w:val="00CF2D46"/>
    <w:rsid w:val="00CF4BDF"/>
    <w:rsid w:val="00CF4D2C"/>
    <w:rsid w:val="00CF4DD4"/>
    <w:rsid w:val="00CF5233"/>
    <w:rsid w:val="00CF58FE"/>
    <w:rsid w:val="00CF60D2"/>
    <w:rsid w:val="00CF67E4"/>
    <w:rsid w:val="00CF7502"/>
    <w:rsid w:val="00D0000F"/>
    <w:rsid w:val="00D00CAC"/>
    <w:rsid w:val="00D0134F"/>
    <w:rsid w:val="00D01D55"/>
    <w:rsid w:val="00D025BC"/>
    <w:rsid w:val="00D032F4"/>
    <w:rsid w:val="00D03700"/>
    <w:rsid w:val="00D03CF1"/>
    <w:rsid w:val="00D03EC7"/>
    <w:rsid w:val="00D04235"/>
    <w:rsid w:val="00D0476C"/>
    <w:rsid w:val="00D0493C"/>
    <w:rsid w:val="00D055E6"/>
    <w:rsid w:val="00D05630"/>
    <w:rsid w:val="00D05F5E"/>
    <w:rsid w:val="00D064A4"/>
    <w:rsid w:val="00D07E52"/>
    <w:rsid w:val="00D11D3C"/>
    <w:rsid w:val="00D123E1"/>
    <w:rsid w:val="00D12BBA"/>
    <w:rsid w:val="00D12E4A"/>
    <w:rsid w:val="00D13418"/>
    <w:rsid w:val="00D134B0"/>
    <w:rsid w:val="00D13CFD"/>
    <w:rsid w:val="00D14DE3"/>
    <w:rsid w:val="00D15007"/>
    <w:rsid w:val="00D164F8"/>
    <w:rsid w:val="00D1680B"/>
    <w:rsid w:val="00D169B9"/>
    <w:rsid w:val="00D16C25"/>
    <w:rsid w:val="00D177A1"/>
    <w:rsid w:val="00D17FE8"/>
    <w:rsid w:val="00D2081F"/>
    <w:rsid w:val="00D208E9"/>
    <w:rsid w:val="00D20ED4"/>
    <w:rsid w:val="00D21FC6"/>
    <w:rsid w:val="00D220D4"/>
    <w:rsid w:val="00D2221E"/>
    <w:rsid w:val="00D239B9"/>
    <w:rsid w:val="00D23B49"/>
    <w:rsid w:val="00D23E2D"/>
    <w:rsid w:val="00D24562"/>
    <w:rsid w:val="00D245AC"/>
    <w:rsid w:val="00D25BA5"/>
    <w:rsid w:val="00D25BDA"/>
    <w:rsid w:val="00D26464"/>
    <w:rsid w:val="00D27D7F"/>
    <w:rsid w:val="00D300BE"/>
    <w:rsid w:val="00D30409"/>
    <w:rsid w:val="00D307D3"/>
    <w:rsid w:val="00D3154A"/>
    <w:rsid w:val="00D32319"/>
    <w:rsid w:val="00D324A7"/>
    <w:rsid w:val="00D325BF"/>
    <w:rsid w:val="00D327F0"/>
    <w:rsid w:val="00D329C7"/>
    <w:rsid w:val="00D32E3D"/>
    <w:rsid w:val="00D3401A"/>
    <w:rsid w:val="00D34123"/>
    <w:rsid w:val="00D342D0"/>
    <w:rsid w:val="00D34451"/>
    <w:rsid w:val="00D34DC2"/>
    <w:rsid w:val="00D359FD"/>
    <w:rsid w:val="00D3626E"/>
    <w:rsid w:val="00D3645F"/>
    <w:rsid w:val="00D3667D"/>
    <w:rsid w:val="00D37980"/>
    <w:rsid w:val="00D40199"/>
    <w:rsid w:val="00D41387"/>
    <w:rsid w:val="00D41A87"/>
    <w:rsid w:val="00D4202A"/>
    <w:rsid w:val="00D42421"/>
    <w:rsid w:val="00D43594"/>
    <w:rsid w:val="00D4511E"/>
    <w:rsid w:val="00D453D7"/>
    <w:rsid w:val="00D46EAD"/>
    <w:rsid w:val="00D47AE7"/>
    <w:rsid w:val="00D47CB3"/>
    <w:rsid w:val="00D50044"/>
    <w:rsid w:val="00D50357"/>
    <w:rsid w:val="00D51012"/>
    <w:rsid w:val="00D5268C"/>
    <w:rsid w:val="00D5277A"/>
    <w:rsid w:val="00D53522"/>
    <w:rsid w:val="00D53F50"/>
    <w:rsid w:val="00D5431B"/>
    <w:rsid w:val="00D556F7"/>
    <w:rsid w:val="00D55B8C"/>
    <w:rsid w:val="00D5622C"/>
    <w:rsid w:val="00D56440"/>
    <w:rsid w:val="00D56684"/>
    <w:rsid w:val="00D576D1"/>
    <w:rsid w:val="00D57A7C"/>
    <w:rsid w:val="00D60118"/>
    <w:rsid w:val="00D602AE"/>
    <w:rsid w:val="00D602E1"/>
    <w:rsid w:val="00D61D8F"/>
    <w:rsid w:val="00D6211C"/>
    <w:rsid w:val="00D62370"/>
    <w:rsid w:val="00D62CB1"/>
    <w:rsid w:val="00D637E0"/>
    <w:rsid w:val="00D63CB7"/>
    <w:rsid w:val="00D644D5"/>
    <w:rsid w:val="00D64F7C"/>
    <w:rsid w:val="00D6597C"/>
    <w:rsid w:val="00D65CFF"/>
    <w:rsid w:val="00D65D72"/>
    <w:rsid w:val="00D66357"/>
    <w:rsid w:val="00D67D71"/>
    <w:rsid w:val="00D700CA"/>
    <w:rsid w:val="00D70329"/>
    <w:rsid w:val="00D70495"/>
    <w:rsid w:val="00D706BA"/>
    <w:rsid w:val="00D706E6"/>
    <w:rsid w:val="00D706FA"/>
    <w:rsid w:val="00D709DA"/>
    <w:rsid w:val="00D70BBD"/>
    <w:rsid w:val="00D70C22"/>
    <w:rsid w:val="00D716E9"/>
    <w:rsid w:val="00D71859"/>
    <w:rsid w:val="00D71897"/>
    <w:rsid w:val="00D721B9"/>
    <w:rsid w:val="00D72398"/>
    <w:rsid w:val="00D736E5"/>
    <w:rsid w:val="00D752C4"/>
    <w:rsid w:val="00D756A0"/>
    <w:rsid w:val="00D757C1"/>
    <w:rsid w:val="00D76651"/>
    <w:rsid w:val="00D77308"/>
    <w:rsid w:val="00D805A1"/>
    <w:rsid w:val="00D808C2"/>
    <w:rsid w:val="00D81368"/>
    <w:rsid w:val="00D81F21"/>
    <w:rsid w:val="00D82F45"/>
    <w:rsid w:val="00D83641"/>
    <w:rsid w:val="00D83A9A"/>
    <w:rsid w:val="00D84669"/>
    <w:rsid w:val="00D847FA"/>
    <w:rsid w:val="00D852A0"/>
    <w:rsid w:val="00D86ACB"/>
    <w:rsid w:val="00D86DC0"/>
    <w:rsid w:val="00D86ED0"/>
    <w:rsid w:val="00D87406"/>
    <w:rsid w:val="00D87D9A"/>
    <w:rsid w:val="00D9021B"/>
    <w:rsid w:val="00D9047F"/>
    <w:rsid w:val="00D905A2"/>
    <w:rsid w:val="00D908CB"/>
    <w:rsid w:val="00D911B8"/>
    <w:rsid w:val="00D91362"/>
    <w:rsid w:val="00D915C5"/>
    <w:rsid w:val="00D93547"/>
    <w:rsid w:val="00D93640"/>
    <w:rsid w:val="00D93E0D"/>
    <w:rsid w:val="00D9483F"/>
    <w:rsid w:val="00D95111"/>
    <w:rsid w:val="00D957AB"/>
    <w:rsid w:val="00D964E9"/>
    <w:rsid w:val="00D96C72"/>
    <w:rsid w:val="00D96F41"/>
    <w:rsid w:val="00D97214"/>
    <w:rsid w:val="00D979E8"/>
    <w:rsid w:val="00DA22D4"/>
    <w:rsid w:val="00DA2ACB"/>
    <w:rsid w:val="00DA42EB"/>
    <w:rsid w:val="00DA48C2"/>
    <w:rsid w:val="00DA5568"/>
    <w:rsid w:val="00DA5B05"/>
    <w:rsid w:val="00DA6414"/>
    <w:rsid w:val="00DA65BD"/>
    <w:rsid w:val="00DA7D01"/>
    <w:rsid w:val="00DB0075"/>
    <w:rsid w:val="00DB0456"/>
    <w:rsid w:val="00DB1B46"/>
    <w:rsid w:val="00DB1CF3"/>
    <w:rsid w:val="00DB2E73"/>
    <w:rsid w:val="00DB3004"/>
    <w:rsid w:val="00DB31EF"/>
    <w:rsid w:val="00DB3272"/>
    <w:rsid w:val="00DB5C2C"/>
    <w:rsid w:val="00DB63A1"/>
    <w:rsid w:val="00DB6539"/>
    <w:rsid w:val="00DB66E3"/>
    <w:rsid w:val="00DB6875"/>
    <w:rsid w:val="00DB70D6"/>
    <w:rsid w:val="00DB7C3E"/>
    <w:rsid w:val="00DB7E85"/>
    <w:rsid w:val="00DC0B6E"/>
    <w:rsid w:val="00DC0E3B"/>
    <w:rsid w:val="00DC0E3F"/>
    <w:rsid w:val="00DC114F"/>
    <w:rsid w:val="00DC1272"/>
    <w:rsid w:val="00DC1451"/>
    <w:rsid w:val="00DC1819"/>
    <w:rsid w:val="00DC1AB0"/>
    <w:rsid w:val="00DC1EEB"/>
    <w:rsid w:val="00DC2438"/>
    <w:rsid w:val="00DC2900"/>
    <w:rsid w:val="00DC314E"/>
    <w:rsid w:val="00DC3E0D"/>
    <w:rsid w:val="00DC5EDF"/>
    <w:rsid w:val="00DC6D9B"/>
    <w:rsid w:val="00DC717B"/>
    <w:rsid w:val="00DC7C81"/>
    <w:rsid w:val="00DD023E"/>
    <w:rsid w:val="00DD03D5"/>
    <w:rsid w:val="00DD06C5"/>
    <w:rsid w:val="00DD0DC7"/>
    <w:rsid w:val="00DD1B63"/>
    <w:rsid w:val="00DD21B6"/>
    <w:rsid w:val="00DD3966"/>
    <w:rsid w:val="00DD3F8F"/>
    <w:rsid w:val="00DD4712"/>
    <w:rsid w:val="00DD5820"/>
    <w:rsid w:val="00DD5A9A"/>
    <w:rsid w:val="00DD678B"/>
    <w:rsid w:val="00DD6A82"/>
    <w:rsid w:val="00DD7B6C"/>
    <w:rsid w:val="00DE03E9"/>
    <w:rsid w:val="00DE1991"/>
    <w:rsid w:val="00DE1A02"/>
    <w:rsid w:val="00DE309C"/>
    <w:rsid w:val="00DE37AA"/>
    <w:rsid w:val="00DE3C33"/>
    <w:rsid w:val="00DE3FD4"/>
    <w:rsid w:val="00DE4312"/>
    <w:rsid w:val="00DE46A1"/>
    <w:rsid w:val="00DE4DA0"/>
    <w:rsid w:val="00DE4F1E"/>
    <w:rsid w:val="00DE502D"/>
    <w:rsid w:val="00DE5287"/>
    <w:rsid w:val="00DE589F"/>
    <w:rsid w:val="00DE5ACA"/>
    <w:rsid w:val="00DE5AFC"/>
    <w:rsid w:val="00DE67A1"/>
    <w:rsid w:val="00DE6CDA"/>
    <w:rsid w:val="00DE7190"/>
    <w:rsid w:val="00DE749F"/>
    <w:rsid w:val="00DE7B3F"/>
    <w:rsid w:val="00DE7F12"/>
    <w:rsid w:val="00DF045E"/>
    <w:rsid w:val="00DF1DB0"/>
    <w:rsid w:val="00DF3DC0"/>
    <w:rsid w:val="00DF439C"/>
    <w:rsid w:val="00DF479C"/>
    <w:rsid w:val="00DF5CC1"/>
    <w:rsid w:val="00DF6604"/>
    <w:rsid w:val="00DF6623"/>
    <w:rsid w:val="00DF6A97"/>
    <w:rsid w:val="00DF7208"/>
    <w:rsid w:val="00DF74E9"/>
    <w:rsid w:val="00DF74F8"/>
    <w:rsid w:val="00E00373"/>
    <w:rsid w:val="00E00F03"/>
    <w:rsid w:val="00E00FAD"/>
    <w:rsid w:val="00E01045"/>
    <w:rsid w:val="00E01FF2"/>
    <w:rsid w:val="00E0209F"/>
    <w:rsid w:val="00E0233A"/>
    <w:rsid w:val="00E023DB"/>
    <w:rsid w:val="00E02A0E"/>
    <w:rsid w:val="00E03482"/>
    <w:rsid w:val="00E034D8"/>
    <w:rsid w:val="00E03F55"/>
    <w:rsid w:val="00E04867"/>
    <w:rsid w:val="00E04A4E"/>
    <w:rsid w:val="00E05193"/>
    <w:rsid w:val="00E05652"/>
    <w:rsid w:val="00E05A9F"/>
    <w:rsid w:val="00E060E0"/>
    <w:rsid w:val="00E06312"/>
    <w:rsid w:val="00E07374"/>
    <w:rsid w:val="00E07387"/>
    <w:rsid w:val="00E075D6"/>
    <w:rsid w:val="00E07A3B"/>
    <w:rsid w:val="00E07C24"/>
    <w:rsid w:val="00E11073"/>
    <w:rsid w:val="00E11A49"/>
    <w:rsid w:val="00E11A5E"/>
    <w:rsid w:val="00E11F7A"/>
    <w:rsid w:val="00E1211F"/>
    <w:rsid w:val="00E12BBE"/>
    <w:rsid w:val="00E13667"/>
    <w:rsid w:val="00E13B27"/>
    <w:rsid w:val="00E145CC"/>
    <w:rsid w:val="00E16269"/>
    <w:rsid w:val="00E16379"/>
    <w:rsid w:val="00E178C2"/>
    <w:rsid w:val="00E20977"/>
    <w:rsid w:val="00E20B80"/>
    <w:rsid w:val="00E20FA9"/>
    <w:rsid w:val="00E2210D"/>
    <w:rsid w:val="00E2224A"/>
    <w:rsid w:val="00E22565"/>
    <w:rsid w:val="00E23150"/>
    <w:rsid w:val="00E240C8"/>
    <w:rsid w:val="00E243BF"/>
    <w:rsid w:val="00E2462D"/>
    <w:rsid w:val="00E25672"/>
    <w:rsid w:val="00E26850"/>
    <w:rsid w:val="00E26A59"/>
    <w:rsid w:val="00E3056B"/>
    <w:rsid w:val="00E30E63"/>
    <w:rsid w:val="00E310EE"/>
    <w:rsid w:val="00E32394"/>
    <w:rsid w:val="00E328B0"/>
    <w:rsid w:val="00E331F0"/>
    <w:rsid w:val="00E33AA0"/>
    <w:rsid w:val="00E3493C"/>
    <w:rsid w:val="00E350B6"/>
    <w:rsid w:val="00E35312"/>
    <w:rsid w:val="00E35C8B"/>
    <w:rsid w:val="00E36201"/>
    <w:rsid w:val="00E365BF"/>
    <w:rsid w:val="00E36D67"/>
    <w:rsid w:val="00E377B3"/>
    <w:rsid w:val="00E37AEE"/>
    <w:rsid w:val="00E40A0F"/>
    <w:rsid w:val="00E420DA"/>
    <w:rsid w:val="00E42107"/>
    <w:rsid w:val="00E42529"/>
    <w:rsid w:val="00E429EE"/>
    <w:rsid w:val="00E43479"/>
    <w:rsid w:val="00E4351B"/>
    <w:rsid w:val="00E43868"/>
    <w:rsid w:val="00E4398C"/>
    <w:rsid w:val="00E43E3E"/>
    <w:rsid w:val="00E441EA"/>
    <w:rsid w:val="00E449D7"/>
    <w:rsid w:val="00E4662B"/>
    <w:rsid w:val="00E47828"/>
    <w:rsid w:val="00E47846"/>
    <w:rsid w:val="00E500F5"/>
    <w:rsid w:val="00E50A52"/>
    <w:rsid w:val="00E50E2A"/>
    <w:rsid w:val="00E50EBC"/>
    <w:rsid w:val="00E52196"/>
    <w:rsid w:val="00E5244A"/>
    <w:rsid w:val="00E536CF"/>
    <w:rsid w:val="00E53757"/>
    <w:rsid w:val="00E53851"/>
    <w:rsid w:val="00E53D0C"/>
    <w:rsid w:val="00E53EE3"/>
    <w:rsid w:val="00E54255"/>
    <w:rsid w:val="00E54BF2"/>
    <w:rsid w:val="00E54EAF"/>
    <w:rsid w:val="00E5581B"/>
    <w:rsid w:val="00E5593C"/>
    <w:rsid w:val="00E56849"/>
    <w:rsid w:val="00E56924"/>
    <w:rsid w:val="00E56B61"/>
    <w:rsid w:val="00E576FF"/>
    <w:rsid w:val="00E57947"/>
    <w:rsid w:val="00E6069A"/>
    <w:rsid w:val="00E61717"/>
    <w:rsid w:val="00E61E0D"/>
    <w:rsid w:val="00E61E91"/>
    <w:rsid w:val="00E62608"/>
    <w:rsid w:val="00E62614"/>
    <w:rsid w:val="00E6330E"/>
    <w:rsid w:val="00E633D9"/>
    <w:rsid w:val="00E63AB1"/>
    <w:rsid w:val="00E63C40"/>
    <w:rsid w:val="00E642CA"/>
    <w:rsid w:val="00E645D3"/>
    <w:rsid w:val="00E6515C"/>
    <w:rsid w:val="00E6568A"/>
    <w:rsid w:val="00E66867"/>
    <w:rsid w:val="00E66992"/>
    <w:rsid w:val="00E66C95"/>
    <w:rsid w:val="00E67F97"/>
    <w:rsid w:val="00E70099"/>
    <w:rsid w:val="00E71EA9"/>
    <w:rsid w:val="00E71FEF"/>
    <w:rsid w:val="00E72E38"/>
    <w:rsid w:val="00E739F6"/>
    <w:rsid w:val="00E740C7"/>
    <w:rsid w:val="00E7593D"/>
    <w:rsid w:val="00E762F5"/>
    <w:rsid w:val="00E7638C"/>
    <w:rsid w:val="00E76804"/>
    <w:rsid w:val="00E76FC1"/>
    <w:rsid w:val="00E77099"/>
    <w:rsid w:val="00E77A75"/>
    <w:rsid w:val="00E806D9"/>
    <w:rsid w:val="00E80B79"/>
    <w:rsid w:val="00E8116F"/>
    <w:rsid w:val="00E81656"/>
    <w:rsid w:val="00E8237E"/>
    <w:rsid w:val="00E8243E"/>
    <w:rsid w:val="00E8263B"/>
    <w:rsid w:val="00E82A23"/>
    <w:rsid w:val="00E82F39"/>
    <w:rsid w:val="00E83469"/>
    <w:rsid w:val="00E83964"/>
    <w:rsid w:val="00E83AFA"/>
    <w:rsid w:val="00E83CE5"/>
    <w:rsid w:val="00E84284"/>
    <w:rsid w:val="00E853DA"/>
    <w:rsid w:val="00E9087B"/>
    <w:rsid w:val="00E90ADF"/>
    <w:rsid w:val="00E91166"/>
    <w:rsid w:val="00E91C88"/>
    <w:rsid w:val="00E92BD3"/>
    <w:rsid w:val="00E940C1"/>
    <w:rsid w:val="00E9464D"/>
    <w:rsid w:val="00E94C04"/>
    <w:rsid w:val="00E95BCF"/>
    <w:rsid w:val="00E9611C"/>
    <w:rsid w:val="00E96380"/>
    <w:rsid w:val="00E96A59"/>
    <w:rsid w:val="00E97265"/>
    <w:rsid w:val="00E97482"/>
    <w:rsid w:val="00E9757E"/>
    <w:rsid w:val="00E9797F"/>
    <w:rsid w:val="00EA0FAF"/>
    <w:rsid w:val="00EA24FE"/>
    <w:rsid w:val="00EA38A6"/>
    <w:rsid w:val="00EA3BB8"/>
    <w:rsid w:val="00EA4AE8"/>
    <w:rsid w:val="00EA4BBB"/>
    <w:rsid w:val="00EA59C7"/>
    <w:rsid w:val="00EA62F3"/>
    <w:rsid w:val="00EA7027"/>
    <w:rsid w:val="00EA7390"/>
    <w:rsid w:val="00EB049A"/>
    <w:rsid w:val="00EB0A25"/>
    <w:rsid w:val="00EB0FDD"/>
    <w:rsid w:val="00EB149B"/>
    <w:rsid w:val="00EB169A"/>
    <w:rsid w:val="00EB2028"/>
    <w:rsid w:val="00EB2103"/>
    <w:rsid w:val="00EB217D"/>
    <w:rsid w:val="00EB457C"/>
    <w:rsid w:val="00EB4895"/>
    <w:rsid w:val="00EB4990"/>
    <w:rsid w:val="00EB51C1"/>
    <w:rsid w:val="00EB5324"/>
    <w:rsid w:val="00EB59FA"/>
    <w:rsid w:val="00EB6252"/>
    <w:rsid w:val="00EB699A"/>
    <w:rsid w:val="00EB762E"/>
    <w:rsid w:val="00EB7B1C"/>
    <w:rsid w:val="00EC071C"/>
    <w:rsid w:val="00EC0937"/>
    <w:rsid w:val="00EC1948"/>
    <w:rsid w:val="00EC2C7A"/>
    <w:rsid w:val="00EC5D77"/>
    <w:rsid w:val="00EC6676"/>
    <w:rsid w:val="00EC77BF"/>
    <w:rsid w:val="00EC7CBA"/>
    <w:rsid w:val="00EC7E66"/>
    <w:rsid w:val="00ED1A29"/>
    <w:rsid w:val="00ED1C40"/>
    <w:rsid w:val="00ED2141"/>
    <w:rsid w:val="00ED2327"/>
    <w:rsid w:val="00ED36D0"/>
    <w:rsid w:val="00ED3BA6"/>
    <w:rsid w:val="00ED50AD"/>
    <w:rsid w:val="00ED546A"/>
    <w:rsid w:val="00ED57FA"/>
    <w:rsid w:val="00ED5F8C"/>
    <w:rsid w:val="00ED6653"/>
    <w:rsid w:val="00ED77AA"/>
    <w:rsid w:val="00ED7C55"/>
    <w:rsid w:val="00EE07C6"/>
    <w:rsid w:val="00EE0B72"/>
    <w:rsid w:val="00EE2116"/>
    <w:rsid w:val="00EE27A5"/>
    <w:rsid w:val="00EE28A1"/>
    <w:rsid w:val="00EE2B77"/>
    <w:rsid w:val="00EE3353"/>
    <w:rsid w:val="00EE339C"/>
    <w:rsid w:val="00EE3C54"/>
    <w:rsid w:val="00EE4EDE"/>
    <w:rsid w:val="00EE50F4"/>
    <w:rsid w:val="00EE56E8"/>
    <w:rsid w:val="00EE57A3"/>
    <w:rsid w:val="00EE645E"/>
    <w:rsid w:val="00EE68A0"/>
    <w:rsid w:val="00EE6C85"/>
    <w:rsid w:val="00EF0782"/>
    <w:rsid w:val="00EF1092"/>
    <w:rsid w:val="00EF1248"/>
    <w:rsid w:val="00EF129A"/>
    <w:rsid w:val="00EF1A65"/>
    <w:rsid w:val="00EF21F7"/>
    <w:rsid w:val="00EF3793"/>
    <w:rsid w:val="00EF39BB"/>
    <w:rsid w:val="00EF3E2D"/>
    <w:rsid w:val="00EF3E77"/>
    <w:rsid w:val="00EF4989"/>
    <w:rsid w:val="00EF587C"/>
    <w:rsid w:val="00EF5A78"/>
    <w:rsid w:val="00EF7096"/>
    <w:rsid w:val="00EF79B7"/>
    <w:rsid w:val="00EF7E1D"/>
    <w:rsid w:val="00F015B5"/>
    <w:rsid w:val="00F03061"/>
    <w:rsid w:val="00F048FC"/>
    <w:rsid w:val="00F0534F"/>
    <w:rsid w:val="00F055E5"/>
    <w:rsid w:val="00F059C8"/>
    <w:rsid w:val="00F06856"/>
    <w:rsid w:val="00F06C35"/>
    <w:rsid w:val="00F0771B"/>
    <w:rsid w:val="00F07A9A"/>
    <w:rsid w:val="00F10178"/>
    <w:rsid w:val="00F10A4C"/>
    <w:rsid w:val="00F10DBA"/>
    <w:rsid w:val="00F127BC"/>
    <w:rsid w:val="00F12A67"/>
    <w:rsid w:val="00F12EB4"/>
    <w:rsid w:val="00F13DBD"/>
    <w:rsid w:val="00F14B56"/>
    <w:rsid w:val="00F15217"/>
    <w:rsid w:val="00F152DB"/>
    <w:rsid w:val="00F168D7"/>
    <w:rsid w:val="00F16CEC"/>
    <w:rsid w:val="00F174F3"/>
    <w:rsid w:val="00F20402"/>
    <w:rsid w:val="00F21426"/>
    <w:rsid w:val="00F21E90"/>
    <w:rsid w:val="00F22001"/>
    <w:rsid w:val="00F2208E"/>
    <w:rsid w:val="00F22105"/>
    <w:rsid w:val="00F22E49"/>
    <w:rsid w:val="00F22F4E"/>
    <w:rsid w:val="00F22FCA"/>
    <w:rsid w:val="00F23884"/>
    <w:rsid w:val="00F23AA1"/>
    <w:rsid w:val="00F23FCC"/>
    <w:rsid w:val="00F24203"/>
    <w:rsid w:val="00F245EE"/>
    <w:rsid w:val="00F249A7"/>
    <w:rsid w:val="00F24CCB"/>
    <w:rsid w:val="00F25086"/>
    <w:rsid w:val="00F2540A"/>
    <w:rsid w:val="00F258E5"/>
    <w:rsid w:val="00F25B62"/>
    <w:rsid w:val="00F25E79"/>
    <w:rsid w:val="00F25E9B"/>
    <w:rsid w:val="00F2600D"/>
    <w:rsid w:val="00F26430"/>
    <w:rsid w:val="00F26DF9"/>
    <w:rsid w:val="00F26F25"/>
    <w:rsid w:val="00F3015F"/>
    <w:rsid w:val="00F3043B"/>
    <w:rsid w:val="00F3080E"/>
    <w:rsid w:val="00F30A02"/>
    <w:rsid w:val="00F30DEA"/>
    <w:rsid w:val="00F31CC0"/>
    <w:rsid w:val="00F31DF9"/>
    <w:rsid w:val="00F32F22"/>
    <w:rsid w:val="00F34F36"/>
    <w:rsid w:val="00F350A3"/>
    <w:rsid w:val="00F3594F"/>
    <w:rsid w:val="00F35EC2"/>
    <w:rsid w:val="00F35F89"/>
    <w:rsid w:val="00F36446"/>
    <w:rsid w:val="00F3694B"/>
    <w:rsid w:val="00F37813"/>
    <w:rsid w:val="00F4226D"/>
    <w:rsid w:val="00F42D14"/>
    <w:rsid w:val="00F43E0C"/>
    <w:rsid w:val="00F44D98"/>
    <w:rsid w:val="00F44F20"/>
    <w:rsid w:val="00F451AF"/>
    <w:rsid w:val="00F4533D"/>
    <w:rsid w:val="00F4534D"/>
    <w:rsid w:val="00F459BC"/>
    <w:rsid w:val="00F45CDB"/>
    <w:rsid w:val="00F46D45"/>
    <w:rsid w:val="00F47268"/>
    <w:rsid w:val="00F523A0"/>
    <w:rsid w:val="00F52562"/>
    <w:rsid w:val="00F526F8"/>
    <w:rsid w:val="00F52F38"/>
    <w:rsid w:val="00F5494C"/>
    <w:rsid w:val="00F55776"/>
    <w:rsid w:val="00F5611B"/>
    <w:rsid w:val="00F56647"/>
    <w:rsid w:val="00F56AA5"/>
    <w:rsid w:val="00F573AE"/>
    <w:rsid w:val="00F60974"/>
    <w:rsid w:val="00F60D26"/>
    <w:rsid w:val="00F610DA"/>
    <w:rsid w:val="00F6176E"/>
    <w:rsid w:val="00F61DB7"/>
    <w:rsid w:val="00F62003"/>
    <w:rsid w:val="00F62BE0"/>
    <w:rsid w:val="00F632AA"/>
    <w:rsid w:val="00F6401A"/>
    <w:rsid w:val="00F646A6"/>
    <w:rsid w:val="00F64B12"/>
    <w:rsid w:val="00F656FD"/>
    <w:rsid w:val="00F66902"/>
    <w:rsid w:val="00F66952"/>
    <w:rsid w:val="00F67954"/>
    <w:rsid w:val="00F6799C"/>
    <w:rsid w:val="00F710C8"/>
    <w:rsid w:val="00F71519"/>
    <w:rsid w:val="00F7177B"/>
    <w:rsid w:val="00F7217E"/>
    <w:rsid w:val="00F721B1"/>
    <w:rsid w:val="00F72C86"/>
    <w:rsid w:val="00F73061"/>
    <w:rsid w:val="00F7367A"/>
    <w:rsid w:val="00F73879"/>
    <w:rsid w:val="00F73A5D"/>
    <w:rsid w:val="00F74251"/>
    <w:rsid w:val="00F74EE8"/>
    <w:rsid w:val="00F75072"/>
    <w:rsid w:val="00F75BA5"/>
    <w:rsid w:val="00F763BE"/>
    <w:rsid w:val="00F76A1B"/>
    <w:rsid w:val="00F81C87"/>
    <w:rsid w:val="00F81FEB"/>
    <w:rsid w:val="00F832C4"/>
    <w:rsid w:val="00F83D33"/>
    <w:rsid w:val="00F84386"/>
    <w:rsid w:val="00F84994"/>
    <w:rsid w:val="00F84EBD"/>
    <w:rsid w:val="00F866DE"/>
    <w:rsid w:val="00F869EF"/>
    <w:rsid w:val="00F871C5"/>
    <w:rsid w:val="00F872F7"/>
    <w:rsid w:val="00F8757E"/>
    <w:rsid w:val="00F87A21"/>
    <w:rsid w:val="00F87D92"/>
    <w:rsid w:val="00F912B4"/>
    <w:rsid w:val="00F913C5"/>
    <w:rsid w:val="00F91680"/>
    <w:rsid w:val="00F917C2"/>
    <w:rsid w:val="00F92090"/>
    <w:rsid w:val="00F924B0"/>
    <w:rsid w:val="00F92784"/>
    <w:rsid w:val="00F94344"/>
    <w:rsid w:val="00F94906"/>
    <w:rsid w:val="00F9664D"/>
    <w:rsid w:val="00F96C5F"/>
    <w:rsid w:val="00F97AC9"/>
    <w:rsid w:val="00FA0EF4"/>
    <w:rsid w:val="00FA111C"/>
    <w:rsid w:val="00FA205F"/>
    <w:rsid w:val="00FA25BD"/>
    <w:rsid w:val="00FA25F8"/>
    <w:rsid w:val="00FA3F60"/>
    <w:rsid w:val="00FA40EF"/>
    <w:rsid w:val="00FA6685"/>
    <w:rsid w:val="00FA6E19"/>
    <w:rsid w:val="00FA75F8"/>
    <w:rsid w:val="00FA787C"/>
    <w:rsid w:val="00FA792B"/>
    <w:rsid w:val="00FA7E2C"/>
    <w:rsid w:val="00FB05B1"/>
    <w:rsid w:val="00FB1C56"/>
    <w:rsid w:val="00FB2E7C"/>
    <w:rsid w:val="00FB3CE1"/>
    <w:rsid w:val="00FB3EE8"/>
    <w:rsid w:val="00FB43F1"/>
    <w:rsid w:val="00FB6D99"/>
    <w:rsid w:val="00FB747C"/>
    <w:rsid w:val="00FB75E9"/>
    <w:rsid w:val="00FC05E9"/>
    <w:rsid w:val="00FC0B59"/>
    <w:rsid w:val="00FC0DA7"/>
    <w:rsid w:val="00FC1C94"/>
    <w:rsid w:val="00FC234B"/>
    <w:rsid w:val="00FC2C3B"/>
    <w:rsid w:val="00FC37B5"/>
    <w:rsid w:val="00FC426E"/>
    <w:rsid w:val="00FC4534"/>
    <w:rsid w:val="00FC4E76"/>
    <w:rsid w:val="00FC574D"/>
    <w:rsid w:val="00FC5BDF"/>
    <w:rsid w:val="00FC67B8"/>
    <w:rsid w:val="00FD0530"/>
    <w:rsid w:val="00FD05E1"/>
    <w:rsid w:val="00FD09BB"/>
    <w:rsid w:val="00FD0D6D"/>
    <w:rsid w:val="00FD2A4A"/>
    <w:rsid w:val="00FD3692"/>
    <w:rsid w:val="00FD36E4"/>
    <w:rsid w:val="00FD3E4D"/>
    <w:rsid w:val="00FD415B"/>
    <w:rsid w:val="00FD4764"/>
    <w:rsid w:val="00FD5595"/>
    <w:rsid w:val="00FD5743"/>
    <w:rsid w:val="00FD59AA"/>
    <w:rsid w:val="00FD5FB5"/>
    <w:rsid w:val="00FD64F7"/>
    <w:rsid w:val="00FD6675"/>
    <w:rsid w:val="00FD66E5"/>
    <w:rsid w:val="00FD6A80"/>
    <w:rsid w:val="00FD7422"/>
    <w:rsid w:val="00FD74D3"/>
    <w:rsid w:val="00FD7F35"/>
    <w:rsid w:val="00FE05E2"/>
    <w:rsid w:val="00FE090C"/>
    <w:rsid w:val="00FE095A"/>
    <w:rsid w:val="00FE0ABD"/>
    <w:rsid w:val="00FE0F71"/>
    <w:rsid w:val="00FE168D"/>
    <w:rsid w:val="00FE1E09"/>
    <w:rsid w:val="00FE1EEB"/>
    <w:rsid w:val="00FE23D2"/>
    <w:rsid w:val="00FE24EA"/>
    <w:rsid w:val="00FE32A8"/>
    <w:rsid w:val="00FE33F7"/>
    <w:rsid w:val="00FE4667"/>
    <w:rsid w:val="00FE5218"/>
    <w:rsid w:val="00FE52FE"/>
    <w:rsid w:val="00FE5456"/>
    <w:rsid w:val="00FE5DEB"/>
    <w:rsid w:val="00FF09E9"/>
    <w:rsid w:val="00FF1244"/>
    <w:rsid w:val="00FF13DF"/>
    <w:rsid w:val="00FF15CA"/>
    <w:rsid w:val="00FF1841"/>
    <w:rsid w:val="00FF187D"/>
    <w:rsid w:val="00FF2190"/>
    <w:rsid w:val="00FF248C"/>
    <w:rsid w:val="00FF421A"/>
    <w:rsid w:val="00FF42BF"/>
    <w:rsid w:val="00FF4AF5"/>
    <w:rsid w:val="00FF4DFD"/>
    <w:rsid w:val="00FF4E93"/>
    <w:rsid w:val="00FF53E8"/>
    <w:rsid w:val="00FF5A08"/>
    <w:rsid w:val="00FF63C8"/>
    <w:rsid w:val="00FF6EAC"/>
    <w:rsid w:val="00FF7A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506259D"/>
  <w15:docId w15:val="{FA205198-67BB-477E-9195-BC828306C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56B2"/>
    <w:pPr>
      <w:spacing w:after="0" w:line="240" w:lineRule="auto"/>
    </w:pPr>
    <w:rPr>
      <w:rFonts w:ascii="Times New Roman" w:eastAsia="Times New Roman" w:hAnsi="Times New Roman" w:cs="Times New Roman"/>
      <w:sz w:val="24"/>
      <w:szCs w:val="24"/>
      <w:lang w:eastAsia="pl-PL"/>
    </w:rPr>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uiPriority w:val="9"/>
    <w:qFormat/>
    <w:rsid w:val="00EE07C6"/>
    <w:pPr>
      <w:keepNext/>
      <w:keepLines/>
      <w:numPr>
        <w:numId w:val="1"/>
      </w:numPr>
      <w:tabs>
        <w:tab w:val="left" w:pos="709"/>
      </w:tabs>
      <w:spacing w:before="480" w:after="240"/>
      <w:ind w:left="709" w:hanging="709"/>
      <w:outlineLvl w:val="0"/>
    </w:pPr>
    <w:rPr>
      <w:b/>
      <w:bCs/>
      <w:kern w:val="32"/>
      <w:sz w:val="28"/>
      <w:szCs w:val="32"/>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umeracja"/>
    <w:next w:val="Normalny"/>
    <w:link w:val="Nagwek2Znak"/>
    <w:uiPriority w:val="9"/>
    <w:qFormat/>
    <w:rsid w:val="00EE07C6"/>
    <w:pPr>
      <w:tabs>
        <w:tab w:val="num" w:pos="709"/>
      </w:tabs>
      <w:ind w:left="709" w:hanging="709"/>
      <w:outlineLvl w:val="1"/>
    </w:p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uiPriority w:val="9"/>
    <w:qFormat/>
    <w:rsid w:val="00EE07C6"/>
    <w:pPr>
      <w:keepNext/>
      <w:numPr>
        <w:ilvl w:val="2"/>
        <w:numId w:val="1"/>
      </w:numPr>
      <w:tabs>
        <w:tab w:val="left" w:pos="709"/>
      </w:tabs>
      <w:spacing w:before="240"/>
      <w:outlineLvl w:val="2"/>
    </w:pPr>
    <w:rPr>
      <w:b/>
      <w:bCs/>
      <w:szCs w:val="26"/>
    </w:rPr>
  </w:style>
  <w:style w:type="paragraph" w:styleId="Nagwek4">
    <w:name w:val="heading 4"/>
    <w:aliases w:val="Bullet 11,Bullet 12,Bullet 13,Bullet 14,Bullet 15,Bullet 16,Sub-Minor,Project table,Propos,Level 2 - a,h4,H4,14,l4,4,141,h41,l41,41,142,h42,l42,h43,a.,Map Title,42,parapoint,¶,143,h44,l43,43,1411,h411,l411,411,1421,h421,l421,h431,a.1,421"/>
    <w:basedOn w:val="Normalny"/>
    <w:next w:val="Normalny"/>
    <w:link w:val="Nagwek4Znak"/>
    <w:uiPriority w:val="9"/>
    <w:qFormat/>
    <w:rsid w:val="00EE07C6"/>
    <w:pPr>
      <w:keepNext/>
      <w:numPr>
        <w:ilvl w:val="3"/>
        <w:numId w:val="1"/>
      </w:numPr>
      <w:spacing w:before="240"/>
      <w:outlineLvl w:val="3"/>
    </w:pPr>
    <w:rPr>
      <w:b/>
      <w:bCs/>
      <w:szCs w:val="28"/>
    </w:rPr>
  </w:style>
  <w:style w:type="paragraph" w:styleId="Nagwek5">
    <w:name w:val="heading 5"/>
    <w:aliases w:val="H5,h5,Third Level Heading,h51,h52,Para5,PIM 5,Heading 5-1"/>
    <w:basedOn w:val="Normalny"/>
    <w:next w:val="Normalny"/>
    <w:link w:val="Nagwek5Znak"/>
    <w:uiPriority w:val="9"/>
    <w:qFormat/>
    <w:rsid w:val="00EE07C6"/>
    <w:pPr>
      <w:numPr>
        <w:ilvl w:val="4"/>
        <w:numId w:val="1"/>
      </w:numPr>
      <w:spacing w:before="240" w:after="120"/>
      <w:outlineLvl w:val="4"/>
    </w:pPr>
    <w:rPr>
      <w:b/>
      <w:bCs/>
      <w:iCs/>
      <w:noProof/>
      <w:szCs w:val="26"/>
    </w:rPr>
  </w:style>
  <w:style w:type="paragraph" w:styleId="Nagwek6">
    <w:name w:val="heading 6"/>
    <w:aliases w:val="H6,h6"/>
    <w:basedOn w:val="Normalny"/>
    <w:next w:val="Normalny"/>
    <w:link w:val="Nagwek6Znak"/>
    <w:uiPriority w:val="9"/>
    <w:qFormat/>
    <w:rsid w:val="00EE07C6"/>
    <w:pPr>
      <w:numPr>
        <w:ilvl w:val="5"/>
        <w:numId w:val="1"/>
      </w:numPr>
      <w:spacing w:before="240"/>
      <w:outlineLvl w:val="5"/>
    </w:pPr>
    <w:rPr>
      <w:rFonts w:ascii="Calibri" w:hAnsi="Calibri"/>
      <w:b/>
      <w:bCs/>
    </w:rPr>
  </w:style>
  <w:style w:type="paragraph" w:styleId="Nagwek7">
    <w:name w:val="heading 7"/>
    <w:aliases w:val="PIM 7,7,h7"/>
    <w:basedOn w:val="Normalny"/>
    <w:next w:val="Normalny"/>
    <w:link w:val="Nagwek7Znak"/>
    <w:uiPriority w:val="9"/>
    <w:qFormat/>
    <w:rsid w:val="00EE07C6"/>
    <w:pPr>
      <w:numPr>
        <w:ilvl w:val="6"/>
        <w:numId w:val="1"/>
      </w:numPr>
      <w:spacing w:before="240"/>
      <w:outlineLvl w:val="6"/>
    </w:pPr>
    <w:rPr>
      <w:rFonts w:ascii="Calibri" w:hAnsi="Calibri"/>
    </w:rPr>
  </w:style>
  <w:style w:type="paragraph" w:styleId="Nagwek8">
    <w:name w:val="heading 8"/>
    <w:aliases w:val="8,h8"/>
    <w:basedOn w:val="Normalny"/>
    <w:next w:val="Normalny"/>
    <w:link w:val="Nagwek8Znak"/>
    <w:uiPriority w:val="9"/>
    <w:qFormat/>
    <w:rsid w:val="00EE07C6"/>
    <w:pPr>
      <w:numPr>
        <w:ilvl w:val="7"/>
        <w:numId w:val="1"/>
      </w:numPr>
      <w:spacing w:before="240"/>
      <w:outlineLvl w:val="7"/>
    </w:pPr>
    <w:rPr>
      <w:rFonts w:ascii="Calibri" w:hAnsi="Calibri"/>
      <w:i/>
      <w:iCs/>
    </w:rPr>
  </w:style>
  <w:style w:type="paragraph" w:styleId="Nagwek9">
    <w:name w:val="heading 9"/>
    <w:aliases w:val="PIM 9,9,h9"/>
    <w:basedOn w:val="Normalny"/>
    <w:next w:val="Normalny"/>
    <w:link w:val="Nagwek9Znak"/>
    <w:uiPriority w:val="9"/>
    <w:qFormat/>
    <w:rsid w:val="00EE07C6"/>
    <w:pPr>
      <w:numPr>
        <w:ilvl w:val="8"/>
        <w:numId w:val="1"/>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basedOn w:val="Domylnaczcionkaakapitu"/>
    <w:link w:val="Nagwek1"/>
    <w:uiPriority w:val="9"/>
    <w:qFormat/>
    <w:rsid w:val="00EE07C6"/>
    <w:rPr>
      <w:rFonts w:ascii="Times New Roman" w:eastAsia="Times New Roman" w:hAnsi="Times New Roman" w:cs="Times New Roman"/>
      <w:b/>
      <w:bCs/>
      <w:kern w:val="32"/>
      <w:sz w:val="28"/>
      <w:szCs w:val="32"/>
      <w:lang w:eastAsia="pl-PL"/>
    </w:rPr>
  </w:style>
  <w:style w:type="paragraph" w:customStyle="1" w:styleId="Numeracja">
    <w:name w:val="Numeracja"/>
    <w:basedOn w:val="Normalny"/>
    <w:link w:val="NumeracjaZnak"/>
    <w:qFormat/>
    <w:rsid w:val="00EE07C6"/>
    <w:pPr>
      <w:tabs>
        <w:tab w:val="num" w:pos="2852"/>
      </w:tabs>
      <w:spacing w:before="120" w:after="120"/>
      <w:ind w:left="2852" w:hanging="432"/>
    </w:pPr>
  </w:style>
  <w:style w:type="character" w:customStyle="1" w:styleId="NumeracjaZnak">
    <w:name w:val="Numeracja Znak"/>
    <w:link w:val="Numeracja"/>
    <w:rsid w:val="00EE07C6"/>
    <w:rPr>
      <w:rFonts w:ascii="Arial" w:eastAsia="Calibri" w:hAnsi="Arial" w:cs="Times New Roman"/>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uiPriority w:val="9"/>
    <w:qFormat/>
    <w:rsid w:val="00EE07C6"/>
    <w:rPr>
      <w:rFonts w:ascii="Arial" w:eastAsia="Calibri" w:hAnsi="Arial" w:cs="Times New Roman"/>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basedOn w:val="Domylnaczcionkaakapitu"/>
    <w:link w:val="Nagwek3"/>
    <w:uiPriority w:val="9"/>
    <w:rsid w:val="00EE07C6"/>
    <w:rPr>
      <w:rFonts w:ascii="Times New Roman" w:eastAsia="Times New Roman" w:hAnsi="Times New Roman" w:cs="Times New Roman"/>
      <w:b/>
      <w:bCs/>
      <w:sz w:val="24"/>
      <w:szCs w:val="26"/>
      <w:lang w:eastAsia="pl-PL"/>
    </w:rPr>
  </w:style>
  <w:style w:type="character" w:customStyle="1" w:styleId="Nagwek4Znak">
    <w:name w:val="Nagłówek 4 Znak"/>
    <w:aliases w:val="Bullet 11 Znak,Bullet 12 Znak,Bullet 13 Znak,Bullet 14 Znak,Bullet 15 Znak,Bullet 16 Znak,Sub-Minor Znak,Project table Znak,Propos Znak,Level 2 - a Znak,h4 Znak,H4 Znak,14 Znak,l4 Znak,4 Znak,141 Znak,h41 Znak,l41 Znak,41 Znak,142 Znak"/>
    <w:basedOn w:val="Domylnaczcionkaakapitu"/>
    <w:link w:val="Nagwek4"/>
    <w:uiPriority w:val="9"/>
    <w:rsid w:val="00EE07C6"/>
    <w:rPr>
      <w:rFonts w:ascii="Times New Roman" w:eastAsia="Times New Roman" w:hAnsi="Times New Roman" w:cs="Times New Roman"/>
      <w:b/>
      <w:bCs/>
      <w:sz w:val="24"/>
      <w:szCs w:val="28"/>
      <w:lang w:eastAsia="pl-PL"/>
    </w:rPr>
  </w:style>
  <w:style w:type="character" w:customStyle="1" w:styleId="Nagwek5Znak">
    <w:name w:val="Nagłówek 5 Znak"/>
    <w:aliases w:val="H5 Znak,h5 Znak,Third Level Heading Znak,h51 Znak,h52 Znak,Para5 Znak,PIM 5 Znak,Heading 5-1 Znak"/>
    <w:basedOn w:val="Domylnaczcionkaakapitu"/>
    <w:link w:val="Nagwek5"/>
    <w:uiPriority w:val="9"/>
    <w:rsid w:val="00EE07C6"/>
    <w:rPr>
      <w:rFonts w:ascii="Times New Roman" w:eastAsia="Times New Roman" w:hAnsi="Times New Roman" w:cs="Times New Roman"/>
      <w:b/>
      <w:bCs/>
      <w:iCs/>
      <w:noProof/>
      <w:sz w:val="24"/>
      <w:szCs w:val="26"/>
      <w:lang w:eastAsia="pl-PL"/>
    </w:rPr>
  </w:style>
  <w:style w:type="character" w:customStyle="1" w:styleId="Nagwek6Znak">
    <w:name w:val="Nagłówek 6 Znak"/>
    <w:aliases w:val="H6 Znak,h6 Znak"/>
    <w:basedOn w:val="Domylnaczcionkaakapitu"/>
    <w:link w:val="Nagwek6"/>
    <w:uiPriority w:val="9"/>
    <w:rsid w:val="00EE07C6"/>
    <w:rPr>
      <w:rFonts w:ascii="Calibri" w:eastAsia="Times New Roman" w:hAnsi="Calibri" w:cs="Times New Roman"/>
      <w:b/>
      <w:bCs/>
      <w:sz w:val="24"/>
      <w:szCs w:val="24"/>
      <w:lang w:eastAsia="pl-PL"/>
    </w:rPr>
  </w:style>
  <w:style w:type="character" w:customStyle="1" w:styleId="Nagwek7Znak">
    <w:name w:val="Nagłówek 7 Znak"/>
    <w:aliases w:val="PIM 7 Znak,7 Znak,h7 Znak"/>
    <w:basedOn w:val="Domylnaczcionkaakapitu"/>
    <w:link w:val="Nagwek7"/>
    <w:uiPriority w:val="9"/>
    <w:rsid w:val="00EE07C6"/>
    <w:rPr>
      <w:rFonts w:ascii="Calibri" w:eastAsia="Times New Roman" w:hAnsi="Calibri" w:cs="Times New Roman"/>
      <w:sz w:val="24"/>
      <w:szCs w:val="24"/>
      <w:lang w:eastAsia="pl-PL"/>
    </w:rPr>
  </w:style>
  <w:style w:type="character" w:customStyle="1" w:styleId="Nagwek8Znak">
    <w:name w:val="Nagłówek 8 Znak"/>
    <w:aliases w:val="8 Znak,h8 Znak"/>
    <w:basedOn w:val="Domylnaczcionkaakapitu"/>
    <w:link w:val="Nagwek8"/>
    <w:uiPriority w:val="9"/>
    <w:rsid w:val="00EE07C6"/>
    <w:rPr>
      <w:rFonts w:ascii="Calibri" w:eastAsia="Times New Roman" w:hAnsi="Calibri" w:cs="Times New Roman"/>
      <w:i/>
      <w:iCs/>
      <w:sz w:val="24"/>
      <w:szCs w:val="24"/>
      <w:lang w:eastAsia="pl-PL"/>
    </w:rPr>
  </w:style>
  <w:style w:type="character" w:customStyle="1" w:styleId="Nagwek9Znak">
    <w:name w:val="Nagłówek 9 Znak"/>
    <w:aliases w:val="PIM 9 Znak,9 Znak,h9 Znak"/>
    <w:basedOn w:val="Domylnaczcionkaakapitu"/>
    <w:link w:val="Nagwek9"/>
    <w:uiPriority w:val="9"/>
    <w:rsid w:val="00EE07C6"/>
    <w:rPr>
      <w:rFonts w:ascii="Cambria" w:eastAsia="Times New Roman" w:hAnsi="Cambria" w:cs="Times New Roman"/>
      <w:sz w:val="24"/>
      <w:szCs w:val="24"/>
      <w:lang w:eastAsia="pl-PL"/>
    </w:rPr>
  </w:style>
  <w:style w:type="character" w:styleId="Hipercze">
    <w:name w:val="Hyperlink"/>
    <w:basedOn w:val="Domylnaczcionkaakapitu"/>
    <w:unhideWhenUsed/>
    <w:rsid w:val="00EE07C6"/>
    <w:rPr>
      <w:color w:val="0000FF"/>
      <w:u w:val="single"/>
    </w:rPr>
  </w:style>
  <w:style w:type="paragraph" w:styleId="Tytu">
    <w:name w:val="Title"/>
    <w:basedOn w:val="Normalny"/>
    <w:link w:val="TytuZnak"/>
    <w:uiPriority w:val="10"/>
    <w:qFormat/>
    <w:rsid w:val="00EE07C6"/>
    <w:pPr>
      <w:jc w:val="center"/>
    </w:pPr>
    <w:rPr>
      <w:rFonts w:cs="Arial"/>
      <w:b/>
      <w:sz w:val="28"/>
      <w:szCs w:val="28"/>
    </w:rPr>
  </w:style>
  <w:style w:type="character" w:customStyle="1" w:styleId="TytuZnak">
    <w:name w:val="Tytuł Znak"/>
    <w:basedOn w:val="Domylnaczcionkaakapitu"/>
    <w:link w:val="Tytu"/>
    <w:uiPriority w:val="10"/>
    <w:qFormat/>
    <w:rsid w:val="00EE07C6"/>
    <w:rPr>
      <w:rFonts w:ascii="Arial" w:eastAsia="Times New Roman" w:hAnsi="Arial" w:cs="Arial"/>
      <w:b/>
      <w:sz w:val="28"/>
      <w:szCs w:val="28"/>
      <w:lang w:eastAsia="pl-PL"/>
    </w:rPr>
  </w:style>
  <w:style w:type="paragraph" w:styleId="Nagwek">
    <w:name w:val="header"/>
    <w:aliases w:val="index,Kopfzeile Char1 Char,Kopfzeile Char Char Char,Kopfzeile Char1,Kopfzeile Char Char,Cover Page,Znak, Znak Znak Znak, Znak Znak,Znak Znak Znak"/>
    <w:basedOn w:val="Normalny"/>
    <w:link w:val="NagwekZnak"/>
    <w:uiPriority w:val="99"/>
    <w:unhideWhenUsed/>
    <w:qFormat/>
    <w:rsid w:val="00EE07C6"/>
    <w:pPr>
      <w:tabs>
        <w:tab w:val="center" w:pos="4536"/>
        <w:tab w:val="right" w:pos="9072"/>
      </w:tabs>
    </w:pPr>
  </w:style>
  <w:style w:type="character" w:customStyle="1" w:styleId="NagwekZnak">
    <w:name w:val="Nagłówek Znak"/>
    <w:aliases w:val="index Znak,Kopfzeile Char1 Char Znak,Kopfzeile Char Char Char Znak,Kopfzeile Char1 Znak,Kopfzeile Char Char Znak,Cover Page Znak,Znak Znak, Znak Znak Znak Znak, Znak Znak Znak1,Znak Znak Znak Znak"/>
    <w:basedOn w:val="Domylnaczcionkaakapitu"/>
    <w:link w:val="Nagwek"/>
    <w:uiPriority w:val="99"/>
    <w:qFormat/>
    <w:rsid w:val="00EE07C6"/>
    <w:rPr>
      <w:rFonts w:ascii="Arial" w:eastAsia="Calibri" w:hAnsi="Arial" w:cs="Times New Roman"/>
    </w:rPr>
  </w:style>
  <w:style w:type="paragraph" w:styleId="Stopka">
    <w:name w:val="footer"/>
    <w:aliases w:val="Footer1,Stopka Znak Znak"/>
    <w:basedOn w:val="Normalny"/>
    <w:link w:val="StopkaZnak"/>
    <w:unhideWhenUsed/>
    <w:rsid w:val="00EE07C6"/>
    <w:pPr>
      <w:tabs>
        <w:tab w:val="center" w:pos="4536"/>
        <w:tab w:val="right" w:pos="9072"/>
      </w:tabs>
    </w:pPr>
  </w:style>
  <w:style w:type="character" w:customStyle="1" w:styleId="StopkaZnak">
    <w:name w:val="Stopka Znak"/>
    <w:aliases w:val="Footer1 Znak,Stopka Znak Znak Znak1"/>
    <w:basedOn w:val="Domylnaczcionkaakapitu"/>
    <w:link w:val="Stopka"/>
    <w:qFormat/>
    <w:rsid w:val="00EE07C6"/>
    <w:rPr>
      <w:rFonts w:ascii="Arial" w:eastAsia="Calibri" w:hAnsi="Arial" w:cs="Times New Roman"/>
    </w:rPr>
  </w:style>
  <w:style w:type="paragraph" w:customStyle="1" w:styleId="SIWZRozdzia">
    <w:name w:val="SIWZ Rozdział"/>
    <w:basedOn w:val="Nagwek1"/>
    <w:link w:val="SIWZRozdziaZnak"/>
    <w:qFormat/>
    <w:rsid w:val="00EE07C6"/>
  </w:style>
  <w:style w:type="character" w:customStyle="1" w:styleId="SIWZRozdziaZnak">
    <w:name w:val="SIWZ Rozdział Znak"/>
    <w:basedOn w:val="Nagwek1Znak"/>
    <w:link w:val="SIWZRozdzia"/>
    <w:rsid w:val="00EE07C6"/>
    <w:rPr>
      <w:rFonts w:ascii="Times New Roman" w:eastAsia="Times New Roman" w:hAnsi="Times New Roman" w:cs="Times New Roman"/>
      <w:b/>
      <w:bCs/>
      <w:kern w:val="32"/>
      <w:sz w:val="28"/>
      <w:szCs w:val="32"/>
      <w:lang w:eastAsia="pl-PL"/>
    </w:rPr>
  </w:style>
  <w:style w:type="paragraph" w:styleId="Tekstpodstawowy">
    <w:name w:val="Body Text"/>
    <w:aliases w:val="a2,(F2)"/>
    <w:basedOn w:val="Normalny"/>
    <w:link w:val="TekstpodstawowyZnak"/>
    <w:uiPriority w:val="99"/>
    <w:unhideWhenUsed/>
    <w:rsid w:val="00EE07C6"/>
    <w:pPr>
      <w:spacing w:after="120"/>
    </w:pPr>
  </w:style>
  <w:style w:type="character" w:customStyle="1" w:styleId="TekstpodstawowyZnak">
    <w:name w:val="Tekst podstawowy Znak"/>
    <w:aliases w:val="a2 Znak,(F2) Znak"/>
    <w:basedOn w:val="Domylnaczcionkaakapitu"/>
    <w:link w:val="Tekstpodstawowy"/>
    <w:uiPriority w:val="99"/>
    <w:qFormat/>
    <w:rsid w:val="00EE07C6"/>
    <w:rPr>
      <w:rFonts w:ascii="Times New Roman" w:eastAsia="Times New Roman" w:hAnsi="Times New Roman" w:cs="Times New Roman"/>
      <w:sz w:val="24"/>
      <w:szCs w:val="24"/>
    </w:rPr>
  </w:style>
  <w:style w:type="paragraph" w:styleId="Tekstpodstawowy3">
    <w:name w:val="Body Text 3"/>
    <w:basedOn w:val="Normalny"/>
    <w:link w:val="Tekstpodstawowy3Znak"/>
    <w:unhideWhenUsed/>
    <w:rsid w:val="00EE07C6"/>
    <w:pPr>
      <w:spacing w:after="120"/>
    </w:pPr>
    <w:rPr>
      <w:sz w:val="16"/>
      <w:szCs w:val="16"/>
    </w:rPr>
  </w:style>
  <w:style w:type="character" w:customStyle="1" w:styleId="Tekstpodstawowy3Znak">
    <w:name w:val="Tekst podstawowy 3 Znak"/>
    <w:basedOn w:val="Domylnaczcionkaakapitu"/>
    <w:link w:val="Tekstpodstawowy3"/>
    <w:rsid w:val="00EE07C6"/>
    <w:rPr>
      <w:rFonts w:ascii="Arial" w:eastAsia="Calibri" w:hAnsi="Arial" w:cs="Times New Roman"/>
      <w:sz w:val="16"/>
      <w:szCs w:val="16"/>
    </w:rPr>
  </w:style>
  <w:style w:type="paragraph" w:styleId="Tekstdymka">
    <w:name w:val="Balloon Text"/>
    <w:basedOn w:val="Normalny"/>
    <w:link w:val="TekstdymkaZnak"/>
    <w:uiPriority w:val="99"/>
    <w:unhideWhenUsed/>
    <w:qFormat/>
    <w:rsid w:val="00EE07C6"/>
    <w:rPr>
      <w:rFonts w:ascii="Tahoma" w:hAnsi="Tahoma" w:cs="Tahoma"/>
      <w:sz w:val="16"/>
      <w:szCs w:val="16"/>
    </w:rPr>
  </w:style>
  <w:style w:type="character" w:customStyle="1" w:styleId="TekstdymkaZnak">
    <w:name w:val="Tekst dymka Znak"/>
    <w:basedOn w:val="Domylnaczcionkaakapitu"/>
    <w:link w:val="Tekstdymka"/>
    <w:uiPriority w:val="99"/>
    <w:qFormat/>
    <w:rsid w:val="00EE07C6"/>
    <w:rPr>
      <w:rFonts w:ascii="Tahoma" w:eastAsia="Calibri" w:hAnsi="Tahoma" w:cs="Tahoma"/>
      <w:sz w:val="16"/>
      <w:szCs w:val="16"/>
    </w:rPr>
  </w:style>
  <w:style w:type="paragraph" w:styleId="Spistreci1">
    <w:name w:val="toc 1"/>
    <w:basedOn w:val="Normalny"/>
    <w:next w:val="Normalny"/>
    <w:autoRedefine/>
    <w:uiPriority w:val="39"/>
    <w:unhideWhenUsed/>
    <w:qFormat/>
    <w:rsid w:val="00EE07C6"/>
    <w:pPr>
      <w:tabs>
        <w:tab w:val="left" w:pos="660"/>
        <w:tab w:val="right" w:leader="dot" w:pos="9639"/>
      </w:tabs>
      <w:spacing w:line="360" w:lineRule="auto"/>
      <w:ind w:left="709" w:right="390" w:hanging="709"/>
    </w:pPr>
    <w:rPr>
      <w:b/>
      <w:noProof/>
    </w:rPr>
  </w:style>
  <w:style w:type="paragraph" w:styleId="Spistreci2">
    <w:name w:val="toc 2"/>
    <w:basedOn w:val="Normalny"/>
    <w:next w:val="Normalny"/>
    <w:autoRedefine/>
    <w:uiPriority w:val="39"/>
    <w:unhideWhenUsed/>
    <w:qFormat/>
    <w:rsid w:val="00EE07C6"/>
    <w:pPr>
      <w:tabs>
        <w:tab w:val="left" w:pos="1843"/>
        <w:tab w:val="right" w:leader="dot" w:pos="9639"/>
      </w:tabs>
      <w:ind w:left="1843" w:right="532" w:hanging="1843"/>
    </w:pPr>
  </w:style>
  <w:style w:type="paragraph" w:styleId="Spistreci3">
    <w:name w:val="toc 3"/>
    <w:basedOn w:val="Normalny"/>
    <w:next w:val="Normalny"/>
    <w:autoRedefine/>
    <w:uiPriority w:val="39"/>
    <w:unhideWhenUsed/>
    <w:qFormat/>
    <w:rsid w:val="00EE07C6"/>
    <w:pPr>
      <w:tabs>
        <w:tab w:val="left" w:pos="880"/>
        <w:tab w:val="right" w:leader="dot" w:pos="9628"/>
      </w:tabs>
      <w:ind w:left="425" w:hanging="425"/>
    </w:pPr>
  </w:style>
  <w:style w:type="paragraph" w:styleId="Spistreci4">
    <w:name w:val="toc 4"/>
    <w:basedOn w:val="Normalny"/>
    <w:next w:val="Normalny"/>
    <w:autoRedefine/>
    <w:uiPriority w:val="39"/>
    <w:unhideWhenUsed/>
    <w:rsid w:val="00EE07C6"/>
    <w:pPr>
      <w:tabs>
        <w:tab w:val="left" w:pos="880"/>
        <w:tab w:val="right" w:leader="dot" w:pos="9628"/>
      </w:tabs>
      <w:ind w:left="567" w:hanging="567"/>
    </w:pPr>
  </w:style>
  <w:style w:type="paragraph" w:styleId="Spistreci5">
    <w:name w:val="toc 5"/>
    <w:basedOn w:val="Normalny"/>
    <w:next w:val="Normalny"/>
    <w:autoRedefine/>
    <w:uiPriority w:val="39"/>
    <w:unhideWhenUsed/>
    <w:rsid w:val="00EE07C6"/>
    <w:pPr>
      <w:tabs>
        <w:tab w:val="left" w:pos="567"/>
        <w:tab w:val="right" w:leader="dot" w:pos="9628"/>
      </w:tabs>
      <w:ind w:right="454"/>
    </w:pPr>
  </w:style>
  <w:style w:type="character" w:styleId="Wyrnieniedelikatne">
    <w:name w:val="Subtle Emphasis"/>
    <w:uiPriority w:val="19"/>
    <w:qFormat/>
    <w:rsid w:val="00EE07C6"/>
    <w:rPr>
      <w:rFonts w:ascii="Arial" w:hAnsi="Arial"/>
      <w:i/>
      <w:iCs/>
      <w:color w:val="595959"/>
      <w:sz w:val="22"/>
    </w:rPr>
  </w:style>
  <w:style w:type="character" w:styleId="Pogrubienie">
    <w:name w:val="Strong"/>
    <w:aliases w:val="Normalny + Interlinia:  1,5 wiersza"/>
    <w:uiPriority w:val="22"/>
    <w:qFormat/>
    <w:rsid w:val="00EE07C6"/>
    <w:rPr>
      <w:b/>
      <w:bCs/>
    </w:rPr>
  </w:style>
  <w:style w:type="paragraph" w:styleId="Cytat">
    <w:name w:val="Quote"/>
    <w:basedOn w:val="Normalny"/>
    <w:next w:val="Normalny"/>
    <w:link w:val="CytatZnak"/>
    <w:uiPriority w:val="29"/>
    <w:qFormat/>
    <w:rsid w:val="00EE07C6"/>
    <w:rPr>
      <w:i/>
      <w:iCs/>
    </w:rPr>
  </w:style>
  <w:style w:type="character" w:customStyle="1" w:styleId="CytatZnak">
    <w:name w:val="Cytat Znak"/>
    <w:basedOn w:val="Domylnaczcionkaakapitu"/>
    <w:link w:val="Cytat"/>
    <w:uiPriority w:val="29"/>
    <w:rsid w:val="00EE07C6"/>
    <w:rPr>
      <w:rFonts w:ascii="Arial" w:eastAsia="Calibri" w:hAnsi="Arial" w:cs="Times New Roman"/>
      <w:i/>
      <w:iCs/>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Podsis rysunku"/>
    <w:basedOn w:val="Normalny"/>
    <w:link w:val="AkapitzlistZnak"/>
    <w:uiPriority w:val="34"/>
    <w:qFormat/>
    <w:rsid w:val="00EE07C6"/>
    <w:pPr>
      <w:ind w:left="708"/>
    </w:pPr>
  </w:style>
  <w:style w:type="character" w:styleId="Odwoanieintensywne">
    <w:name w:val="Intense Reference"/>
    <w:uiPriority w:val="32"/>
    <w:qFormat/>
    <w:rsid w:val="00EE07C6"/>
    <w:rPr>
      <w:rFonts w:ascii="Arial" w:hAnsi="Arial"/>
      <w:b/>
      <w:bCs/>
      <w:smallCaps/>
      <w:color w:val="C0504D"/>
      <w:spacing w:val="5"/>
      <w:sz w:val="22"/>
      <w:u w:val="single"/>
    </w:rPr>
  </w:style>
  <w:style w:type="character" w:customStyle="1" w:styleId="TekstkomentarzaZnak">
    <w:name w:val="Tekst komentarza Znak"/>
    <w:basedOn w:val="Domylnaczcionkaakapitu"/>
    <w:link w:val="Tekstkomentarza"/>
    <w:uiPriority w:val="99"/>
    <w:qFormat/>
    <w:rsid w:val="00EE07C6"/>
    <w:rPr>
      <w:rFonts w:ascii="Arial" w:eastAsia="Calibri" w:hAnsi="Arial" w:cs="Times New Roman"/>
      <w:sz w:val="20"/>
      <w:szCs w:val="20"/>
    </w:rPr>
  </w:style>
  <w:style w:type="paragraph" w:styleId="Tekstkomentarza">
    <w:name w:val="annotation text"/>
    <w:basedOn w:val="Normalny"/>
    <w:link w:val="TekstkomentarzaZnak"/>
    <w:uiPriority w:val="99"/>
    <w:unhideWhenUsed/>
    <w:qFormat/>
    <w:rsid w:val="00EE07C6"/>
    <w:rPr>
      <w:sz w:val="20"/>
      <w:szCs w:val="20"/>
    </w:rPr>
  </w:style>
  <w:style w:type="character" w:customStyle="1" w:styleId="TematkomentarzaZnak">
    <w:name w:val="Temat komentarza Znak"/>
    <w:basedOn w:val="TekstkomentarzaZnak"/>
    <w:link w:val="Tematkomentarza"/>
    <w:uiPriority w:val="99"/>
    <w:semiHidden/>
    <w:qFormat/>
    <w:rsid w:val="00EE07C6"/>
    <w:rPr>
      <w:rFonts w:ascii="Arial" w:eastAsia="Calibri" w:hAnsi="Arial" w:cs="Times New Roman"/>
      <w:b/>
      <w:bCs/>
      <w:sz w:val="20"/>
      <w:szCs w:val="20"/>
    </w:rPr>
  </w:style>
  <w:style w:type="paragraph" w:styleId="Tematkomentarza">
    <w:name w:val="annotation subject"/>
    <w:basedOn w:val="Tekstkomentarza"/>
    <w:next w:val="Tekstkomentarza"/>
    <w:link w:val="TematkomentarzaZnak"/>
    <w:uiPriority w:val="99"/>
    <w:semiHidden/>
    <w:unhideWhenUsed/>
    <w:qFormat/>
    <w:rsid w:val="00EE07C6"/>
    <w:pPr>
      <w:spacing w:line="276" w:lineRule="auto"/>
    </w:pPr>
    <w:rPr>
      <w:b/>
      <w:bCs/>
    </w:rPr>
  </w:style>
  <w:style w:type="paragraph" w:styleId="Tekstpodstawowywcity2">
    <w:name w:val="Body Text Indent 2"/>
    <w:basedOn w:val="Normalny"/>
    <w:link w:val="Tekstpodstawowywcity2Znak"/>
    <w:uiPriority w:val="99"/>
    <w:unhideWhenUsed/>
    <w:rsid w:val="00EE07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E07C6"/>
    <w:rPr>
      <w:rFonts w:ascii="Arial" w:eastAsia="Calibri" w:hAnsi="Arial" w:cs="Times New Roman"/>
    </w:rPr>
  </w:style>
  <w:style w:type="paragraph" w:customStyle="1" w:styleId="Stopkaznak0">
    <w:name w:val="Stopka znak"/>
    <w:basedOn w:val="Normalny"/>
    <w:link w:val="StopkaznakZnak"/>
    <w:qFormat/>
    <w:rsid w:val="00EE07C6"/>
    <w:pPr>
      <w:jc w:val="center"/>
    </w:pPr>
    <w:rPr>
      <w:bCs/>
      <w:noProof/>
      <w:sz w:val="16"/>
      <w:szCs w:val="16"/>
    </w:rPr>
  </w:style>
  <w:style w:type="character" w:customStyle="1" w:styleId="StopkaznakZnak">
    <w:name w:val="Stopka znak Znak"/>
    <w:link w:val="Stopkaznak0"/>
    <w:rsid w:val="00EE07C6"/>
    <w:rPr>
      <w:rFonts w:ascii="Arial" w:eastAsia="Calibri" w:hAnsi="Arial" w:cs="Times New Roman"/>
      <w:bCs/>
      <w:noProof/>
      <w:sz w:val="16"/>
      <w:szCs w:val="16"/>
      <w:lang w:eastAsia="pl-PL"/>
    </w:rPr>
  </w:style>
  <w:style w:type="paragraph" w:customStyle="1" w:styleId="Piecztka">
    <w:name w:val="Pieczątka"/>
    <w:basedOn w:val="Normalny"/>
    <w:link w:val="PiecztkaZnak"/>
    <w:qFormat/>
    <w:rsid w:val="00EE07C6"/>
    <w:pPr>
      <w:ind w:left="5670"/>
      <w:jc w:val="center"/>
    </w:pPr>
    <w:rPr>
      <w:b/>
      <w:sz w:val="18"/>
      <w:szCs w:val="18"/>
    </w:rPr>
  </w:style>
  <w:style w:type="character" w:customStyle="1" w:styleId="PiecztkaZnak">
    <w:name w:val="Pieczątka Znak"/>
    <w:link w:val="Piecztka"/>
    <w:rsid w:val="00EE07C6"/>
    <w:rPr>
      <w:rFonts w:ascii="Arial" w:eastAsia="Calibri" w:hAnsi="Arial" w:cs="Times New Roman"/>
      <w:b/>
      <w:sz w:val="18"/>
      <w:szCs w:val="18"/>
    </w:rPr>
  </w:style>
  <w:style w:type="paragraph" w:customStyle="1" w:styleId="Zaczniki">
    <w:name w:val="Załączniki"/>
    <w:basedOn w:val="Nagwek2"/>
    <w:link w:val="ZacznikiZnak"/>
    <w:qFormat/>
    <w:rsid w:val="00EE07C6"/>
    <w:pPr>
      <w:numPr>
        <w:numId w:val="2"/>
      </w:numPr>
      <w:tabs>
        <w:tab w:val="left" w:pos="1843"/>
      </w:tabs>
      <w:ind w:left="1843" w:hanging="1843"/>
    </w:pPr>
    <w:rPr>
      <w:b/>
    </w:rPr>
  </w:style>
  <w:style w:type="character" w:customStyle="1" w:styleId="ZacznikiZnak">
    <w:name w:val="Załączniki Znak"/>
    <w:link w:val="Zaczniki"/>
    <w:rsid w:val="00EE07C6"/>
    <w:rPr>
      <w:rFonts w:ascii="Times New Roman" w:eastAsia="Times New Roman" w:hAnsi="Times New Roman" w:cs="Times New Roman"/>
      <w:b/>
      <w:sz w:val="24"/>
      <w:szCs w:val="24"/>
      <w:lang w:eastAsia="pl-PL"/>
    </w:rPr>
  </w:style>
  <w:style w:type="paragraph" w:styleId="Tekstprzypisudolnego">
    <w:name w:val="footnote text"/>
    <w:aliases w:val="Podrozdział"/>
    <w:basedOn w:val="Normalny"/>
    <w:link w:val="TekstprzypisudolnegoZnak"/>
    <w:uiPriority w:val="99"/>
    <w:qFormat/>
    <w:rsid w:val="00EE07C6"/>
    <w:rPr>
      <w:sz w:val="20"/>
      <w:szCs w:val="20"/>
      <w:lang w:val="en-US"/>
    </w:rPr>
  </w:style>
  <w:style w:type="character" w:customStyle="1" w:styleId="TekstprzypisudolnegoZnak">
    <w:name w:val="Tekst przypisu dolnego Znak"/>
    <w:aliases w:val="Podrozdział Znak"/>
    <w:basedOn w:val="Domylnaczcionkaakapitu"/>
    <w:link w:val="Tekstprzypisudolnego"/>
    <w:uiPriority w:val="99"/>
    <w:qFormat/>
    <w:rsid w:val="00EE07C6"/>
    <w:rPr>
      <w:rFonts w:ascii="Times New Roman" w:eastAsia="Times New Roman" w:hAnsi="Times New Roman" w:cs="Times New Roman"/>
      <w:sz w:val="20"/>
      <w:szCs w:val="20"/>
      <w:lang w:val="en-US"/>
    </w:rPr>
  </w:style>
  <w:style w:type="paragraph" w:customStyle="1" w:styleId="Punktowanie">
    <w:name w:val="Punktowanie"/>
    <w:basedOn w:val="Normalny"/>
    <w:link w:val="PunktowanieZnak"/>
    <w:rsid w:val="00EE07C6"/>
    <w:pPr>
      <w:numPr>
        <w:numId w:val="3"/>
      </w:numPr>
    </w:pPr>
  </w:style>
  <w:style w:type="character" w:customStyle="1" w:styleId="PunktowanieZnak">
    <w:name w:val="Punktowanie Znak"/>
    <w:link w:val="Punktowanie"/>
    <w:rsid w:val="00EE07C6"/>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rsid w:val="00EE07C6"/>
    <w:rPr>
      <w:rFonts w:ascii="Arial" w:eastAsia="Calibri" w:hAnsi="Arial" w:cs="Times New Roman"/>
      <w:sz w:val="16"/>
      <w:szCs w:val="16"/>
    </w:rPr>
  </w:style>
  <w:style w:type="paragraph" w:styleId="Tekstpodstawowywcity3">
    <w:name w:val="Body Text Indent 3"/>
    <w:basedOn w:val="Normalny"/>
    <w:link w:val="Tekstpodstawowywcity3Znak"/>
    <w:unhideWhenUsed/>
    <w:rsid w:val="00EE07C6"/>
    <w:pPr>
      <w:spacing w:after="120"/>
      <w:ind w:left="283"/>
    </w:pPr>
    <w:rPr>
      <w:sz w:val="16"/>
      <w:szCs w:val="16"/>
    </w:rPr>
  </w:style>
  <w:style w:type="paragraph" w:customStyle="1" w:styleId="Numeracja2">
    <w:name w:val="Numeracja 2"/>
    <w:basedOn w:val="Numeracja"/>
    <w:link w:val="Numeracja2Znak"/>
    <w:qFormat/>
    <w:rsid w:val="00EE07C6"/>
    <w:pPr>
      <w:numPr>
        <w:ilvl w:val="2"/>
      </w:numPr>
      <w:tabs>
        <w:tab w:val="num" w:pos="2852"/>
      </w:tabs>
      <w:ind w:left="2852" w:hanging="432"/>
    </w:pPr>
  </w:style>
  <w:style w:type="character" w:customStyle="1" w:styleId="Numeracja2Znak">
    <w:name w:val="Numeracja 2 Znak"/>
    <w:basedOn w:val="NumeracjaZnak"/>
    <w:link w:val="Numeracja2"/>
    <w:rsid w:val="00EE07C6"/>
    <w:rPr>
      <w:rFonts w:ascii="Arial" w:eastAsia="Calibri" w:hAnsi="Arial" w:cs="Times New Roman"/>
    </w:rPr>
  </w:style>
  <w:style w:type="paragraph" w:customStyle="1" w:styleId="Numeracja3">
    <w:name w:val="Numeracja 3"/>
    <w:basedOn w:val="Numeracja2"/>
    <w:link w:val="Numeracja3Znak"/>
    <w:qFormat/>
    <w:rsid w:val="00EE07C6"/>
    <w:pPr>
      <w:numPr>
        <w:ilvl w:val="3"/>
      </w:numPr>
      <w:tabs>
        <w:tab w:val="num" w:pos="2852"/>
      </w:tabs>
      <w:ind w:left="2852" w:hanging="432"/>
    </w:pPr>
  </w:style>
  <w:style w:type="character" w:customStyle="1" w:styleId="Numeracja3Znak">
    <w:name w:val="Numeracja 3 Znak"/>
    <w:basedOn w:val="Numeracja2Znak"/>
    <w:link w:val="Numeracja3"/>
    <w:rsid w:val="00EE07C6"/>
    <w:rPr>
      <w:rFonts w:ascii="Arial" w:eastAsia="Calibri" w:hAnsi="Arial" w:cs="Times New Roman"/>
    </w:rPr>
  </w:style>
  <w:style w:type="paragraph" w:customStyle="1" w:styleId="Zaczniki1">
    <w:name w:val="Załączniki .1"/>
    <w:basedOn w:val="Zaczniki"/>
    <w:link w:val="Zaczniki1Znak"/>
    <w:qFormat/>
    <w:rsid w:val="00EE07C6"/>
    <w:pPr>
      <w:keepLines/>
      <w:numPr>
        <w:ilvl w:val="2"/>
      </w:numPr>
      <w:tabs>
        <w:tab w:val="left" w:pos="1985"/>
      </w:tabs>
      <w:ind w:left="1985" w:hanging="1985"/>
    </w:pPr>
  </w:style>
  <w:style w:type="character" w:customStyle="1" w:styleId="Zaczniki1Znak">
    <w:name w:val="Załączniki .1 Znak"/>
    <w:basedOn w:val="ZacznikiZnak"/>
    <w:link w:val="Zaczniki1"/>
    <w:rsid w:val="00EE07C6"/>
    <w:rPr>
      <w:rFonts w:ascii="Times New Roman" w:eastAsia="Times New Roman" w:hAnsi="Times New Roman" w:cs="Times New Roman"/>
      <w:b/>
      <w:sz w:val="24"/>
      <w:szCs w:val="24"/>
      <w:lang w:eastAsia="pl-PL"/>
    </w:rPr>
  </w:style>
  <w:style w:type="paragraph" w:styleId="Zwykytekst">
    <w:name w:val="Plain Text"/>
    <w:basedOn w:val="Normalny"/>
    <w:link w:val="ZwykytekstZnak"/>
    <w:uiPriority w:val="99"/>
    <w:qFormat/>
    <w:rsid w:val="00EE07C6"/>
    <w:rPr>
      <w:rFonts w:ascii="Courier New" w:hAnsi="Courier New" w:cs="Batang"/>
      <w:sz w:val="20"/>
      <w:szCs w:val="20"/>
    </w:rPr>
  </w:style>
  <w:style w:type="character" w:customStyle="1" w:styleId="ZwykytekstZnak">
    <w:name w:val="Zwykły tekst Znak"/>
    <w:basedOn w:val="Domylnaczcionkaakapitu"/>
    <w:link w:val="Zwykytekst"/>
    <w:uiPriority w:val="99"/>
    <w:qFormat/>
    <w:rsid w:val="00EE07C6"/>
    <w:rPr>
      <w:rFonts w:ascii="Courier New" w:eastAsia="Times New Roman" w:hAnsi="Courier New" w:cs="Batang"/>
      <w:sz w:val="20"/>
      <w:szCs w:val="20"/>
      <w:lang w:eastAsia="pl-PL"/>
    </w:rPr>
  </w:style>
  <w:style w:type="paragraph" w:customStyle="1" w:styleId="Piecztka2">
    <w:name w:val="Pieczątka 2"/>
    <w:basedOn w:val="Normalny"/>
    <w:link w:val="Piecztka2Znak"/>
    <w:qFormat/>
    <w:rsid w:val="00EE07C6"/>
    <w:pPr>
      <w:ind w:right="5210"/>
      <w:jc w:val="center"/>
    </w:pPr>
    <w:rPr>
      <w:sz w:val="20"/>
      <w:szCs w:val="20"/>
    </w:rPr>
  </w:style>
  <w:style w:type="character" w:customStyle="1" w:styleId="Piecztka2Znak">
    <w:name w:val="Pieczątka 2 Znak"/>
    <w:link w:val="Piecztka2"/>
    <w:rsid w:val="00EE07C6"/>
    <w:rPr>
      <w:rFonts w:ascii="Arial" w:eastAsia="Calibri" w:hAnsi="Arial" w:cs="Times New Roman"/>
      <w:sz w:val="20"/>
      <w:szCs w:val="20"/>
    </w:rPr>
  </w:style>
  <w:style w:type="paragraph" w:customStyle="1" w:styleId="Tytu2">
    <w:name w:val="Tytuł 2"/>
    <w:basedOn w:val="Normalny"/>
    <w:link w:val="Tytu2Znak"/>
    <w:qFormat/>
    <w:rsid w:val="00EE07C6"/>
    <w:pPr>
      <w:jc w:val="center"/>
    </w:pPr>
    <w:rPr>
      <w:b/>
    </w:rPr>
  </w:style>
  <w:style w:type="character" w:customStyle="1" w:styleId="Tytu2Znak">
    <w:name w:val="Tytuł 2 Znak"/>
    <w:link w:val="Tytu2"/>
    <w:rsid w:val="00EE07C6"/>
    <w:rPr>
      <w:rFonts w:ascii="Arial" w:eastAsia="Calibri" w:hAnsi="Arial" w:cs="Times New Roman"/>
      <w:b/>
      <w:sz w:val="24"/>
      <w:szCs w:val="24"/>
    </w:rPr>
  </w:style>
  <w:style w:type="paragraph" w:styleId="Tekstpodstawowywcity">
    <w:name w:val="Body Text Indent"/>
    <w:basedOn w:val="Normalny"/>
    <w:link w:val="TekstpodstawowywcityZnak"/>
    <w:unhideWhenUsed/>
    <w:rsid w:val="00EE07C6"/>
    <w:pPr>
      <w:spacing w:after="120"/>
      <w:ind w:left="283"/>
    </w:pPr>
  </w:style>
  <w:style w:type="character" w:customStyle="1" w:styleId="TekstpodstawowywcityZnak">
    <w:name w:val="Tekst podstawowy wcięty Znak"/>
    <w:basedOn w:val="Domylnaczcionkaakapitu"/>
    <w:link w:val="Tekstpodstawowywcity"/>
    <w:qFormat/>
    <w:rsid w:val="00EE07C6"/>
    <w:rPr>
      <w:rFonts w:ascii="Arial" w:eastAsia="Calibri" w:hAnsi="Arial" w:cs="Times New Roman"/>
    </w:rPr>
  </w:style>
  <w:style w:type="paragraph" w:styleId="Tekstpodstawowy2">
    <w:name w:val="Body Text 2"/>
    <w:basedOn w:val="Normalny"/>
    <w:link w:val="Tekstpodstawowy2Znak"/>
    <w:unhideWhenUsed/>
    <w:qFormat/>
    <w:rsid w:val="00EE07C6"/>
    <w:pPr>
      <w:spacing w:after="120" w:line="480" w:lineRule="auto"/>
    </w:pPr>
  </w:style>
  <w:style w:type="character" w:customStyle="1" w:styleId="Tekstpodstawowy2Znak">
    <w:name w:val="Tekst podstawowy 2 Znak"/>
    <w:basedOn w:val="Domylnaczcionkaakapitu"/>
    <w:link w:val="Tekstpodstawowy2"/>
    <w:qFormat/>
    <w:rsid w:val="00EE07C6"/>
    <w:rPr>
      <w:rFonts w:ascii="Arial" w:eastAsia="Calibri" w:hAnsi="Arial" w:cs="Times New Roman"/>
    </w:rPr>
  </w:style>
  <w:style w:type="paragraph" w:customStyle="1" w:styleId="Rozdzia">
    <w:name w:val="Rozdział"/>
    <w:basedOn w:val="Normalny"/>
    <w:link w:val="RozdziaZnak"/>
    <w:qFormat/>
    <w:rsid w:val="00EE07C6"/>
    <w:pPr>
      <w:keepNext/>
      <w:numPr>
        <w:numId w:val="4"/>
      </w:numPr>
      <w:spacing w:before="360" w:after="120"/>
      <w:ind w:left="567" w:hanging="567"/>
      <w:jc w:val="center"/>
    </w:pPr>
    <w:rPr>
      <w:b/>
      <w:caps/>
    </w:rPr>
  </w:style>
  <w:style w:type="character" w:customStyle="1" w:styleId="RozdziaZnak">
    <w:name w:val="Rozdział Znak"/>
    <w:link w:val="Rozdzia"/>
    <w:rsid w:val="00EE07C6"/>
    <w:rPr>
      <w:rFonts w:ascii="Times New Roman" w:eastAsia="Times New Roman" w:hAnsi="Times New Roman" w:cs="Times New Roman"/>
      <w:b/>
      <w:caps/>
      <w:sz w:val="24"/>
      <w:szCs w:val="24"/>
      <w:lang w:eastAsia="pl-PL"/>
    </w:rPr>
  </w:style>
  <w:style w:type="paragraph" w:customStyle="1" w:styleId="Tytu3">
    <w:name w:val="Tytuł 3"/>
    <w:basedOn w:val="Tytu2"/>
    <w:link w:val="Tytu3Znak"/>
    <w:qFormat/>
    <w:rsid w:val="00EE07C6"/>
    <w:pPr>
      <w:keepNext/>
      <w:spacing w:before="240" w:after="120"/>
    </w:pPr>
  </w:style>
  <w:style w:type="character" w:customStyle="1" w:styleId="Tytu3Znak">
    <w:name w:val="Tytuł 3 Znak"/>
    <w:basedOn w:val="Tytu2Znak"/>
    <w:link w:val="Tytu3"/>
    <w:rsid w:val="00EE07C6"/>
    <w:rPr>
      <w:rFonts w:ascii="Arial" w:eastAsia="Calibri" w:hAnsi="Arial" w:cs="Times New Roman"/>
      <w:b/>
      <w:sz w:val="24"/>
      <w:szCs w:val="24"/>
    </w:rPr>
  </w:style>
  <w:style w:type="paragraph" w:customStyle="1" w:styleId="Paragraf">
    <w:name w:val="Paragraf"/>
    <w:basedOn w:val="Normalny"/>
    <w:link w:val="ParagrafZnak"/>
    <w:qFormat/>
    <w:rsid w:val="00EE07C6"/>
    <w:pPr>
      <w:keepNext/>
      <w:numPr>
        <w:numId w:val="5"/>
      </w:numPr>
      <w:spacing w:before="240" w:after="120"/>
      <w:jc w:val="center"/>
    </w:pPr>
    <w:rPr>
      <w:b/>
    </w:rPr>
  </w:style>
  <w:style w:type="character" w:customStyle="1" w:styleId="ParagrafZnak">
    <w:name w:val="Paragraf Znak"/>
    <w:link w:val="Paragraf"/>
    <w:rsid w:val="00EE07C6"/>
    <w:rPr>
      <w:rFonts w:ascii="Times New Roman" w:eastAsia="Times New Roman" w:hAnsi="Times New Roman" w:cs="Times New Roman"/>
      <w:b/>
      <w:sz w:val="24"/>
      <w:szCs w:val="24"/>
      <w:lang w:eastAsia="pl-PL"/>
    </w:rPr>
  </w:style>
  <w:style w:type="paragraph" w:customStyle="1" w:styleId="Numeracja4">
    <w:name w:val="Numeracja 4"/>
    <w:basedOn w:val="Numeracja3"/>
    <w:link w:val="Numeracja4Znak"/>
    <w:qFormat/>
    <w:rsid w:val="00EE07C6"/>
    <w:pPr>
      <w:numPr>
        <w:numId w:val="6"/>
      </w:numPr>
    </w:pPr>
  </w:style>
  <w:style w:type="character" w:customStyle="1" w:styleId="Numeracja4Znak">
    <w:name w:val="Numeracja 4 Znak"/>
    <w:basedOn w:val="Numeracja3Znak"/>
    <w:link w:val="Numeracja4"/>
    <w:rsid w:val="00EE07C6"/>
    <w:rPr>
      <w:rFonts w:ascii="Times New Roman" w:eastAsia="Times New Roman" w:hAnsi="Times New Roman" w:cs="Times New Roman"/>
      <w:sz w:val="24"/>
      <w:szCs w:val="24"/>
      <w:lang w:eastAsia="pl-PL"/>
    </w:rPr>
  </w:style>
  <w:style w:type="paragraph" w:customStyle="1" w:styleId="ZadoUmowy">
    <w:name w:val="Zał. do Umowy"/>
    <w:basedOn w:val="Normalny"/>
    <w:link w:val="ZadoUmowyZnak"/>
    <w:qFormat/>
    <w:rsid w:val="00EE07C6"/>
    <w:pPr>
      <w:numPr>
        <w:numId w:val="7"/>
      </w:numPr>
    </w:pPr>
    <w:rPr>
      <w:b/>
    </w:rPr>
  </w:style>
  <w:style w:type="character" w:customStyle="1" w:styleId="ZadoUmowyZnak">
    <w:name w:val="Zał. do Umowy Znak"/>
    <w:link w:val="ZadoUmowy"/>
    <w:rsid w:val="00EE07C6"/>
    <w:rPr>
      <w:rFonts w:ascii="Times New Roman" w:eastAsia="Times New Roman" w:hAnsi="Times New Roman" w:cs="Times New Roman"/>
      <w:b/>
      <w:sz w:val="24"/>
      <w:szCs w:val="24"/>
      <w:lang w:eastAsia="pl-PL"/>
    </w:rPr>
  </w:style>
  <w:style w:type="paragraph" w:customStyle="1" w:styleId="Default">
    <w:name w:val="Default"/>
    <w:rsid w:val="00EE07C6"/>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spisutreci">
    <w:name w:val="TOC Heading"/>
    <w:basedOn w:val="Nagwek1"/>
    <w:next w:val="Normalny"/>
    <w:uiPriority w:val="39"/>
    <w:qFormat/>
    <w:rsid w:val="00EE07C6"/>
    <w:pPr>
      <w:numPr>
        <w:numId w:val="0"/>
      </w:numPr>
      <w:tabs>
        <w:tab w:val="clear" w:pos="709"/>
      </w:tabs>
      <w:spacing w:after="0"/>
      <w:outlineLvl w:val="9"/>
    </w:pPr>
    <w:rPr>
      <w:rFonts w:ascii="Cambria" w:hAnsi="Cambria"/>
      <w:color w:val="365F91"/>
      <w:kern w:val="0"/>
      <w:szCs w:val="28"/>
    </w:rPr>
  </w:style>
  <w:style w:type="character" w:styleId="Wyrnienieintensywne">
    <w:name w:val="Intense Emphasis"/>
    <w:uiPriority w:val="21"/>
    <w:qFormat/>
    <w:rsid w:val="00EE07C6"/>
    <w:rPr>
      <w:b/>
      <w:bCs/>
      <w:i/>
      <w:iCs/>
      <w:color w:val="4F81BD"/>
    </w:rPr>
  </w:style>
  <w:style w:type="paragraph" w:customStyle="1" w:styleId="rozdzia0">
    <w:name w:val="rozdział"/>
    <w:basedOn w:val="Normalny"/>
    <w:autoRedefine/>
    <w:rsid w:val="00A21A20"/>
    <w:pPr>
      <w:tabs>
        <w:tab w:val="left" w:pos="720"/>
      </w:tabs>
      <w:spacing w:after="120"/>
      <w:ind w:left="709" w:hanging="709"/>
      <w:jc w:val="center"/>
    </w:pPr>
    <w:rPr>
      <w:rFonts w:asciiTheme="minorHAnsi" w:hAnsiTheme="minorHAnsi" w:cstheme="minorHAnsi"/>
      <w:b/>
      <w:iCs/>
    </w:rPr>
  </w:style>
  <w:style w:type="paragraph" w:customStyle="1" w:styleId="ZnakZnakZnakZnakZnakZnakZnakZnakZnakZnakZnakZnakZnakZnakZnakZnakZnakZnakZnakZnak">
    <w:name w:val="Znak Znak Znak Znak Znak Znak Znak Znak Znak Znak Znak Znak Znak Znak Znak Znak Znak Znak Znak Znak"/>
    <w:basedOn w:val="Normalny"/>
    <w:rsid w:val="00EE07C6"/>
  </w:style>
  <w:style w:type="paragraph" w:styleId="Bezodstpw">
    <w:name w:val="No Spacing"/>
    <w:aliases w:val="tytuły rozdziałów"/>
    <w:link w:val="BezodstpwZnak"/>
    <w:uiPriority w:val="1"/>
    <w:qFormat/>
    <w:rsid w:val="00EE07C6"/>
    <w:pPr>
      <w:spacing w:after="0" w:line="240" w:lineRule="auto"/>
    </w:pPr>
    <w:rPr>
      <w:rFonts w:ascii="Times New Roman" w:eastAsia="Times New Roman" w:hAnsi="Times New Roman" w:cs="Times New Roman"/>
      <w:sz w:val="24"/>
      <w:szCs w:val="24"/>
      <w:lang w:val="en-US"/>
    </w:rPr>
  </w:style>
  <w:style w:type="character" w:customStyle="1" w:styleId="marker">
    <w:name w:val="marker"/>
    <w:basedOn w:val="Domylnaczcionkaakapitu"/>
    <w:rsid w:val="00EE07C6"/>
  </w:style>
  <w:style w:type="character" w:customStyle="1" w:styleId="colordarkred">
    <w:name w:val="color_dark_red"/>
    <w:basedOn w:val="Domylnaczcionkaakapitu"/>
    <w:rsid w:val="00EE07C6"/>
  </w:style>
  <w:style w:type="character" w:customStyle="1" w:styleId="colororchid">
    <w:name w:val="color_orchid"/>
    <w:basedOn w:val="Domylnaczcionkaakapitu"/>
    <w:rsid w:val="00EE07C6"/>
  </w:style>
  <w:style w:type="character" w:customStyle="1" w:styleId="TekstprzypisukocowegoZnak">
    <w:name w:val="Tekst przypisu końcowego Znak"/>
    <w:basedOn w:val="Domylnaczcionkaakapitu"/>
    <w:link w:val="Tekstprzypisukocowego"/>
    <w:rsid w:val="00EE07C6"/>
    <w:rPr>
      <w:rFonts w:ascii="Arial" w:eastAsia="Calibri" w:hAnsi="Arial" w:cs="Times New Roman"/>
      <w:sz w:val="20"/>
      <w:szCs w:val="20"/>
    </w:rPr>
  </w:style>
  <w:style w:type="paragraph" w:styleId="Tekstprzypisukocowego">
    <w:name w:val="endnote text"/>
    <w:basedOn w:val="Normalny"/>
    <w:link w:val="TekstprzypisukocowegoZnak"/>
    <w:unhideWhenUsed/>
    <w:rsid w:val="00EE07C6"/>
    <w:rPr>
      <w:sz w:val="20"/>
      <w:szCs w:val="20"/>
    </w:rPr>
  </w:style>
  <w:style w:type="character" w:customStyle="1" w:styleId="WW-Odwoaniedokomentarza">
    <w:name w:val="WW-Odwołanie do komentarza"/>
    <w:rsid w:val="00EE07C6"/>
    <w:rPr>
      <w:sz w:val="16"/>
    </w:rPr>
  </w:style>
  <w:style w:type="paragraph" w:customStyle="1" w:styleId="tytu0">
    <w:name w:val="tytuł"/>
    <w:basedOn w:val="Normalny"/>
    <w:next w:val="Normalny"/>
    <w:link w:val="tytuZnak0"/>
    <w:autoRedefine/>
    <w:rsid w:val="002A0E74"/>
    <w:pPr>
      <w:tabs>
        <w:tab w:val="num" w:pos="567"/>
      </w:tabs>
      <w:ind w:left="567" w:firstLine="709"/>
      <w:jc w:val="center"/>
      <w:outlineLvl w:val="0"/>
    </w:pPr>
    <w:rPr>
      <w:rFonts w:cs="Arial"/>
      <w:sz w:val="20"/>
      <w:szCs w:val="20"/>
    </w:rPr>
  </w:style>
  <w:style w:type="character" w:customStyle="1" w:styleId="tytuZnak0">
    <w:name w:val="tytuł Znak"/>
    <w:link w:val="tytu0"/>
    <w:rsid w:val="002A0E74"/>
    <w:rPr>
      <w:rFonts w:ascii="Arial" w:eastAsia="Times New Roman" w:hAnsi="Arial" w:cs="Arial"/>
      <w:sz w:val="20"/>
      <w:szCs w:val="20"/>
    </w:rPr>
  </w:style>
  <w:style w:type="paragraph" w:styleId="NormalnyWeb">
    <w:name w:val="Normal (Web)"/>
    <w:basedOn w:val="Normalny"/>
    <w:uiPriority w:val="99"/>
    <w:qFormat/>
    <w:rsid w:val="00EE07C6"/>
    <w:pPr>
      <w:spacing w:before="100" w:beforeAutospacing="1" w:after="100" w:afterAutospacing="1"/>
    </w:pPr>
    <w:rPr>
      <w:sz w:val="20"/>
      <w:szCs w:val="20"/>
    </w:rPr>
  </w:style>
  <w:style w:type="character" w:customStyle="1" w:styleId="tekstdokbold">
    <w:name w:val="tekst dok. bold"/>
    <w:rsid w:val="00EE07C6"/>
    <w:rPr>
      <w:b/>
      <w:bCs/>
    </w:rPr>
  </w:style>
  <w:style w:type="character" w:styleId="Uwydatnienie">
    <w:name w:val="Emphasis"/>
    <w:uiPriority w:val="20"/>
    <w:qFormat/>
    <w:rsid w:val="00EE07C6"/>
    <w:rPr>
      <w:i/>
      <w:iCs/>
    </w:rPr>
  </w:style>
  <w:style w:type="paragraph" w:styleId="HTML-wstpniesformatowany">
    <w:name w:val="HTML Preformatted"/>
    <w:basedOn w:val="Normalny"/>
    <w:link w:val="HTML-wstpniesformatowanyZnak"/>
    <w:uiPriority w:val="99"/>
    <w:rsid w:val="00EE0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EE07C6"/>
    <w:rPr>
      <w:rFonts w:ascii="Courier New" w:eastAsia="Times New Roman" w:hAnsi="Courier New" w:cs="Courier New"/>
      <w:sz w:val="20"/>
      <w:szCs w:val="20"/>
      <w:lang w:eastAsia="pl-PL"/>
    </w:rPr>
  </w:style>
  <w:style w:type="paragraph" w:customStyle="1" w:styleId="font5">
    <w:name w:val="font5"/>
    <w:basedOn w:val="Normalny"/>
    <w:rsid w:val="00EE07C6"/>
    <w:pPr>
      <w:spacing w:before="100" w:beforeAutospacing="1" w:after="100" w:afterAutospacing="1"/>
    </w:pPr>
    <w:rPr>
      <w:rFonts w:cs="Arial"/>
      <w:b/>
      <w:bCs/>
      <w:sz w:val="20"/>
      <w:szCs w:val="20"/>
    </w:rPr>
  </w:style>
  <w:style w:type="paragraph" w:customStyle="1" w:styleId="font6">
    <w:name w:val="font6"/>
    <w:basedOn w:val="Normalny"/>
    <w:rsid w:val="00EE07C6"/>
    <w:pPr>
      <w:spacing w:before="100" w:beforeAutospacing="1" w:after="100" w:afterAutospacing="1"/>
    </w:pPr>
  </w:style>
  <w:style w:type="paragraph" w:customStyle="1" w:styleId="font7">
    <w:name w:val="font7"/>
    <w:basedOn w:val="Normalny"/>
    <w:rsid w:val="00EE07C6"/>
    <w:pPr>
      <w:spacing w:before="100" w:beforeAutospacing="1" w:after="100" w:afterAutospacing="1"/>
    </w:pPr>
  </w:style>
  <w:style w:type="paragraph" w:customStyle="1" w:styleId="xl64">
    <w:name w:val="xl64"/>
    <w:basedOn w:val="Normalny"/>
    <w:uiPriority w:val="99"/>
    <w:rsid w:val="00EE07C6"/>
    <w:pPr>
      <w:spacing w:before="100" w:beforeAutospacing="1" w:after="100" w:afterAutospacing="1"/>
    </w:pPr>
    <w:rPr>
      <w:rFonts w:cs="Arial"/>
      <w:color w:val="000000"/>
    </w:rPr>
  </w:style>
  <w:style w:type="paragraph" w:customStyle="1" w:styleId="xl65">
    <w:name w:val="xl65"/>
    <w:basedOn w:val="Normalny"/>
    <w:rsid w:val="00EE07C6"/>
    <w:pPr>
      <w:spacing w:before="100" w:beforeAutospacing="1" w:after="100" w:afterAutospacing="1"/>
      <w:jc w:val="center"/>
    </w:pPr>
    <w:rPr>
      <w:rFonts w:cs="Arial"/>
      <w:b/>
      <w:bCs/>
      <w:color w:val="000000"/>
    </w:rPr>
  </w:style>
  <w:style w:type="paragraph" w:customStyle="1" w:styleId="xl66">
    <w:name w:val="xl66"/>
    <w:basedOn w:val="Normalny"/>
    <w:rsid w:val="00EE07C6"/>
    <w:pPr>
      <w:spacing w:before="100" w:beforeAutospacing="1" w:after="100" w:afterAutospacing="1"/>
    </w:pPr>
    <w:rPr>
      <w:rFonts w:cs="Arial"/>
      <w:color w:val="000000"/>
    </w:rPr>
  </w:style>
  <w:style w:type="paragraph" w:customStyle="1" w:styleId="xl67">
    <w:name w:val="xl67"/>
    <w:basedOn w:val="Normalny"/>
    <w:rsid w:val="00EE07C6"/>
    <w:pPr>
      <w:spacing w:before="100" w:beforeAutospacing="1" w:after="100" w:afterAutospacing="1"/>
    </w:pPr>
    <w:rPr>
      <w:color w:val="000000"/>
    </w:rPr>
  </w:style>
  <w:style w:type="paragraph" w:customStyle="1" w:styleId="xl68">
    <w:name w:val="xl68"/>
    <w:basedOn w:val="Normalny"/>
    <w:rsid w:val="00EE07C6"/>
    <w:pPr>
      <w:spacing w:before="100" w:beforeAutospacing="1" w:after="100" w:afterAutospacing="1"/>
    </w:pPr>
    <w:rPr>
      <w:rFonts w:cs="Arial"/>
      <w:b/>
      <w:bCs/>
      <w:color w:val="000000"/>
    </w:rPr>
  </w:style>
  <w:style w:type="paragraph" w:customStyle="1" w:styleId="xl69">
    <w:name w:val="xl69"/>
    <w:basedOn w:val="Normalny"/>
    <w:rsid w:val="00EE07C6"/>
    <w:pPr>
      <w:pBdr>
        <w:top w:val="single" w:sz="8" w:space="0" w:color="000000"/>
        <w:bottom w:val="double" w:sz="6" w:space="0" w:color="000000"/>
      </w:pBdr>
      <w:shd w:val="clear" w:color="CCCCCC" w:fill="C0C0C0"/>
      <w:spacing w:before="100" w:beforeAutospacing="1" w:after="100" w:afterAutospacing="1"/>
    </w:pPr>
    <w:rPr>
      <w:rFonts w:cs="Arial"/>
      <w:b/>
      <w:bCs/>
      <w:color w:val="000000"/>
    </w:rPr>
  </w:style>
  <w:style w:type="paragraph" w:customStyle="1" w:styleId="xl70">
    <w:name w:val="xl70"/>
    <w:basedOn w:val="Normalny"/>
    <w:rsid w:val="00EE07C6"/>
    <w:pPr>
      <w:pBdr>
        <w:top w:val="single" w:sz="8" w:space="0" w:color="000000"/>
        <w:bottom w:val="double" w:sz="6" w:space="0" w:color="000000"/>
      </w:pBdr>
      <w:shd w:val="clear" w:color="CCCCCC" w:fill="C0C0C0"/>
      <w:spacing w:before="100" w:beforeAutospacing="1" w:after="100" w:afterAutospacing="1"/>
      <w:jc w:val="center"/>
    </w:pPr>
    <w:rPr>
      <w:rFonts w:cs="Arial"/>
      <w:b/>
      <w:bCs/>
      <w:color w:val="000000"/>
    </w:rPr>
  </w:style>
  <w:style w:type="paragraph" w:customStyle="1" w:styleId="xl71">
    <w:name w:val="xl71"/>
    <w:basedOn w:val="Normalny"/>
    <w:rsid w:val="00EE07C6"/>
    <w:pPr>
      <w:spacing w:before="100" w:beforeAutospacing="1" w:after="100" w:afterAutospacing="1"/>
      <w:jc w:val="right"/>
    </w:pPr>
    <w:rPr>
      <w:rFonts w:cs="Arial"/>
      <w:b/>
      <w:bCs/>
      <w:color w:val="000000"/>
    </w:rPr>
  </w:style>
  <w:style w:type="paragraph" w:customStyle="1" w:styleId="xl72">
    <w:name w:val="xl72"/>
    <w:basedOn w:val="Normalny"/>
    <w:rsid w:val="00EE07C6"/>
    <w:pPr>
      <w:shd w:val="clear" w:color="CCCCCC" w:fill="C0C0C0"/>
      <w:spacing w:before="100" w:beforeAutospacing="1" w:after="100" w:afterAutospacing="1"/>
      <w:jc w:val="center"/>
    </w:pPr>
    <w:rPr>
      <w:rFonts w:cs="Arial"/>
      <w:color w:val="000000"/>
    </w:rPr>
  </w:style>
  <w:style w:type="paragraph" w:customStyle="1" w:styleId="xl73">
    <w:name w:val="xl73"/>
    <w:basedOn w:val="Normalny"/>
    <w:rsid w:val="00EE07C6"/>
    <w:pPr>
      <w:spacing w:before="100" w:beforeAutospacing="1" w:after="100" w:afterAutospacing="1"/>
      <w:jc w:val="right"/>
    </w:pPr>
    <w:rPr>
      <w:rFonts w:cs="Arial"/>
      <w:color w:val="000000"/>
    </w:rPr>
  </w:style>
  <w:style w:type="paragraph" w:customStyle="1" w:styleId="xl74">
    <w:name w:val="xl74"/>
    <w:basedOn w:val="Normalny"/>
    <w:rsid w:val="00EE07C6"/>
    <w:pPr>
      <w:shd w:val="clear" w:color="CCCCCC" w:fill="C0C0C0"/>
      <w:spacing w:before="100" w:beforeAutospacing="1" w:after="100" w:afterAutospacing="1"/>
    </w:pPr>
    <w:rPr>
      <w:rFonts w:cs="Arial"/>
      <w:color w:val="000000"/>
    </w:rPr>
  </w:style>
  <w:style w:type="paragraph" w:customStyle="1" w:styleId="xl75">
    <w:name w:val="xl75"/>
    <w:basedOn w:val="Normalny"/>
    <w:rsid w:val="00EE07C6"/>
    <w:pPr>
      <w:spacing w:before="100" w:beforeAutospacing="1" w:after="100" w:afterAutospacing="1"/>
      <w:jc w:val="right"/>
    </w:pPr>
    <w:rPr>
      <w:rFonts w:cs="Arial"/>
      <w:color w:val="000000"/>
    </w:rPr>
  </w:style>
  <w:style w:type="paragraph" w:customStyle="1" w:styleId="xl76">
    <w:name w:val="xl76"/>
    <w:basedOn w:val="Normalny"/>
    <w:rsid w:val="00EE07C6"/>
    <w:pPr>
      <w:shd w:val="clear" w:color="CCCCCC" w:fill="C0C0C0"/>
      <w:spacing w:before="100" w:beforeAutospacing="1" w:after="100" w:afterAutospacing="1"/>
    </w:pPr>
    <w:rPr>
      <w:rFonts w:cs="Arial"/>
      <w:b/>
      <w:bCs/>
      <w:color w:val="000000"/>
    </w:rPr>
  </w:style>
  <w:style w:type="paragraph" w:customStyle="1" w:styleId="xl77">
    <w:name w:val="xl77"/>
    <w:basedOn w:val="Normalny"/>
    <w:rsid w:val="00EE07C6"/>
    <w:pPr>
      <w:spacing w:before="100" w:beforeAutospacing="1" w:after="100" w:afterAutospacing="1"/>
      <w:ind w:firstLineChars="200" w:firstLine="200"/>
      <w:jc w:val="right"/>
    </w:pPr>
    <w:rPr>
      <w:rFonts w:cs="Arial"/>
      <w:color w:val="000000"/>
    </w:rPr>
  </w:style>
  <w:style w:type="paragraph" w:customStyle="1" w:styleId="xl78">
    <w:name w:val="xl78"/>
    <w:basedOn w:val="Normalny"/>
    <w:rsid w:val="00EE07C6"/>
    <w:pPr>
      <w:shd w:val="clear" w:color="CCCCCC" w:fill="C0C0C0"/>
      <w:spacing w:before="100" w:beforeAutospacing="1" w:after="100" w:afterAutospacing="1"/>
    </w:pPr>
    <w:rPr>
      <w:rFonts w:cs="Arial"/>
      <w:color w:val="000000"/>
    </w:rPr>
  </w:style>
  <w:style w:type="paragraph" w:customStyle="1" w:styleId="xl79">
    <w:name w:val="xl79"/>
    <w:basedOn w:val="Normalny"/>
    <w:rsid w:val="00EE07C6"/>
    <w:pPr>
      <w:shd w:val="clear" w:color="CCCCCC" w:fill="C0C0C0"/>
      <w:spacing w:before="100" w:beforeAutospacing="1" w:after="100" w:afterAutospacing="1"/>
    </w:pPr>
    <w:rPr>
      <w:color w:val="000000"/>
    </w:rPr>
  </w:style>
  <w:style w:type="paragraph" w:customStyle="1" w:styleId="xl80">
    <w:name w:val="xl80"/>
    <w:basedOn w:val="Normalny"/>
    <w:rsid w:val="00EE07C6"/>
    <w:pPr>
      <w:spacing w:before="100" w:beforeAutospacing="1" w:after="100" w:afterAutospacing="1"/>
      <w:jc w:val="right"/>
    </w:pPr>
    <w:rPr>
      <w:rFonts w:cs="Arial"/>
      <w:b/>
      <w:bCs/>
      <w:color w:val="000000"/>
    </w:rPr>
  </w:style>
  <w:style w:type="paragraph" w:customStyle="1" w:styleId="xl81">
    <w:name w:val="xl81"/>
    <w:basedOn w:val="Normalny"/>
    <w:rsid w:val="00EE07C6"/>
    <w:pPr>
      <w:spacing w:before="100" w:beforeAutospacing="1" w:after="100" w:afterAutospacing="1"/>
      <w:jc w:val="right"/>
    </w:pPr>
    <w:rPr>
      <w:color w:val="000000"/>
    </w:rPr>
  </w:style>
  <w:style w:type="paragraph" w:customStyle="1" w:styleId="xl82">
    <w:name w:val="xl82"/>
    <w:basedOn w:val="Normalny"/>
    <w:rsid w:val="00EE07C6"/>
    <w:pPr>
      <w:spacing w:before="100" w:beforeAutospacing="1" w:after="100" w:afterAutospacing="1"/>
    </w:pPr>
    <w:rPr>
      <w:rFonts w:cs="Arial"/>
      <w:b/>
      <w:bCs/>
      <w:color w:val="000000"/>
    </w:rPr>
  </w:style>
  <w:style w:type="paragraph" w:customStyle="1" w:styleId="xl83">
    <w:name w:val="xl83"/>
    <w:basedOn w:val="Normalny"/>
    <w:rsid w:val="00EE07C6"/>
    <w:pPr>
      <w:shd w:val="clear" w:color="CCCCCC" w:fill="C0C0C0"/>
      <w:spacing w:before="100" w:beforeAutospacing="1" w:after="100" w:afterAutospacing="1"/>
    </w:pPr>
    <w:rPr>
      <w:rFonts w:cs="Arial"/>
      <w:b/>
      <w:bCs/>
      <w:color w:val="000000"/>
    </w:rPr>
  </w:style>
  <w:style w:type="paragraph" w:customStyle="1" w:styleId="xl84">
    <w:name w:val="xl84"/>
    <w:basedOn w:val="Normalny"/>
    <w:rsid w:val="00EE07C6"/>
    <w:pPr>
      <w:shd w:val="clear" w:color="CCCCCC" w:fill="C0C0C0"/>
      <w:spacing w:before="100" w:beforeAutospacing="1" w:after="100" w:afterAutospacing="1"/>
    </w:pPr>
    <w:rPr>
      <w:rFonts w:cs="Arial"/>
      <w:b/>
      <w:bCs/>
      <w:color w:val="000000"/>
    </w:rPr>
  </w:style>
  <w:style w:type="paragraph" w:customStyle="1" w:styleId="xl85">
    <w:name w:val="xl85"/>
    <w:basedOn w:val="Normalny"/>
    <w:rsid w:val="00EE07C6"/>
    <w:pPr>
      <w:spacing w:before="100" w:beforeAutospacing="1" w:after="100" w:afterAutospacing="1"/>
    </w:pPr>
    <w:rPr>
      <w:rFonts w:cs="Arial"/>
      <w:color w:val="000000"/>
    </w:rPr>
  </w:style>
  <w:style w:type="paragraph" w:customStyle="1" w:styleId="xl86">
    <w:name w:val="xl86"/>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87">
    <w:name w:val="xl87"/>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88">
    <w:name w:val="xl88"/>
    <w:basedOn w:val="Normalny"/>
    <w:rsid w:val="00EE07C6"/>
    <w:pPr>
      <w:spacing w:before="100" w:beforeAutospacing="1" w:after="100" w:afterAutospacing="1"/>
    </w:pPr>
    <w:rPr>
      <w:rFonts w:cs="Arial"/>
      <w:b/>
      <w:bCs/>
      <w:color w:val="000000"/>
    </w:rPr>
  </w:style>
  <w:style w:type="paragraph" w:customStyle="1" w:styleId="xl89">
    <w:name w:val="xl89"/>
    <w:basedOn w:val="Normalny"/>
    <w:rsid w:val="00EE07C6"/>
    <w:pPr>
      <w:pBdr>
        <w:bottom w:val="single" w:sz="4" w:space="0" w:color="000000"/>
      </w:pBdr>
      <w:shd w:val="clear" w:color="CCCCCC" w:fill="C0C0C0"/>
      <w:spacing w:before="100" w:beforeAutospacing="1" w:after="100" w:afterAutospacing="1"/>
    </w:pPr>
    <w:rPr>
      <w:rFonts w:cs="Arial"/>
      <w:b/>
      <w:bCs/>
      <w:color w:val="000000"/>
    </w:rPr>
  </w:style>
  <w:style w:type="paragraph" w:customStyle="1" w:styleId="xl90">
    <w:name w:val="xl90"/>
    <w:basedOn w:val="Normalny"/>
    <w:rsid w:val="00EE07C6"/>
    <w:pPr>
      <w:spacing w:before="100" w:beforeAutospacing="1" w:after="100" w:afterAutospacing="1"/>
    </w:pPr>
    <w:rPr>
      <w:rFonts w:cs="Arial"/>
      <w:color w:val="000000"/>
    </w:rPr>
  </w:style>
  <w:style w:type="paragraph" w:customStyle="1" w:styleId="xl91">
    <w:name w:val="xl91"/>
    <w:basedOn w:val="Normalny"/>
    <w:rsid w:val="00EE07C6"/>
    <w:pPr>
      <w:shd w:val="clear" w:color="CCCCCC" w:fill="C0C0C0"/>
      <w:spacing w:before="100" w:beforeAutospacing="1" w:after="100" w:afterAutospacing="1"/>
    </w:pPr>
    <w:rPr>
      <w:rFonts w:cs="Arial"/>
      <w:b/>
      <w:bCs/>
      <w:color w:val="000000"/>
    </w:rPr>
  </w:style>
  <w:style w:type="paragraph" w:customStyle="1" w:styleId="xl92">
    <w:name w:val="xl92"/>
    <w:basedOn w:val="Normalny"/>
    <w:rsid w:val="00EE07C6"/>
    <w:pPr>
      <w:spacing w:before="100" w:beforeAutospacing="1" w:after="100" w:afterAutospacing="1"/>
      <w:jc w:val="right"/>
    </w:pPr>
    <w:rPr>
      <w:rFonts w:cs="Arial"/>
      <w:color w:val="000000"/>
    </w:rPr>
  </w:style>
  <w:style w:type="paragraph" w:customStyle="1" w:styleId="xl93">
    <w:name w:val="xl93"/>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94">
    <w:name w:val="xl94"/>
    <w:basedOn w:val="Normalny"/>
    <w:rsid w:val="00EE07C6"/>
    <w:pPr>
      <w:spacing w:before="100" w:beforeAutospacing="1" w:after="100" w:afterAutospacing="1"/>
      <w:jc w:val="center"/>
      <w:textAlignment w:val="top"/>
    </w:pPr>
    <w:rPr>
      <w:b/>
      <w:bCs/>
      <w:color w:val="000000"/>
    </w:rPr>
  </w:style>
  <w:style w:type="paragraph" w:customStyle="1" w:styleId="xl95">
    <w:name w:val="xl95"/>
    <w:basedOn w:val="Normalny"/>
    <w:rsid w:val="00EE07C6"/>
    <w:pPr>
      <w:spacing w:before="100" w:beforeAutospacing="1" w:after="100" w:afterAutospacing="1"/>
    </w:pPr>
    <w:rPr>
      <w:color w:val="000000"/>
    </w:rPr>
  </w:style>
  <w:style w:type="paragraph" w:customStyle="1" w:styleId="xl96">
    <w:name w:val="xl96"/>
    <w:basedOn w:val="Normalny"/>
    <w:rsid w:val="00EE07C6"/>
    <w:pPr>
      <w:spacing w:before="100" w:beforeAutospacing="1" w:after="100" w:afterAutospacing="1"/>
      <w:jc w:val="right"/>
    </w:pPr>
    <w:rPr>
      <w:color w:val="000000"/>
    </w:rPr>
  </w:style>
  <w:style w:type="paragraph" w:customStyle="1" w:styleId="xl97">
    <w:name w:val="xl97"/>
    <w:basedOn w:val="Normalny"/>
    <w:rsid w:val="00EE07C6"/>
    <w:pPr>
      <w:spacing w:before="100" w:beforeAutospacing="1" w:after="100" w:afterAutospacing="1"/>
    </w:pPr>
    <w:rPr>
      <w:rFonts w:cs="Arial"/>
      <w:color w:val="000000"/>
    </w:rPr>
  </w:style>
  <w:style w:type="paragraph" w:customStyle="1" w:styleId="xl98">
    <w:name w:val="xl98"/>
    <w:basedOn w:val="Normalny"/>
    <w:rsid w:val="00EE07C6"/>
    <w:pPr>
      <w:spacing w:before="100" w:beforeAutospacing="1" w:after="100" w:afterAutospacing="1"/>
    </w:pPr>
    <w:rPr>
      <w:rFonts w:cs="Arial"/>
      <w:color w:val="000000"/>
    </w:rPr>
  </w:style>
  <w:style w:type="paragraph" w:customStyle="1" w:styleId="xl99">
    <w:name w:val="xl99"/>
    <w:basedOn w:val="Normalny"/>
    <w:rsid w:val="00EE07C6"/>
    <w:pPr>
      <w:shd w:val="clear" w:color="CCCCCC" w:fill="C0C0C0"/>
      <w:spacing w:before="100" w:beforeAutospacing="1" w:after="100" w:afterAutospacing="1"/>
    </w:pPr>
    <w:rPr>
      <w:rFonts w:cs="Arial"/>
      <w:b/>
      <w:bCs/>
      <w:color w:val="000000"/>
    </w:rPr>
  </w:style>
  <w:style w:type="paragraph" w:customStyle="1" w:styleId="xl100">
    <w:name w:val="xl100"/>
    <w:basedOn w:val="Normalny"/>
    <w:rsid w:val="00EE07C6"/>
    <w:pPr>
      <w:spacing w:before="100" w:beforeAutospacing="1" w:after="100" w:afterAutospacing="1"/>
      <w:jc w:val="right"/>
    </w:pPr>
    <w:rPr>
      <w:rFonts w:cs="Arial"/>
      <w:color w:val="000000"/>
    </w:rPr>
  </w:style>
  <w:style w:type="paragraph" w:customStyle="1" w:styleId="xl101">
    <w:name w:val="xl101"/>
    <w:basedOn w:val="Normalny"/>
    <w:rsid w:val="00EE07C6"/>
    <w:pPr>
      <w:spacing w:before="100" w:beforeAutospacing="1" w:after="100" w:afterAutospacing="1"/>
      <w:jc w:val="right"/>
    </w:pPr>
    <w:rPr>
      <w:rFonts w:cs="Arial"/>
      <w:color w:val="000000"/>
    </w:rPr>
  </w:style>
  <w:style w:type="paragraph" w:customStyle="1" w:styleId="xl102">
    <w:name w:val="xl102"/>
    <w:basedOn w:val="Normalny"/>
    <w:rsid w:val="00EE07C6"/>
    <w:pPr>
      <w:shd w:val="clear" w:color="CCCCCC" w:fill="C0C0C0"/>
      <w:spacing w:before="100" w:beforeAutospacing="1" w:after="100" w:afterAutospacing="1"/>
    </w:pPr>
    <w:rPr>
      <w:rFonts w:cs="Arial"/>
      <w:b/>
      <w:bCs/>
      <w:color w:val="000000"/>
    </w:rPr>
  </w:style>
  <w:style w:type="paragraph" w:customStyle="1" w:styleId="xl103">
    <w:name w:val="xl103"/>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04">
    <w:name w:val="xl104"/>
    <w:basedOn w:val="Normalny"/>
    <w:rsid w:val="00EE07C6"/>
    <w:pPr>
      <w:shd w:val="clear" w:color="CCCCCC" w:fill="C0C0C0"/>
      <w:spacing w:before="100" w:beforeAutospacing="1" w:after="100" w:afterAutospacing="1"/>
    </w:pPr>
    <w:rPr>
      <w:rFonts w:cs="Arial"/>
      <w:b/>
      <w:bCs/>
      <w:color w:val="000000"/>
    </w:rPr>
  </w:style>
  <w:style w:type="paragraph" w:customStyle="1" w:styleId="xl105">
    <w:name w:val="xl105"/>
    <w:basedOn w:val="Normalny"/>
    <w:rsid w:val="00EE07C6"/>
    <w:pPr>
      <w:shd w:val="clear" w:color="CCCCCC" w:fill="C0C0C0"/>
      <w:spacing w:before="100" w:beforeAutospacing="1" w:after="100" w:afterAutospacing="1"/>
      <w:ind w:firstLineChars="200" w:firstLine="200"/>
    </w:pPr>
    <w:rPr>
      <w:rFonts w:cs="Arial"/>
      <w:b/>
      <w:bCs/>
      <w:color w:val="000000"/>
    </w:rPr>
  </w:style>
  <w:style w:type="paragraph" w:customStyle="1" w:styleId="xl106">
    <w:name w:val="xl106"/>
    <w:basedOn w:val="Normalny"/>
    <w:rsid w:val="00EE07C6"/>
    <w:pPr>
      <w:shd w:val="clear" w:color="CCCCCC" w:fill="C0C0C0"/>
      <w:spacing w:before="100" w:beforeAutospacing="1" w:after="100" w:afterAutospacing="1"/>
      <w:ind w:firstLineChars="200" w:firstLine="200"/>
      <w:jc w:val="right"/>
    </w:pPr>
    <w:rPr>
      <w:rFonts w:cs="Arial"/>
      <w:b/>
      <w:bCs/>
      <w:color w:val="000000"/>
    </w:rPr>
  </w:style>
  <w:style w:type="paragraph" w:customStyle="1" w:styleId="xl107">
    <w:name w:val="xl107"/>
    <w:basedOn w:val="Normalny"/>
    <w:rsid w:val="00EE07C6"/>
    <w:pPr>
      <w:pBdr>
        <w:bottom w:val="single" w:sz="4" w:space="0" w:color="000000"/>
      </w:pBdr>
      <w:shd w:val="clear" w:color="CCCCCC" w:fill="C0C0C0"/>
      <w:spacing w:before="100" w:beforeAutospacing="1" w:after="100" w:afterAutospacing="1"/>
    </w:pPr>
    <w:rPr>
      <w:rFonts w:cs="Arial"/>
      <w:b/>
      <w:bCs/>
      <w:color w:val="000000"/>
    </w:rPr>
  </w:style>
  <w:style w:type="paragraph" w:customStyle="1" w:styleId="xl108">
    <w:name w:val="xl108"/>
    <w:basedOn w:val="Normalny"/>
    <w:rsid w:val="00EE07C6"/>
    <w:pPr>
      <w:pBdr>
        <w:bottom w:val="single" w:sz="4" w:space="0" w:color="000000"/>
      </w:pBdr>
      <w:shd w:val="clear" w:color="CCCCCC" w:fill="C0C0C0"/>
      <w:spacing w:before="100" w:beforeAutospacing="1" w:after="100" w:afterAutospacing="1"/>
    </w:pPr>
    <w:rPr>
      <w:rFonts w:cs="Arial"/>
      <w:b/>
      <w:bCs/>
      <w:color w:val="000000"/>
    </w:rPr>
  </w:style>
  <w:style w:type="paragraph" w:customStyle="1" w:styleId="xl109">
    <w:name w:val="xl109"/>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10">
    <w:name w:val="xl110"/>
    <w:basedOn w:val="Normalny"/>
    <w:rsid w:val="00EE07C6"/>
    <w:pPr>
      <w:shd w:val="clear" w:color="CCCCCC" w:fill="C0C0C0"/>
      <w:spacing w:before="100" w:beforeAutospacing="1" w:after="100" w:afterAutospacing="1"/>
      <w:jc w:val="right"/>
    </w:pPr>
    <w:rPr>
      <w:rFonts w:cs="Arial"/>
      <w:b/>
      <w:bCs/>
      <w:color w:val="000000"/>
    </w:rPr>
  </w:style>
  <w:style w:type="paragraph" w:customStyle="1" w:styleId="xl111">
    <w:name w:val="xl111"/>
    <w:basedOn w:val="Normalny"/>
    <w:rsid w:val="00EE07C6"/>
    <w:pPr>
      <w:shd w:val="clear" w:color="CCCCCC" w:fill="C0C0C0"/>
      <w:spacing w:before="100" w:beforeAutospacing="1" w:after="100" w:afterAutospacing="1"/>
      <w:ind w:firstLineChars="200" w:firstLine="200"/>
      <w:jc w:val="right"/>
    </w:pPr>
    <w:rPr>
      <w:rFonts w:cs="Arial"/>
      <w:b/>
      <w:bCs/>
      <w:color w:val="000000"/>
    </w:rPr>
  </w:style>
  <w:style w:type="paragraph" w:customStyle="1" w:styleId="xl112">
    <w:name w:val="xl112"/>
    <w:basedOn w:val="Normalny"/>
    <w:rsid w:val="00EE07C6"/>
    <w:pPr>
      <w:shd w:val="clear" w:color="CCCCCC" w:fill="C0C0C0"/>
      <w:spacing w:before="100" w:beforeAutospacing="1" w:after="100" w:afterAutospacing="1"/>
      <w:jc w:val="right"/>
    </w:pPr>
    <w:rPr>
      <w:rFonts w:cs="Arial"/>
      <w:b/>
      <w:bCs/>
      <w:color w:val="000000"/>
    </w:rPr>
  </w:style>
  <w:style w:type="paragraph" w:customStyle="1" w:styleId="xl113">
    <w:name w:val="xl113"/>
    <w:basedOn w:val="Normalny"/>
    <w:rsid w:val="00EE07C6"/>
    <w:pPr>
      <w:spacing w:before="100" w:beforeAutospacing="1" w:after="100" w:afterAutospacing="1"/>
      <w:ind w:firstLineChars="1500" w:firstLine="1500"/>
    </w:pPr>
    <w:rPr>
      <w:rFonts w:cs="Arial"/>
      <w:b/>
      <w:bCs/>
      <w:color w:val="000000"/>
    </w:rPr>
  </w:style>
  <w:style w:type="paragraph" w:customStyle="1" w:styleId="xl114">
    <w:name w:val="xl114"/>
    <w:basedOn w:val="Normalny"/>
    <w:rsid w:val="00EE07C6"/>
    <w:pPr>
      <w:spacing w:before="100" w:beforeAutospacing="1" w:after="100" w:afterAutospacing="1"/>
      <w:ind w:firstLineChars="200" w:firstLine="200"/>
    </w:pPr>
    <w:rPr>
      <w:rFonts w:cs="Arial"/>
      <w:b/>
      <w:bCs/>
      <w:color w:val="000000"/>
    </w:rPr>
  </w:style>
  <w:style w:type="paragraph" w:customStyle="1" w:styleId="xl115">
    <w:name w:val="xl115"/>
    <w:basedOn w:val="Normalny"/>
    <w:rsid w:val="00EE07C6"/>
    <w:pPr>
      <w:pBdr>
        <w:top w:val="single" w:sz="8" w:space="0" w:color="000000"/>
        <w:bottom w:val="single" w:sz="4" w:space="0" w:color="000000"/>
      </w:pBdr>
      <w:shd w:val="clear" w:color="CCCCCC" w:fill="C0C0C0"/>
      <w:spacing w:before="100" w:beforeAutospacing="1" w:after="100" w:afterAutospacing="1"/>
    </w:pPr>
    <w:rPr>
      <w:rFonts w:cs="Arial"/>
      <w:b/>
      <w:bCs/>
      <w:color w:val="000000"/>
    </w:rPr>
  </w:style>
  <w:style w:type="paragraph" w:customStyle="1" w:styleId="xl116">
    <w:name w:val="xl116"/>
    <w:basedOn w:val="Normalny"/>
    <w:rsid w:val="00EE07C6"/>
    <w:pPr>
      <w:pBdr>
        <w:top w:val="single" w:sz="4" w:space="0" w:color="000000"/>
        <w:bottom w:val="single" w:sz="4" w:space="0" w:color="000000"/>
      </w:pBdr>
      <w:shd w:val="clear" w:color="CCCCCC" w:fill="C0C0C0"/>
      <w:spacing w:before="100" w:beforeAutospacing="1" w:after="100" w:afterAutospacing="1"/>
    </w:pPr>
    <w:rPr>
      <w:b/>
      <w:bCs/>
      <w:color w:val="000000"/>
    </w:rPr>
  </w:style>
  <w:style w:type="paragraph" w:customStyle="1" w:styleId="xl117">
    <w:name w:val="xl117"/>
    <w:basedOn w:val="Normalny"/>
    <w:rsid w:val="00EE07C6"/>
    <w:pPr>
      <w:spacing w:before="100" w:beforeAutospacing="1" w:after="100" w:afterAutospacing="1"/>
    </w:pPr>
    <w:rPr>
      <w:rFonts w:cs="Arial"/>
      <w:b/>
      <w:bCs/>
      <w:color w:val="000000"/>
    </w:rPr>
  </w:style>
  <w:style w:type="paragraph" w:customStyle="1" w:styleId="xl118">
    <w:name w:val="xl118"/>
    <w:basedOn w:val="Normalny"/>
    <w:uiPriority w:val="99"/>
    <w:rsid w:val="00EE07C6"/>
    <w:pPr>
      <w:pBdr>
        <w:bottom w:val="single" w:sz="4" w:space="0" w:color="000000"/>
      </w:pBdr>
      <w:shd w:val="clear" w:color="CCCCCC" w:fill="C0C0C0"/>
      <w:spacing w:before="100" w:beforeAutospacing="1" w:after="100" w:afterAutospacing="1"/>
    </w:pPr>
    <w:rPr>
      <w:b/>
      <w:bCs/>
      <w:color w:val="000000"/>
    </w:rPr>
  </w:style>
  <w:style w:type="paragraph" w:customStyle="1" w:styleId="xl119">
    <w:name w:val="xl119"/>
    <w:basedOn w:val="Normalny"/>
    <w:uiPriority w:val="99"/>
    <w:rsid w:val="00EE07C6"/>
    <w:pPr>
      <w:pBdr>
        <w:bottom w:val="single" w:sz="4" w:space="0" w:color="000000"/>
      </w:pBdr>
      <w:shd w:val="clear" w:color="CCCCCC" w:fill="C0C0C0"/>
      <w:spacing w:before="100" w:beforeAutospacing="1" w:after="100" w:afterAutospacing="1"/>
      <w:jc w:val="right"/>
    </w:pPr>
    <w:rPr>
      <w:b/>
      <w:bCs/>
      <w:color w:val="000000"/>
    </w:rPr>
  </w:style>
  <w:style w:type="paragraph" w:customStyle="1" w:styleId="xl120">
    <w:name w:val="xl120"/>
    <w:basedOn w:val="Normalny"/>
    <w:uiPriority w:val="99"/>
    <w:rsid w:val="00EE07C6"/>
    <w:pPr>
      <w:pBdr>
        <w:top w:val="single" w:sz="8" w:space="0" w:color="000000"/>
        <w:bottom w:val="double" w:sz="6" w:space="0" w:color="000000"/>
      </w:pBdr>
      <w:shd w:val="clear" w:color="CCCCCC" w:fill="C0C0C0"/>
      <w:spacing w:before="100" w:beforeAutospacing="1" w:after="100" w:afterAutospacing="1"/>
    </w:pPr>
    <w:rPr>
      <w:rFonts w:cs="Arial"/>
      <w:b/>
      <w:bCs/>
      <w:color w:val="000000"/>
    </w:rPr>
  </w:style>
  <w:style w:type="paragraph" w:customStyle="1" w:styleId="xl121">
    <w:name w:val="xl121"/>
    <w:basedOn w:val="Normalny"/>
    <w:uiPriority w:val="99"/>
    <w:rsid w:val="00EE07C6"/>
    <w:pPr>
      <w:spacing w:before="100" w:beforeAutospacing="1" w:after="100" w:afterAutospacing="1"/>
      <w:jc w:val="right"/>
    </w:pPr>
    <w:rPr>
      <w:color w:val="000000"/>
    </w:rPr>
  </w:style>
  <w:style w:type="paragraph" w:customStyle="1" w:styleId="xl122">
    <w:name w:val="xl122"/>
    <w:basedOn w:val="Normalny"/>
    <w:rsid w:val="00EE07C6"/>
    <w:pPr>
      <w:pBdr>
        <w:top w:val="single" w:sz="8" w:space="0" w:color="000000"/>
        <w:bottom w:val="double" w:sz="6" w:space="0" w:color="000000"/>
      </w:pBdr>
      <w:shd w:val="clear" w:color="CCCCCC" w:fill="C0C0C0"/>
      <w:spacing w:before="100" w:beforeAutospacing="1" w:after="100" w:afterAutospacing="1"/>
    </w:pPr>
    <w:rPr>
      <w:rFonts w:cs="Arial"/>
      <w:b/>
      <w:bCs/>
      <w:color w:val="000000"/>
    </w:rPr>
  </w:style>
  <w:style w:type="paragraph" w:customStyle="1" w:styleId="xl123">
    <w:name w:val="xl123"/>
    <w:basedOn w:val="Normalny"/>
    <w:rsid w:val="00EE07C6"/>
    <w:pPr>
      <w:spacing w:before="100" w:beforeAutospacing="1" w:after="100" w:afterAutospacing="1"/>
    </w:pPr>
    <w:rPr>
      <w:rFonts w:cs="Arial"/>
      <w:b/>
      <w:bCs/>
      <w:color w:val="000000"/>
    </w:rPr>
  </w:style>
  <w:style w:type="paragraph" w:customStyle="1" w:styleId="xl124">
    <w:name w:val="xl124"/>
    <w:basedOn w:val="Normalny"/>
    <w:rsid w:val="00EE07C6"/>
    <w:pPr>
      <w:spacing w:before="100" w:beforeAutospacing="1" w:after="100" w:afterAutospacing="1"/>
    </w:pPr>
    <w:rPr>
      <w:rFonts w:cs="Arial"/>
      <w:color w:val="000000"/>
    </w:rPr>
  </w:style>
  <w:style w:type="paragraph" w:customStyle="1" w:styleId="xl125">
    <w:name w:val="xl125"/>
    <w:basedOn w:val="Normalny"/>
    <w:rsid w:val="00EE07C6"/>
    <w:pPr>
      <w:shd w:val="clear" w:color="CCCCCC" w:fill="C0C0C0"/>
      <w:spacing w:before="100" w:beforeAutospacing="1" w:after="100" w:afterAutospacing="1"/>
    </w:pPr>
    <w:rPr>
      <w:rFonts w:cs="Arial"/>
      <w:b/>
      <w:bCs/>
      <w:color w:val="000000"/>
    </w:rPr>
  </w:style>
  <w:style w:type="paragraph" w:customStyle="1" w:styleId="xl126">
    <w:name w:val="xl126"/>
    <w:basedOn w:val="Normalny"/>
    <w:rsid w:val="00EE07C6"/>
    <w:pPr>
      <w:spacing w:before="100" w:beforeAutospacing="1" w:after="100" w:afterAutospacing="1"/>
      <w:jc w:val="right"/>
    </w:pPr>
    <w:rPr>
      <w:rFonts w:cs="Arial"/>
      <w:color w:val="000000"/>
    </w:rPr>
  </w:style>
  <w:style w:type="paragraph" w:customStyle="1" w:styleId="xl127">
    <w:name w:val="xl127"/>
    <w:basedOn w:val="Normalny"/>
    <w:rsid w:val="00EE07C6"/>
    <w:pPr>
      <w:pBdr>
        <w:left w:val="single" w:sz="4" w:space="0" w:color="000000"/>
      </w:pBdr>
      <w:spacing w:before="100" w:beforeAutospacing="1" w:after="100" w:afterAutospacing="1"/>
      <w:jc w:val="right"/>
    </w:pPr>
    <w:rPr>
      <w:rFonts w:cs="Arial"/>
      <w:color w:val="000000"/>
    </w:rPr>
  </w:style>
  <w:style w:type="paragraph" w:customStyle="1" w:styleId="xl128">
    <w:name w:val="xl128"/>
    <w:basedOn w:val="Normalny"/>
    <w:rsid w:val="00EE07C6"/>
    <w:pPr>
      <w:spacing w:before="100" w:beforeAutospacing="1" w:after="100" w:afterAutospacing="1"/>
    </w:pPr>
    <w:rPr>
      <w:color w:val="000000"/>
    </w:rPr>
  </w:style>
  <w:style w:type="paragraph" w:customStyle="1" w:styleId="xl129">
    <w:name w:val="xl129"/>
    <w:basedOn w:val="Normalny"/>
    <w:rsid w:val="00EE07C6"/>
    <w:pPr>
      <w:spacing w:before="100" w:beforeAutospacing="1" w:after="100" w:afterAutospacing="1"/>
      <w:jc w:val="right"/>
    </w:pPr>
    <w:rPr>
      <w:color w:val="000000"/>
    </w:rPr>
  </w:style>
  <w:style w:type="paragraph" w:customStyle="1" w:styleId="xl130">
    <w:name w:val="xl130"/>
    <w:basedOn w:val="Normalny"/>
    <w:rsid w:val="00EE07C6"/>
    <w:pPr>
      <w:pBdr>
        <w:bottom w:val="single" w:sz="4" w:space="0" w:color="000000"/>
      </w:pBdr>
      <w:shd w:val="clear" w:color="CCCCCC" w:fill="C0C0C0"/>
      <w:spacing w:before="100" w:beforeAutospacing="1" w:after="100" w:afterAutospacing="1"/>
    </w:pPr>
    <w:rPr>
      <w:b/>
      <w:bCs/>
      <w:color w:val="000000"/>
    </w:rPr>
  </w:style>
  <w:style w:type="paragraph" w:customStyle="1" w:styleId="xl131">
    <w:name w:val="xl131"/>
    <w:basedOn w:val="Normalny"/>
    <w:rsid w:val="00EE07C6"/>
    <w:pPr>
      <w:spacing w:before="100" w:beforeAutospacing="1" w:after="100" w:afterAutospacing="1"/>
      <w:jc w:val="right"/>
    </w:pPr>
    <w:rPr>
      <w:color w:val="000000"/>
    </w:rPr>
  </w:style>
  <w:style w:type="paragraph" w:customStyle="1" w:styleId="xl132">
    <w:name w:val="xl132"/>
    <w:basedOn w:val="Normalny"/>
    <w:rsid w:val="00EE07C6"/>
    <w:pPr>
      <w:spacing w:before="100" w:beforeAutospacing="1" w:after="100" w:afterAutospacing="1"/>
      <w:jc w:val="right"/>
    </w:pPr>
    <w:rPr>
      <w:color w:val="000000"/>
    </w:rPr>
  </w:style>
  <w:style w:type="paragraph" w:customStyle="1" w:styleId="xl133">
    <w:name w:val="xl133"/>
    <w:basedOn w:val="Normalny"/>
    <w:rsid w:val="00EE07C6"/>
    <w:pPr>
      <w:spacing w:before="100" w:beforeAutospacing="1" w:after="100" w:afterAutospacing="1"/>
    </w:pPr>
    <w:rPr>
      <w:color w:val="000000"/>
    </w:rPr>
  </w:style>
  <w:style w:type="paragraph" w:customStyle="1" w:styleId="xl134">
    <w:name w:val="xl134"/>
    <w:basedOn w:val="Normalny"/>
    <w:rsid w:val="00EE07C6"/>
    <w:pPr>
      <w:shd w:val="clear" w:color="CCCCCC" w:fill="C0C0C0"/>
      <w:spacing w:before="100" w:beforeAutospacing="1" w:after="100" w:afterAutospacing="1"/>
    </w:pPr>
    <w:rPr>
      <w:rFonts w:cs="Arial"/>
      <w:b/>
      <w:bCs/>
      <w:color w:val="000000"/>
    </w:rPr>
  </w:style>
  <w:style w:type="paragraph" w:customStyle="1" w:styleId="xl135">
    <w:name w:val="xl135"/>
    <w:basedOn w:val="Normalny"/>
    <w:rsid w:val="00EE07C6"/>
    <w:pPr>
      <w:shd w:val="clear" w:color="CCCCCC" w:fill="C0C0C0"/>
      <w:spacing w:before="100" w:beforeAutospacing="1" w:after="100" w:afterAutospacing="1"/>
    </w:pPr>
    <w:rPr>
      <w:b/>
      <w:bCs/>
      <w:color w:val="000000"/>
    </w:rPr>
  </w:style>
  <w:style w:type="paragraph" w:customStyle="1" w:styleId="xl136">
    <w:name w:val="xl136"/>
    <w:basedOn w:val="Normalny"/>
    <w:rsid w:val="00EE07C6"/>
    <w:pPr>
      <w:spacing w:before="100" w:beforeAutospacing="1" w:after="100" w:afterAutospacing="1"/>
    </w:pPr>
    <w:rPr>
      <w:color w:val="000000"/>
    </w:rPr>
  </w:style>
  <w:style w:type="paragraph" w:customStyle="1" w:styleId="xl137">
    <w:name w:val="xl137"/>
    <w:basedOn w:val="Normalny"/>
    <w:rsid w:val="00EE07C6"/>
    <w:pPr>
      <w:shd w:val="clear" w:color="CCCCCC" w:fill="C0C0C0"/>
      <w:spacing w:before="100" w:beforeAutospacing="1" w:after="100" w:afterAutospacing="1"/>
    </w:pPr>
    <w:rPr>
      <w:color w:val="000000"/>
    </w:rPr>
  </w:style>
  <w:style w:type="paragraph" w:customStyle="1" w:styleId="xl138">
    <w:name w:val="xl138"/>
    <w:basedOn w:val="Normalny"/>
    <w:rsid w:val="00EE07C6"/>
    <w:pPr>
      <w:shd w:val="clear" w:color="CCCCCC" w:fill="C0C0C0"/>
      <w:spacing w:before="100" w:beforeAutospacing="1" w:after="100" w:afterAutospacing="1"/>
    </w:pPr>
    <w:rPr>
      <w:b/>
      <w:bCs/>
      <w:color w:val="000000"/>
    </w:rPr>
  </w:style>
  <w:style w:type="paragraph" w:customStyle="1" w:styleId="xl139">
    <w:name w:val="xl139"/>
    <w:basedOn w:val="Normalny"/>
    <w:rsid w:val="00EE07C6"/>
    <w:pPr>
      <w:spacing w:before="100" w:beforeAutospacing="1" w:after="100" w:afterAutospacing="1"/>
      <w:jc w:val="right"/>
    </w:pPr>
    <w:rPr>
      <w:color w:val="000000"/>
    </w:rPr>
  </w:style>
  <w:style w:type="paragraph" w:customStyle="1" w:styleId="xl140">
    <w:name w:val="xl140"/>
    <w:basedOn w:val="Normalny"/>
    <w:rsid w:val="00EE07C6"/>
    <w:pPr>
      <w:spacing w:before="100" w:beforeAutospacing="1" w:after="100" w:afterAutospacing="1"/>
      <w:jc w:val="right"/>
    </w:pPr>
    <w:rPr>
      <w:rFonts w:cs="Arial"/>
      <w:b/>
      <w:bCs/>
      <w:color w:val="000000"/>
    </w:rPr>
  </w:style>
  <w:style w:type="paragraph" w:customStyle="1" w:styleId="xl141">
    <w:name w:val="xl141"/>
    <w:basedOn w:val="Normalny"/>
    <w:rsid w:val="00EE07C6"/>
    <w:pPr>
      <w:spacing w:before="100" w:beforeAutospacing="1" w:after="100" w:afterAutospacing="1"/>
    </w:pPr>
    <w:rPr>
      <w:rFonts w:cs="Arial"/>
      <w:b/>
      <w:bCs/>
      <w:color w:val="000000"/>
    </w:rPr>
  </w:style>
  <w:style w:type="paragraph" w:customStyle="1" w:styleId="xl142">
    <w:name w:val="xl142"/>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43">
    <w:name w:val="xl143"/>
    <w:basedOn w:val="Normalny"/>
    <w:rsid w:val="00EE07C6"/>
    <w:pPr>
      <w:shd w:val="clear" w:color="CCCCCC" w:fill="C0C0C0"/>
      <w:spacing w:before="100" w:beforeAutospacing="1" w:after="100" w:afterAutospacing="1"/>
      <w:jc w:val="right"/>
    </w:pPr>
    <w:rPr>
      <w:rFonts w:cs="Arial"/>
      <w:b/>
      <w:bCs/>
      <w:color w:val="000000"/>
    </w:rPr>
  </w:style>
  <w:style w:type="paragraph" w:customStyle="1" w:styleId="xl144">
    <w:name w:val="xl144"/>
    <w:basedOn w:val="Normalny"/>
    <w:rsid w:val="00EE07C6"/>
    <w:pPr>
      <w:shd w:val="clear" w:color="C0C0C0" w:fill="CCCCCC"/>
      <w:spacing w:before="100" w:beforeAutospacing="1" w:after="100" w:afterAutospacing="1"/>
      <w:jc w:val="right"/>
    </w:pPr>
    <w:rPr>
      <w:color w:val="000000"/>
    </w:rPr>
  </w:style>
  <w:style w:type="paragraph" w:customStyle="1" w:styleId="xl145">
    <w:name w:val="xl145"/>
    <w:basedOn w:val="Normalny"/>
    <w:rsid w:val="00EE07C6"/>
    <w:pPr>
      <w:spacing w:before="100" w:beforeAutospacing="1" w:after="100" w:afterAutospacing="1"/>
      <w:jc w:val="right"/>
    </w:pPr>
    <w:rPr>
      <w:rFonts w:cs="Arial"/>
      <w:color w:val="000000"/>
    </w:rPr>
  </w:style>
  <w:style w:type="paragraph" w:customStyle="1" w:styleId="xl146">
    <w:name w:val="xl146"/>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47">
    <w:name w:val="xl147"/>
    <w:basedOn w:val="Normalny"/>
    <w:rsid w:val="00EE07C6"/>
    <w:pPr>
      <w:pBdr>
        <w:bottom w:val="single" w:sz="4" w:space="0" w:color="000000"/>
      </w:pBdr>
      <w:shd w:val="clear" w:color="C0C0C0" w:fill="CCCCCC"/>
      <w:spacing w:before="100" w:beforeAutospacing="1" w:after="100" w:afterAutospacing="1"/>
    </w:pPr>
    <w:rPr>
      <w:b/>
      <w:bCs/>
      <w:color w:val="000000"/>
    </w:rPr>
  </w:style>
  <w:style w:type="paragraph" w:customStyle="1" w:styleId="xl148">
    <w:name w:val="xl148"/>
    <w:basedOn w:val="Normalny"/>
    <w:rsid w:val="00EE07C6"/>
    <w:pPr>
      <w:pBdr>
        <w:bottom w:val="single" w:sz="4" w:space="0" w:color="000000"/>
      </w:pBdr>
      <w:shd w:val="clear" w:color="C0C0C0" w:fill="CCCCCC"/>
      <w:spacing w:before="100" w:beforeAutospacing="1" w:after="100" w:afterAutospacing="1"/>
      <w:jc w:val="right"/>
    </w:pPr>
    <w:rPr>
      <w:rFonts w:cs="Arial"/>
      <w:b/>
      <w:bCs/>
      <w:color w:val="000000"/>
    </w:rPr>
  </w:style>
  <w:style w:type="paragraph" w:customStyle="1" w:styleId="xl149">
    <w:name w:val="xl149"/>
    <w:basedOn w:val="Normalny"/>
    <w:rsid w:val="00EE07C6"/>
    <w:pPr>
      <w:spacing w:before="100" w:beforeAutospacing="1" w:after="100" w:afterAutospacing="1"/>
      <w:jc w:val="center"/>
    </w:pPr>
    <w:rPr>
      <w:rFonts w:cs="Arial"/>
      <w:b/>
      <w:bCs/>
      <w:color w:val="000000"/>
    </w:rPr>
  </w:style>
  <w:style w:type="character" w:customStyle="1" w:styleId="ver8g">
    <w:name w:val="ver8g"/>
    <w:basedOn w:val="Domylnaczcionkaakapitu"/>
    <w:rsid w:val="00EE07C6"/>
  </w:style>
  <w:style w:type="character" w:styleId="Numerstrony">
    <w:name w:val="page number"/>
    <w:basedOn w:val="Domylnaczcionkaakapitu"/>
    <w:rsid w:val="00EE07C6"/>
  </w:style>
  <w:style w:type="character" w:customStyle="1" w:styleId="FontStyle47">
    <w:name w:val="Font Style47"/>
    <w:rsid w:val="00EE07C6"/>
    <w:rPr>
      <w:rFonts w:ascii="Tahoma" w:hAnsi="Tahoma" w:cs="Tahoma"/>
      <w:sz w:val="18"/>
      <w:szCs w:val="18"/>
    </w:rPr>
  </w:style>
  <w:style w:type="character" w:customStyle="1" w:styleId="text">
    <w:name w:val="text"/>
    <w:rsid w:val="00EE07C6"/>
  </w:style>
  <w:style w:type="character" w:styleId="Odwoanieprzypisudolnego">
    <w:name w:val="footnote reference"/>
    <w:aliases w:val="Footnote Reference Number,Footnote symbol,Footnote"/>
    <w:uiPriority w:val="99"/>
    <w:unhideWhenUsed/>
    <w:qFormat/>
    <w:rsid w:val="00EE07C6"/>
    <w:rPr>
      <w:vertAlign w:val="superscript"/>
    </w:rPr>
  </w:style>
  <w:style w:type="paragraph" w:customStyle="1" w:styleId="Akapitzlist1">
    <w:name w:val="Akapit z listą1"/>
    <w:basedOn w:val="Normalny"/>
    <w:uiPriority w:val="99"/>
    <w:qFormat/>
    <w:rsid w:val="00EE07C6"/>
    <w:pPr>
      <w:spacing w:after="200"/>
      <w:ind w:left="720"/>
    </w:pPr>
    <w:rPr>
      <w:rFonts w:ascii="Calibri" w:hAnsi="Calibri"/>
    </w:rPr>
  </w:style>
  <w:style w:type="character" w:customStyle="1" w:styleId="MapadokumentuZnak">
    <w:name w:val="Mapa dokumentu Znak"/>
    <w:basedOn w:val="Domylnaczcionkaakapitu"/>
    <w:link w:val="Mapadokumentu"/>
    <w:uiPriority w:val="99"/>
    <w:semiHidden/>
    <w:rsid w:val="00EE07C6"/>
    <w:rPr>
      <w:rFonts w:ascii="Segoe UI" w:eastAsia="Calibri" w:hAnsi="Segoe UI" w:cs="Segoe UI"/>
      <w:sz w:val="16"/>
      <w:szCs w:val="16"/>
    </w:rPr>
  </w:style>
  <w:style w:type="paragraph" w:styleId="Mapadokumentu">
    <w:name w:val="Document Map"/>
    <w:basedOn w:val="Normalny"/>
    <w:link w:val="MapadokumentuZnak"/>
    <w:uiPriority w:val="99"/>
    <w:unhideWhenUsed/>
    <w:rsid w:val="00EE07C6"/>
    <w:rPr>
      <w:rFonts w:ascii="Segoe UI" w:hAnsi="Segoe UI" w:cs="Segoe UI"/>
      <w:sz w:val="16"/>
      <w:szCs w:val="16"/>
    </w:rPr>
  </w:style>
  <w:style w:type="character" w:customStyle="1" w:styleId="Domylnaczcionkaakapitu1">
    <w:name w:val="Domyślna czcionka akapitu1"/>
    <w:rsid w:val="000542FA"/>
  </w:style>
  <w:style w:type="table" w:styleId="Tabela-Siatka">
    <w:name w:val="Table Grid"/>
    <w:basedOn w:val="Standardowy"/>
    <w:uiPriority w:val="39"/>
    <w:rsid w:val="005C5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076EEC"/>
    <w:pPr>
      <w:suppressAutoHyphens/>
      <w:snapToGrid w:val="0"/>
      <w:spacing w:line="258" w:lineRule="atLeast"/>
      <w:ind w:left="227" w:hanging="227"/>
    </w:pPr>
    <w:rPr>
      <w:rFonts w:ascii="FrankfurtGothic" w:hAnsi="FrankfurtGothic"/>
      <w:color w:val="000000"/>
      <w:kern w:val="1"/>
      <w:sz w:val="19"/>
      <w:szCs w:val="20"/>
      <w:lang w:eastAsia="ar-SA"/>
    </w:rPr>
  </w:style>
  <w:style w:type="paragraph" w:customStyle="1" w:styleId="awciety">
    <w:name w:val="a) wciety"/>
    <w:basedOn w:val="Normalny"/>
    <w:rsid w:val="00D55B8C"/>
    <w:pPr>
      <w:suppressAutoHyphens/>
      <w:snapToGrid w:val="0"/>
      <w:spacing w:line="258" w:lineRule="atLeast"/>
      <w:ind w:left="567" w:hanging="238"/>
    </w:pPr>
    <w:rPr>
      <w:rFonts w:ascii="FrankfurtGothic" w:hAnsi="FrankfurtGothic"/>
      <w:color w:val="000000"/>
      <w:kern w:val="1"/>
      <w:sz w:val="19"/>
      <w:szCs w:val="20"/>
      <w:lang w:eastAsia="ar-SA"/>
    </w:rPr>
  </w:style>
  <w:style w:type="paragraph" w:styleId="Lista">
    <w:name w:val="List"/>
    <w:basedOn w:val="Tekstpodstawowy"/>
    <w:rsid w:val="00A57E0D"/>
    <w:pPr>
      <w:suppressAutoHyphens/>
    </w:pPr>
    <w:rPr>
      <w:kern w:val="1"/>
      <w:szCs w:val="20"/>
      <w:lang w:eastAsia="ar-SA"/>
    </w:rPr>
  </w:style>
  <w:style w:type="paragraph" w:customStyle="1" w:styleId="Tekstpodstawowy31">
    <w:name w:val="Tekst podstawowy 31"/>
    <w:basedOn w:val="Normalny"/>
    <w:uiPriority w:val="99"/>
    <w:rsid w:val="00A57E0D"/>
    <w:pPr>
      <w:widowControl w:val="0"/>
      <w:suppressAutoHyphens/>
    </w:pPr>
    <w:rPr>
      <w:kern w:val="1"/>
      <w:szCs w:val="20"/>
      <w:lang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D123E1"/>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lp1 Zn"/>
    <w:link w:val="Akapitzlist"/>
    <w:uiPriority w:val="34"/>
    <w:qFormat/>
    <w:rsid w:val="003B2330"/>
    <w:rPr>
      <w:rFonts w:ascii="Arial" w:eastAsia="Calibri" w:hAnsi="Arial" w:cs="Times New Roman"/>
    </w:rPr>
  </w:style>
  <w:style w:type="character" w:customStyle="1" w:styleId="WW8Num1z1">
    <w:name w:val="WW8Num1z1"/>
    <w:rsid w:val="000662AF"/>
    <w:rPr>
      <w:rFonts w:ascii="Times New Roman" w:hAnsi="Times New Roman" w:cs="Times New Roman"/>
      <w:b w:val="0"/>
    </w:rPr>
  </w:style>
  <w:style w:type="table" w:customStyle="1" w:styleId="TableGrid">
    <w:name w:val="TableGrid"/>
    <w:rsid w:val="00756BA0"/>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BezodstpwZnak">
    <w:name w:val="Bez odstępów Znak"/>
    <w:aliases w:val="tytuły rozdziałów Znak"/>
    <w:link w:val="Bezodstpw"/>
    <w:uiPriority w:val="1"/>
    <w:qFormat/>
    <w:rsid w:val="00756BA0"/>
    <w:rPr>
      <w:rFonts w:ascii="Times New Roman" w:eastAsia="Times New Roman" w:hAnsi="Times New Roman" w:cs="Times New Roman"/>
      <w:sz w:val="24"/>
      <w:szCs w:val="24"/>
      <w:lang w:val="en-US"/>
    </w:rPr>
  </w:style>
  <w:style w:type="paragraph" w:customStyle="1" w:styleId="Tekst">
    <w:name w:val="Tekst"/>
    <w:basedOn w:val="Normalny"/>
    <w:rsid w:val="00756BA0"/>
    <w:pPr>
      <w:spacing w:line="360" w:lineRule="auto"/>
      <w:ind w:left="360" w:firstLine="348"/>
    </w:pPr>
    <w:rPr>
      <w:szCs w:val="20"/>
    </w:rPr>
  </w:style>
  <w:style w:type="character" w:customStyle="1" w:styleId="title1">
    <w:name w:val="title1"/>
    <w:basedOn w:val="Domylnaczcionkaakapitu"/>
    <w:rsid w:val="00756BA0"/>
    <w:rPr>
      <w:b/>
      <w:bCs/>
      <w:vanish w:val="0"/>
      <w:webHidden w:val="0"/>
      <w:specVanish w:val="0"/>
    </w:rPr>
  </w:style>
  <w:style w:type="character" w:customStyle="1" w:styleId="descr1">
    <w:name w:val="descr1"/>
    <w:basedOn w:val="Domylnaczcionkaakapitu"/>
    <w:rsid w:val="00756BA0"/>
    <w:rPr>
      <w:vanish w:val="0"/>
      <w:webHidden w:val="0"/>
      <w:specVanish w:val="0"/>
    </w:rPr>
  </w:style>
  <w:style w:type="character" w:customStyle="1" w:styleId="apple-converted-space">
    <w:name w:val="apple-converted-space"/>
    <w:basedOn w:val="Domylnaczcionkaakapitu"/>
    <w:rsid w:val="00756BA0"/>
  </w:style>
  <w:style w:type="character" w:customStyle="1" w:styleId="AkapitzlistZnak1">
    <w:name w:val="Akapit z listą Znak1"/>
    <w:uiPriority w:val="34"/>
    <w:locked/>
    <w:rsid w:val="00756BA0"/>
    <w:rPr>
      <w:rFonts w:ascii="Calibri" w:eastAsia="Calibri" w:hAnsi="Calibri" w:cs="Times New Roman"/>
      <w:lang w:eastAsia="ar-SA"/>
    </w:rPr>
  </w:style>
  <w:style w:type="character" w:styleId="Odwoanieprzypisukocowego">
    <w:name w:val="endnote reference"/>
    <w:basedOn w:val="Domylnaczcionkaakapitu"/>
    <w:unhideWhenUsed/>
    <w:rsid w:val="00756BA0"/>
    <w:rPr>
      <w:vertAlign w:val="superscript"/>
    </w:rPr>
  </w:style>
  <w:style w:type="character" w:styleId="Odwoaniedokomentarza">
    <w:name w:val="annotation reference"/>
    <w:basedOn w:val="Domylnaczcionkaakapitu"/>
    <w:uiPriority w:val="99"/>
    <w:unhideWhenUsed/>
    <w:qFormat/>
    <w:rsid w:val="00756BA0"/>
    <w:rPr>
      <w:sz w:val="16"/>
      <w:szCs w:val="16"/>
    </w:rPr>
  </w:style>
  <w:style w:type="numbering" w:customStyle="1" w:styleId="Bezlisty1">
    <w:name w:val="Bez listy1"/>
    <w:next w:val="Bezlisty"/>
    <w:uiPriority w:val="99"/>
    <w:semiHidden/>
    <w:unhideWhenUsed/>
    <w:rsid w:val="00756BA0"/>
  </w:style>
  <w:style w:type="numbering" w:customStyle="1" w:styleId="Bezlisty2">
    <w:name w:val="Bez listy2"/>
    <w:next w:val="Bezlisty"/>
    <w:uiPriority w:val="99"/>
    <w:semiHidden/>
    <w:unhideWhenUsed/>
    <w:rsid w:val="00756BA0"/>
  </w:style>
  <w:style w:type="paragraph" w:customStyle="1" w:styleId="Punktparagrafu">
    <w:name w:val="Punkt paragrafu"/>
    <w:basedOn w:val="Akapitzlist"/>
    <w:link w:val="PunktparagrafuZnak"/>
    <w:uiPriority w:val="99"/>
    <w:rsid w:val="00756BA0"/>
    <w:pPr>
      <w:numPr>
        <w:numId w:val="9"/>
      </w:numPr>
      <w:spacing w:before="240" w:after="240"/>
    </w:pPr>
    <w:rPr>
      <w:rFonts w:ascii="Cambria" w:hAnsi="Cambria"/>
      <w:sz w:val="20"/>
      <w:szCs w:val="20"/>
    </w:rPr>
  </w:style>
  <w:style w:type="character" w:customStyle="1" w:styleId="PunktparagrafuZnak">
    <w:name w:val="Punkt paragrafu Znak"/>
    <w:link w:val="Punktparagrafu"/>
    <w:uiPriority w:val="99"/>
    <w:locked/>
    <w:rsid w:val="00756BA0"/>
    <w:rPr>
      <w:rFonts w:ascii="Cambria" w:eastAsia="Times New Roman" w:hAnsi="Cambria" w:cs="Times New Roman"/>
      <w:sz w:val="20"/>
      <w:szCs w:val="20"/>
      <w:lang w:eastAsia="pl-PL"/>
    </w:rPr>
  </w:style>
  <w:style w:type="paragraph" w:customStyle="1" w:styleId="Tabelapozycja">
    <w:name w:val="Tabela pozycja"/>
    <w:basedOn w:val="Normalny"/>
    <w:rsid w:val="00756BA0"/>
    <w:rPr>
      <w:rFonts w:eastAsia="MS Outlook"/>
      <w:szCs w:val="20"/>
    </w:rPr>
  </w:style>
  <w:style w:type="paragraph" w:customStyle="1" w:styleId="tekst0">
    <w:name w:val="tekst"/>
    <w:basedOn w:val="Normalny"/>
    <w:rsid w:val="00756BA0"/>
    <w:pPr>
      <w:spacing w:after="120"/>
    </w:pPr>
    <w:rPr>
      <w:rFonts w:eastAsia="MS Mincho" w:cs="Arial"/>
      <w:lang w:eastAsia="ja-JP"/>
    </w:rPr>
  </w:style>
  <w:style w:type="paragraph" w:customStyle="1" w:styleId="Domylnie">
    <w:name w:val="Domyślnie"/>
    <w:uiPriority w:val="99"/>
    <w:rsid w:val="00756BA0"/>
    <w:pPr>
      <w:tabs>
        <w:tab w:val="left" w:pos="708"/>
      </w:tabs>
      <w:suppressAutoHyphens/>
      <w:overflowPunct w:val="0"/>
      <w:spacing w:after="0" w:line="100" w:lineRule="atLeast"/>
    </w:pPr>
    <w:rPr>
      <w:rFonts w:ascii="Calibri" w:eastAsia="Droid Sans Fallback" w:hAnsi="Calibri" w:cs="Times New Roman"/>
      <w:color w:val="000000"/>
      <w:sz w:val="24"/>
      <w:szCs w:val="24"/>
      <w:lang w:eastAsia="pl-PL"/>
    </w:rPr>
  </w:style>
  <w:style w:type="paragraph" w:customStyle="1" w:styleId="Zawartotabeli">
    <w:name w:val="Zawartość tabeli"/>
    <w:basedOn w:val="Domylnie"/>
    <w:qFormat/>
    <w:rsid w:val="00756BA0"/>
    <w:pPr>
      <w:suppressLineNumbers/>
    </w:pPr>
  </w:style>
  <w:style w:type="character" w:customStyle="1" w:styleId="st">
    <w:name w:val="st"/>
    <w:basedOn w:val="Domylnaczcionkaakapitu"/>
    <w:rsid w:val="00756BA0"/>
  </w:style>
  <w:style w:type="character" w:customStyle="1" w:styleId="nor">
    <w:name w:val="nor"/>
    <w:basedOn w:val="Domylnaczcionkaakapitu"/>
    <w:rsid w:val="00756BA0"/>
  </w:style>
  <w:style w:type="character" w:customStyle="1" w:styleId="wyr2">
    <w:name w:val="wyr2"/>
    <w:basedOn w:val="Domylnaczcionkaakapitu"/>
    <w:rsid w:val="00756BA0"/>
  </w:style>
  <w:style w:type="character" w:customStyle="1" w:styleId="pog">
    <w:name w:val="pog"/>
    <w:basedOn w:val="Domylnaczcionkaakapitu"/>
    <w:rsid w:val="00756BA0"/>
  </w:style>
  <w:style w:type="paragraph" w:customStyle="1" w:styleId="Tabela1">
    <w:name w:val="Tabela1"/>
    <w:basedOn w:val="Normalny"/>
    <w:uiPriority w:val="99"/>
    <w:rsid w:val="00756BA0"/>
    <w:pPr>
      <w:widowControl w:val="0"/>
      <w:overflowPunct w:val="0"/>
      <w:autoSpaceDE w:val="0"/>
      <w:autoSpaceDN w:val="0"/>
      <w:adjustRightInd w:val="0"/>
      <w:spacing w:before="20" w:after="20"/>
      <w:ind w:left="113"/>
    </w:pPr>
    <w:rPr>
      <w:rFonts w:cs="Arial"/>
    </w:rPr>
  </w:style>
  <w:style w:type="paragraph" w:customStyle="1" w:styleId="Style27">
    <w:name w:val="Style27"/>
    <w:basedOn w:val="Normalny"/>
    <w:uiPriority w:val="99"/>
    <w:rsid w:val="00756BA0"/>
    <w:pPr>
      <w:widowControl w:val="0"/>
      <w:autoSpaceDE w:val="0"/>
      <w:autoSpaceDN w:val="0"/>
      <w:adjustRightInd w:val="0"/>
    </w:pPr>
    <w:rPr>
      <w:rFonts w:ascii="Corbel" w:hAnsi="Corbel"/>
    </w:rPr>
  </w:style>
  <w:style w:type="character" w:customStyle="1" w:styleId="FontStyle133">
    <w:name w:val="Font Style133"/>
    <w:rsid w:val="00756BA0"/>
    <w:rPr>
      <w:rFonts w:ascii="Times New Roman" w:hAnsi="Times New Roman" w:cs="Times New Roman" w:hint="default"/>
      <w:sz w:val="18"/>
      <w:szCs w:val="18"/>
    </w:rPr>
  </w:style>
  <w:style w:type="character" w:customStyle="1" w:styleId="nag">
    <w:name w:val="nag"/>
    <w:basedOn w:val="Domylnaczcionkaakapitu"/>
    <w:rsid w:val="00756BA0"/>
  </w:style>
  <w:style w:type="character" w:customStyle="1" w:styleId="hint-handle">
    <w:name w:val="hint-handle"/>
    <w:basedOn w:val="Domylnaczcionkaakapitu"/>
    <w:rsid w:val="00756BA0"/>
  </w:style>
  <w:style w:type="paragraph" w:styleId="Podtytu">
    <w:name w:val="Subtitle"/>
    <w:basedOn w:val="Normalny"/>
    <w:link w:val="PodtytuZnak"/>
    <w:uiPriority w:val="11"/>
    <w:qFormat/>
    <w:rsid w:val="00756BA0"/>
    <w:pPr>
      <w:spacing w:before="100"/>
      <w:ind w:left="3600"/>
    </w:pPr>
    <w:rPr>
      <w:rFonts w:cs="Arial"/>
      <w:sz w:val="21"/>
      <w:szCs w:val="21"/>
      <w:lang w:val="en-GB" w:eastAsia="en-GB"/>
    </w:rPr>
  </w:style>
  <w:style w:type="character" w:customStyle="1" w:styleId="PodtytuZnak">
    <w:name w:val="Podtytuł Znak"/>
    <w:basedOn w:val="Domylnaczcionkaakapitu"/>
    <w:link w:val="Podtytu"/>
    <w:uiPriority w:val="11"/>
    <w:rsid w:val="00756BA0"/>
    <w:rPr>
      <w:rFonts w:ascii="Arial" w:eastAsia="Times New Roman" w:hAnsi="Arial" w:cs="Arial"/>
      <w:sz w:val="21"/>
      <w:szCs w:val="21"/>
      <w:lang w:val="en-GB" w:eastAsia="en-GB"/>
    </w:rPr>
  </w:style>
  <w:style w:type="paragraph" w:styleId="Listapunktowana">
    <w:name w:val="List Bullet"/>
    <w:basedOn w:val="Normalny"/>
    <w:autoRedefine/>
    <w:rsid w:val="00756BA0"/>
    <w:pPr>
      <w:numPr>
        <w:numId w:val="25"/>
      </w:numPr>
      <w:spacing w:line="360" w:lineRule="auto"/>
    </w:pPr>
    <w:rPr>
      <w:rFonts w:cs="Arial"/>
      <w:sz w:val="21"/>
      <w:szCs w:val="21"/>
      <w:lang w:val="en-GB" w:eastAsia="en-GB"/>
    </w:rPr>
  </w:style>
  <w:style w:type="paragraph" w:styleId="Lista2">
    <w:name w:val="List 2"/>
    <w:basedOn w:val="Normalny"/>
    <w:uiPriority w:val="99"/>
    <w:rsid w:val="00756BA0"/>
    <w:pPr>
      <w:spacing w:before="240"/>
      <w:ind w:left="566" w:hanging="283"/>
    </w:pPr>
    <w:rPr>
      <w:rFonts w:cs="Arial"/>
      <w:sz w:val="21"/>
      <w:szCs w:val="21"/>
      <w:lang w:val="en-GB" w:eastAsia="en-GB"/>
    </w:rPr>
  </w:style>
  <w:style w:type="paragraph" w:customStyle="1" w:styleId="ListIndent">
    <w:name w:val="List Indent"/>
    <w:basedOn w:val="Normalny"/>
    <w:uiPriority w:val="99"/>
    <w:rsid w:val="00756BA0"/>
    <w:pPr>
      <w:spacing w:before="120"/>
      <w:ind w:left="360"/>
    </w:pPr>
    <w:rPr>
      <w:rFonts w:cs="Arial"/>
      <w:sz w:val="21"/>
      <w:szCs w:val="21"/>
      <w:lang w:val="en-GB" w:eastAsia="en-GB"/>
    </w:rPr>
  </w:style>
  <w:style w:type="paragraph" w:customStyle="1" w:styleId="LegalText">
    <w:name w:val="Legal Text"/>
    <w:basedOn w:val="Normalny"/>
    <w:uiPriority w:val="99"/>
    <w:rsid w:val="00756BA0"/>
    <w:pPr>
      <w:spacing w:before="180"/>
    </w:pPr>
    <w:rPr>
      <w:rFonts w:cs="Arial"/>
      <w:sz w:val="19"/>
      <w:szCs w:val="19"/>
      <w:lang w:val="en-GB" w:eastAsia="en-GB"/>
    </w:rPr>
  </w:style>
  <w:style w:type="paragraph" w:customStyle="1" w:styleId="DefaultText">
    <w:name w:val="Default Text"/>
    <w:basedOn w:val="Normalny"/>
    <w:link w:val="DefaultTextChar"/>
    <w:rsid w:val="00756BA0"/>
    <w:pPr>
      <w:spacing w:before="120" w:after="120"/>
    </w:pPr>
    <w:rPr>
      <w:rFonts w:eastAsia="Batang"/>
      <w:snapToGrid w:val="0"/>
      <w:sz w:val="20"/>
      <w:szCs w:val="20"/>
      <w:lang w:val="en-US"/>
    </w:rPr>
  </w:style>
  <w:style w:type="character" w:customStyle="1" w:styleId="DefaultTextChar">
    <w:name w:val="Default Text Char"/>
    <w:link w:val="DefaultText"/>
    <w:rsid w:val="00756BA0"/>
    <w:rPr>
      <w:rFonts w:ascii="Arial" w:eastAsia="Batang" w:hAnsi="Arial" w:cs="Times New Roman"/>
      <w:snapToGrid w:val="0"/>
      <w:sz w:val="20"/>
      <w:szCs w:val="20"/>
      <w:lang w:val="en-US" w:eastAsia="pl-PL"/>
    </w:rPr>
  </w:style>
  <w:style w:type="paragraph" w:customStyle="1" w:styleId="DefaultText1">
    <w:name w:val="Default Text:1"/>
    <w:basedOn w:val="Normalny"/>
    <w:uiPriority w:val="99"/>
    <w:rsid w:val="00756BA0"/>
    <w:pPr>
      <w:overflowPunct w:val="0"/>
      <w:autoSpaceDE w:val="0"/>
      <w:autoSpaceDN w:val="0"/>
      <w:adjustRightInd w:val="0"/>
      <w:spacing w:after="28"/>
      <w:textAlignment w:val="baseline"/>
    </w:pPr>
    <w:rPr>
      <w:rFonts w:ascii="Helvetica" w:hAnsi="Helvetica" w:cs="Helvetica"/>
      <w:noProof/>
      <w:sz w:val="20"/>
      <w:szCs w:val="20"/>
      <w:lang w:eastAsia="zh-CN"/>
    </w:rPr>
  </w:style>
  <w:style w:type="paragraph" w:customStyle="1" w:styleId="FirstLevelText">
    <w:name w:val="First Level Text"/>
    <w:basedOn w:val="Normalny"/>
    <w:uiPriority w:val="99"/>
    <w:rsid w:val="00756BA0"/>
    <w:pPr>
      <w:tabs>
        <w:tab w:val="left" w:pos="360"/>
      </w:tabs>
      <w:overflowPunct w:val="0"/>
      <w:autoSpaceDE w:val="0"/>
      <w:autoSpaceDN w:val="0"/>
      <w:adjustRightInd w:val="0"/>
      <w:spacing w:after="100"/>
      <w:ind w:left="360" w:hanging="360"/>
      <w:textAlignment w:val="baseline"/>
    </w:pPr>
    <w:rPr>
      <w:rFonts w:cs="Arial"/>
      <w:noProof/>
      <w:sz w:val="20"/>
      <w:szCs w:val="20"/>
      <w:lang w:eastAsia="zh-CN"/>
    </w:rPr>
  </w:style>
  <w:style w:type="paragraph" w:customStyle="1" w:styleId="Nagwek10">
    <w:name w:val="Nag³ówek 1"/>
    <w:basedOn w:val="Normalny"/>
    <w:uiPriority w:val="99"/>
    <w:rsid w:val="00756BA0"/>
    <w:pPr>
      <w:widowControl w:val="0"/>
      <w:autoSpaceDE w:val="0"/>
      <w:autoSpaceDN w:val="0"/>
      <w:adjustRightInd w:val="0"/>
    </w:pPr>
    <w:rPr>
      <w:rFonts w:eastAsia="SimSun" w:cs="Arial"/>
      <w:b/>
      <w:bCs/>
      <w:sz w:val="18"/>
      <w:szCs w:val="18"/>
      <w:lang w:val="en-US" w:eastAsia="zh-CN"/>
    </w:rPr>
  </w:style>
  <w:style w:type="paragraph" w:customStyle="1" w:styleId="Standardowy1">
    <w:name w:val="Standardowy1"/>
    <w:basedOn w:val="Normalny"/>
    <w:uiPriority w:val="99"/>
    <w:rsid w:val="00756BA0"/>
    <w:pPr>
      <w:autoSpaceDE w:val="0"/>
      <w:autoSpaceDN w:val="0"/>
      <w:adjustRightInd w:val="0"/>
    </w:pPr>
    <w:rPr>
      <w:rFonts w:ascii="Times" w:eastAsia="SimSun" w:hAnsi="Times" w:cs="Times"/>
      <w:sz w:val="20"/>
      <w:szCs w:val="20"/>
      <w:lang w:eastAsia="zh-CN"/>
    </w:rPr>
  </w:style>
  <w:style w:type="character" w:customStyle="1" w:styleId="InitialStyle">
    <w:name w:val="InitialStyle"/>
    <w:rsid w:val="00756BA0"/>
    <w:rPr>
      <w:rFonts w:ascii="Boldface 12pt" w:hAnsi="Boldface 12pt" w:hint="default"/>
      <w:color w:val="auto"/>
      <w:spacing w:val="0"/>
      <w:sz w:val="24"/>
    </w:rPr>
  </w:style>
  <w:style w:type="paragraph" w:customStyle="1" w:styleId="FirstLevelHeader">
    <w:name w:val="First Level Header"/>
    <w:basedOn w:val="Normalny"/>
    <w:uiPriority w:val="99"/>
    <w:rsid w:val="00756BA0"/>
    <w:pPr>
      <w:widowControl w:val="0"/>
      <w:tabs>
        <w:tab w:val="left" w:pos="360"/>
      </w:tabs>
      <w:autoSpaceDE w:val="0"/>
      <w:autoSpaceDN w:val="0"/>
      <w:adjustRightInd w:val="0"/>
      <w:ind w:left="360" w:hanging="360"/>
    </w:pPr>
    <w:rPr>
      <w:rFonts w:eastAsia="SimSun" w:cs="Arial"/>
      <w:b/>
      <w:bCs/>
    </w:rPr>
  </w:style>
  <w:style w:type="paragraph" w:customStyle="1" w:styleId="Bulletlevel1">
    <w:name w:val="Bullet level 1"/>
    <w:basedOn w:val="Normalny"/>
    <w:uiPriority w:val="99"/>
    <w:rsid w:val="00756BA0"/>
    <w:pPr>
      <w:tabs>
        <w:tab w:val="left" w:pos="431"/>
        <w:tab w:val="num" w:pos="1512"/>
      </w:tabs>
      <w:spacing w:before="80" w:after="80"/>
      <w:ind w:left="1512" w:hanging="432"/>
    </w:pPr>
    <w:rPr>
      <w:sz w:val="20"/>
    </w:rPr>
  </w:style>
  <w:style w:type="paragraph" w:customStyle="1" w:styleId="Standardowy4">
    <w:name w:val="Standardowy4"/>
    <w:basedOn w:val="Normalny"/>
    <w:uiPriority w:val="99"/>
    <w:rsid w:val="00756BA0"/>
    <w:pPr>
      <w:widowControl w:val="0"/>
      <w:autoSpaceDE w:val="0"/>
      <w:autoSpaceDN w:val="0"/>
      <w:adjustRightInd w:val="0"/>
    </w:pPr>
    <w:rPr>
      <w:rFonts w:ascii="Times" w:eastAsia="SimSun" w:hAnsi="Times" w:cs="Times"/>
      <w:sz w:val="20"/>
      <w:szCs w:val="20"/>
      <w:lang w:eastAsia="zh-CN"/>
    </w:rPr>
  </w:style>
  <w:style w:type="paragraph" w:customStyle="1" w:styleId="Wyp1">
    <w:name w:val="Wyp1"/>
    <w:basedOn w:val="Tekstpodstawowy"/>
    <w:uiPriority w:val="99"/>
    <w:rsid w:val="00756BA0"/>
    <w:pPr>
      <w:keepNext/>
      <w:ind w:left="283" w:hanging="283"/>
      <w:jc w:val="both"/>
    </w:pPr>
    <w:rPr>
      <w:szCs w:val="20"/>
    </w:rPr>
  </w:style>
  <w:style w:type="paragraph" w:customStyle="1" w:styleId="StylZlewej2cm">
    <w:name w:val="Styl Z lewej:  2 cm"/>
    <w:basedOn w:val="Normalny"/>
    <w:link w:val="StylZlewej2cmZnak"/>
    <w:rsid w:val="00756BA0"/>
    <w:pPr>
      <w:widowControl w:val="0"/>
      <w:spacing w:after="120"/>
      <w:ind w:left="567" w:right="567"/>
    </w:pPr>
    <w:rPr>
      <w:rFonts w:eastAsia="Batang"/>
      <w:sz w:val="20"/>
      <w:szCs w:val="20"/>
    </w:rPr>
  </w:style>
  <w:style w:type="character" w:customStyle="1" w:styleId="StylZlewej2cmZnak">
    <w:name w:val="Styl Z lewej:  2 cm Znak"/>
    <w:link w:val="StylZlewej2cm"/>
    <w:rsid w:val="00756BA0"/>
    <w:rPr>
      <w:rFonts w:ascii="Arial" w:eastAsia="Batang" w:hAnsi="Arial" w:cs="Times New Roman"/>
      <w:sz w:val="20"/>
      <w:szCs w:val="20"/>
      <w:lang w:eastAsia="pl-PL"/>
    </w:rPr>
  </w:style>
  <w:style w:type="paragraph" w:customStyle="1" w:styleId="Pa0">
    <w:name w:val="Pa0"/>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3">
    <w:name w:val="Pa3"/>
    <w:basedOn w:val="Default"/>
    <w:next w:val="Default"/>
    <w:uiPriority w:val="99"/>
    <w:rsid w:val="00756BA0"/>
    <w:pPr>
      <w:widowControl w:val="0"/>
      <w:spacing w:after="300" w:line="181" w:lineRule="atLeast"/>
    </w:pPr>
    <w:rPr>
      <w:rFonts w:ascii="Helvetica" w:eastAsia="MS Mincho" w:hAnsi="Helvetica" w:cs="Mangal"/>
      <w:color w:val="auto"/>
      <w:lang w:eastAsia="ja-JP" w:bidi="mr-IN"/>
    </w:rPr>
  </w:style>
  <w:style w:type="paragraph" w:customStyle="1" w:styleId="Pa1">
    <w:name w:val="Pa1"/>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6">
    <w:name w:val="Pa6"/>
    <w:basedOn w:val="Default"/>
    <w:next w:val="Default"/>
    <w:uiPriority w:val="99"/>
    <w:rsid w:val="00756BA0"/>
    <w:pPr>
      <w:widowControl w:val="0"/>
      <w:spacing w:after="120" w:line="161" w:lineRule="atLeast"/>
    </w:pPr>
    <w:rPr>
      <w:rFonts w:ascii="Helvetica" w:eastAsia="MS Mincho" w:hAnsi="Helvetica" w:cs="Mangal"/>
      <w:color w:val="auto"/>
      <w:lang w:eastAsia="ja-JP" w:bidi="mr-IN"/>
    </w:rPr>
  </w:style>
  <w:style w:type="paragraph" w:customStyle="1" w:styleId="Pa10">
    <w:name w:val="Pa10"/>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customStyle="1" w:styleId="Pa11">
    <w:name w:val="Pa11"/>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styleId="Lista3">
    <w:name w:val="List 3"/>
    <w:basedOn w:val="Normalny"/>
    <w:uiPriority w:val="99"/>
    <w:rsid w:val="00756BA0"/>
    <w:pPr>
      <w:ind w:left="849" w:hanging="283"/>
    </w:pPr>
  </w:style>
  <w:style w:type="paragraph" w:styleId="Listapunktowana2">
    <w:name w:val="List Bullet 2"/>
    <w:basedOn w:val="Normalny"/>
    <w:rsid w:val="00756BA0"/>
    <w:pPr>
      <w:tabs>
        <w:tab w:val="num" w:pos="643"/>
      </w:tabs>
      <w:ind w:left="643" w:hanging="360"/>
    </w:pPr>
  </w:style>
  <w:style w:type="paragraph" w:styleId="Lista-kontynuacja">
    <w:name w:val="List Continue"/>
    <w:basedOn w:val="Normalny"/>
    <w:uiPriority w:val="99"/>
    <w:rsid w:val="00756BA0"/>
    <w:pPr>
      <w:spacing w:after="120"/>
      <w:ind w:left="283"/>
    </w:pPr>
  </w:style>
  <w:style w:type="paragraph" w:styleId="Tekstpodstawowyzwciciem2">
    <w:name w:val="Body Text First Indent 2"/>
    <w:basedOn w:val="Tekstpodstawowywcity"/>
    <w:link w:val="Tekstpodstawowyzwciciem2Znak"/>
    <w:uiPriority w:val="99"/>
    <w:rsid w:val="00756BA0"/>
    <w:pPr>
      <w:ind w:firstLine="210"/>
    </w:pPr>
  </w:style>
  <w:style w:type="character" w:customStyle="1" w:styleId="Tekstpodstawowyzwciciem2Znak">
    <w:name w:val="Tekst podstawowy z wcięciem 2 Znak"/>
    <w:basedOn w:val="TekstpodstawowywcityZnak"/>
    <w:link w:val="Tekstpodstawowyzwciciem2"/>
    <w:uiPriority w:val="99"/>
    <w:rsid w:val="00756BA0"/>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rsid w:val="00756BA0"/>
    <w:pPr>
      <w:ind w:left="1050"/>
    </w:pPr>
    <w:rPr>
      <w:sz w:val="20"/>
      <w:szCs w:val="20"/>
      <w:lang w:val="en-GB" w:eastAsia="en-GB"/>
    </w:rPr>
  </w:style>
  <w:style w:type="paragraph" w:styleId="Spistreci7">
    <w:name w:val="toc 7"/>
    <w:basedOn w:val="Normalny"/>
    <w:next w:val="Normalny"/>
    <w:autoRedefine/>
    <w:uiPriority w:val="39"/>
    <w:rsid w:val="00756BA0"/>
    <w:pPr>
      <w:ind w:left="1260"/>
    </w:pPr>
    <w:rPr>
      <w:sz w:val="20"/>
      <w:szCs w:val="20"/>
      <w:lang w:val="en-GB" w:eastAsia="en-GB"/>
    </w:rPr>
  </w:style>
  <w:style w:type="paragraph" w:styleId="Spistreci8">
    <w:name w:val="toc 8"/>
    <w:basedOn w:val="Normalny"/>
    <w:next w:val="Normalny"/>
    <w:autoRedefine/>
    <w:uiPriority w:val="39"/>
    <w:rsid w:val="00756BA0"/>
    <w:pPr>
      <w:ind w:left="1470"/>
    </w:pPr>
    <w:rPr>
      <w:sz w:val="20"/>
      <w:szCs w:val="20"/>
      <w:lang w:val="en-GB" w:eastAsia="en-GB"/>
    </w:rPr>
  </w:style>
  <w:style w:type="paragraph" w:styleId="Spistreci9">
    <w:name w:val="toc 9"/>
    <w:basedOn w:val="Normalny"/>
    <w:next w:val="Normalny"/>
    <w:autoRedefine/>
    <w:uiPriority w:val="39"/>
    <w:rsid w:val="00756BA0"/>
    <w:pPr>
      <w:ind w:left="1680"/>
    </w:pPr>
    <w:rPr>
      <w:sz w:val="20"/>
      <w:szCs w:val="20"/>
      <w:lang w:val="en-GB" w:eastAsia="en-GB"/>
    </w:rPr>
  </w:style>
  <w:style w:type="paragraph" w:customStyle="1" w:styleId="BulletDouble">
    <w:name w:val="Bullet Double"/>
    <w:basedOn w:val="Normalny"/>
    <w:uiPriority w:val="99"/>
    <w:rsid w:val="00756BA0"/>
    <w:pPr>
      <w:numPr>
        <w:numId w:val="10"/>
      </w:numPr>
    </w:pPr>
    <w:rPr>
      <w:sz w:val="20"/>
      <w:szCs w:val="20"/>
    </w:rPr>
  </w:style>
  <w:style w:type="paragraph" w:customStyle="1" w:styleId="StandardCharCharCharChar">
    <w:name w:val="Standard Char Char Char Char"/>
    <w:link w:val="StandardCharCharCharCharChar"/>
    <w:rsid w:val="00756BA0"/>
    <w:pPr>
      <w:spacing w:after="0" w:line="240" w:lineRule="auto"/>
      <w:ind w:left="851"/>
    </w:pPr>
    <w:rPr>
      <w:rFonts w:ascii="Times New Roman" w:eastAsia="Times New Roman" w:hAnsi="Times New Roman" w:cs="Times New Roman"/>
      <w:szCs w:val="20"/>
      <w:lang w:val="en-GB" w:eastAsia="pl-PL"/>
    </w:rPr>
  </w:style>
  <w:style w:type="character" w:customStyle="1" w:styleId="StandardCharCharCharCharChar">
    <w:name w:val="Standard Char Char Char Char Char"/>
    <w:link w:val="StandardCharCharCharChar"/>
    <w:rsid w:val="00756BA0"/>
    <w:rPr>
      <w:rFonts w:ascii="Times New Roman" w:eastAsia="Times New Roman" w:hAnsi="Times New Roman" w:cs="Times New Roman"/>
      <w:szCs w:val="20"/>
      <w:lang w:val="en-GB" w:eastAsia="pl-PL"/>
    </w:rPr>
  </w:style>
  <w:style w:type="paragraph" w:customStyle="1" w:styleId="CharCharChar">
    <w:name w:val="Char Char Char"/>
    <w:basedOn w:val="Normalny"/>
    <w:autoRedefine/>
    <w:uiPriority w:val="99"/>
    <w:rsid w:val="00756BA0"/>
    <w:pPr>
      <w:tabs>
        <w:tab w:val="left" w:pos="709"/>
      </w:tabs>
      <w:spacing w:before="120"/>
      <w:ind w:left="4" w:hanging="4"/>
    </w:pPr>
  </w:style>
  <w:style w:type="paragraph" w:customStyle="1" w:styleId="ZnakZnak1">
    <w:name w:val="Znak Znak1"/>
    <w:basedOn w:val="Normalny"/>
    <w:autoRedefine/>
    <w:uiPriority w:val="99"/>
    <w:rsid w:val="00756BA0"/>
    <w:pPr>
      <w:tabs>
        <w:tab w:val="left" w:pos="709"/>
      </w:tabs>
      <w:spacing w:before="120"/>
      <w:ind w:left="4" w:hanging="4"/>
    </w:pPr>
  </w:style>
  <w:style w:type="character" w:customStyle="1" w:styleId="left">
    <w:name w:val="left"/>
    <w:basedOn w:val="Domylnaczcionkaakapitu"/>
    <w:rsid w:val="00756BA0"/>
  </w:style>
  <w:style w:type="character" w:customStyle="1" w:styleId="system1">
    <w:name w:val="system1"/>
    <w:rsid w:val="00756BA0"/>
    <w:rPr>
      <w:b w:val="0"/>
      <w:bCs w:val="0"/>
      <w:i w:val="0"/>
      <w:iCs w:val="0"/>
      <w:color w:val="DA8103"/>
    </w:rPr>
  </w:style>
  <w:style w:type="paragraph" w:customStyle="1" w:styleId="IssueStatement">
    <w:name w:val="Issue Statement"/>
    <w:basedOn w:val="Normalny"/>
    <w:uiPriority w:val="99"/>
    <w:rsid w:val="00756BA0"/>
    <w:rPr>
      <w:rFonts w:ascii="Siemens Sans" w:hAnsi="Siemens Sans"/>
      <w:b/>
      <w:sz w:val="20"/>
      <w:lang w:val="de-DE" w:eastAsia="de-DE"/>
    </w:rPr>
  </w:style>
  <w:style w:type="paragraph" w:customStyle="1" w:styleId="Indexhead">
    <w:name w:val="Index_head"/>
    <w:uiPriority w:val="99"/>
    <w:rsid w:val="00756BA0"/>
    <w:pPr>
      <w:pBdr>
        <w:top w:val="single" w:sz="8" w:space="1" w:color="FFFFFF"/>
        <w:left w:val="single" w:sz="8" w:space="4" w:color="FFFFFF"/>
        <w:bottom w:val="single" w:sz="8" w:space="1" w:color="FFFFFF"/>
        <w:right w:val="single" w:sz="8" w:space="4" w:color="FFFFFF"/>
      </w:pBdr>
      <w:tabs>
        <w:tab w:val="left" w:pos="567"/>
      </w:tabs>
      <w:spacing w:after="113" w:line="312" w:lineRule="exact"/>
      <w:ind w:left="113"/>
    </w:pPr>
    <w:rPr>
      <w:rFonts w:ascii="Siemens Sans" w:eastAsia="Times New Roman" w:hAnsi="Siemens Sans" w:cs="Times New Roman"/>
      <w:b/>
      <w:color w:val="FFFFFF"/>
      <w:sz w:val="26"/>
      <w:szCs w:val="24"/>
      <w:lang w:val="de-DE" w:eastAsia="de-DE"/>
    </w:rPr>
  </w:style>
  <w:style w:type="paragraph" w:customStyle="1" w:styleId="Inhalt">
    <w:name w:val="Inhalt"/>
    <w:basedOn w:val="Normalny"/>
    <w:uiPriority w:val="99"/>
    <w:rsid w:val="00756BA0"/>
    <w:pPr>
      <w:pBdr>
        <w:top w:val="single" w:sz="8" w:space="1" w:color="FFFFFF"/>
        <w:left w:val="single" w:sz="8" w:space="4" w:color="FFFFFF"/>
        <w:bottom w:val="single" w:sz="8" w:space="1" w:color="FFFFFF"/>
        <w:right w:val="single" w:sz="8" w:space="4" w:color="FFFFFF"/>
      </w:pBdr>
      <w:tabs>
        <w:tab w:val="left" w:pos="454"/>
        <w:tab w:val="left" w:pos="567"/>
      </w:tabs>
      <w:spacing w:after="120"/>
      <w:ind w:left="113"/>
    </w:pPr>
    <w:rPr>
      <w:rFonts w:ascii="Siemens Sans" w:hAnsi="Siemens Sans"/>
      <w:color w:val="FFFFFF"/>
      <w:sz w:val="20"/>
      <w:lang w:val="de-DE" w:eastAsia="de-DE"/>
    </w:rPr>
  </w:style>
  <w:style w:type="paragraph" w:customStyle="1" w:styleId="Rechte">
    <w:name w:val="Rechte"/>
    <w:basedOn w:val="Normalny"/>
    <w:uiPriority w:val="99"/>
    <w:rsid w:val="00756BA0"/>
    <w:pPr>
      <w:spacing w:line="140" w:lineRule="exact"/>
    </w:pPr>
    <w:rPr>
      <w:rFonts w:ascii="Siemens Sans" w:hAnsi="Siemens Sans"/>
      <w:color w:val="FFFFFF"/>
      <w:sz w:val="12"/>
      <w:lang w:val="de-DE" w:eastAsia="de-DE"/>
    </w:rPr>
  </w:style>
  <w:style w:type="paragraph" w:customStyle="1" w:styleId="Editorial">
    <w:name w:val="Editorial"/>
    <w:basedOn w:val="Normalny"/>
    <w:uiPriority w:val="99"/>
    <w:rsid w:val="00756BA0"/>
    <w:pPr>
      <w:spacing w:after="120" w:line="312" w:lineRule="exact"/>
    </w:pPr>
    <w:rPr>
      <w:rFonts w:ascii="Siemens Sans" w:hAnsi="Siemens Sans"/>
      <w:b/>
      <w:sz w:val="26"/>
      <w:lang w:val="de-DE" w:eastAsia="de-DE"/>
    </w:rPr>
  </w:style>
  <w:style w:type="paragraph" w:customStyle="1" w:styleId="TabelleAufzhlung">
    <w:name w:val="Tabelle_Aufzählung"/>
    <w:basedOn w:val="Normalny"/>
    <w:uiPriority w:val="99"/>
    <w:rsid w:val="00756BA0"/>
    <w:pPr>
      <w:numPr>
        <w:numId w:val="11"/>
      </w:numPr>
    </w:pPr>
    <w:rPr>
      <w:rFonts w:ascii="Siemens Sans" w:hAnsi="Siemens Sans"/>
      <w:sz w:val="20"/>
      <w:lang w:val="de-DE" w:eastAsia="de-DE"/>
    </w:rPr>
  </w:style>
  <w:style w:type="paragraph" w:customStyle="1" w:styleId="Aufzhlung1ohneAbstand">
    <w:name w:val="Aufzählung 1_ohne_Abstand"/>
    <w:basedOn w:val="Aufzhlung1"/>
    <w:uiPriority w:val="99"/>
    <w:rsid w:val="00756BA0"/>
    <w:pPr>
      <w:spacing w:after="0"/>
    </w:pPr>
  </w:style>
  <w:style w:type="paragraph" w:customStyle="1" w:styleId="Table">
    <w:name w:val="Table"/>
    <w:basedOn w:val="Normalny"/>
    <w:uiPriority w:val="99"/>
    <w:rsid w:val="00756BA0"/>
    <w:pPr>
      <w:tabs>
        <w:tab w:val="left" w:pos="454"/>
      </w:tabs>
      <w:spacing w:line="227" w:lineRule="atLeast"/>
    </w:pPr>
    <w:rPr>
      <w:rFonts w:ascii="Siemens Sans" w:hAnsi="Siemens Sans"/>
      <w:sz w:val="18"/>
      <w:lang w:val="en-GB" w:eastAsia="de-DE"/>
    </w:rPr>
  </w:style>
  <w:style w:type="paragraph" w:customStyle="1" w:styleId="Subline10">
    <w:name w:val="Subline_10"/>
    <w:basedOn w:val="Normalny"/>
    <w:uiPriority w:val="99"/>
    <w:rsid w:val="00756BA0"/>
    <w:pPr>
      <w:spacing w:after="120"/>
    </w:pPr>
    <w:rPr>
      <w:rFonts w:ascii="Siemens Sans" w:hAnsi="Siemens Sans"/>
      <w:b/>
      <w:sz w:val="20"/>
      <w:lang w:val="de-DE" w:eastAsia="de-DE"/>
    </w:rPr>
  </w:style>
  <w:style w:type="paragraph" w:customStyle="1" w:styleId="Printstandard">
    <w:name w:val="Print_standard"/>
    <w:basedOn w:val="Subline10"/>
    <w:uiPriority w:val="99"/>
    <w:rsid w:val="00756BA0"/>
    <w:pPr>
      <w:spacing w:line="142" w:lineRule="exact"/>
    </w:pPr>
    <w:rPr>
      <w:b w:val="0"/>
      <w:color w:val="000000"/>
      <w:sz w:val="12"/>
    </w:rPr>
  </w:style>
  <w:style w:type="paragraph" w:customStyle="1" w:styleId="Picture">
    <w:name w:val="Picture"/>
    <w:basedOn w:val="Normalny"/>
    <w:uiPriority w:val="99"/>
    <w:rsid w:val="00756BA0"/>
    <w:rPr>
      <w:rFonts w:ascii="Siemens Sans" w:hAnsi="Siemens Sans"/>
      <w:sz w:val="20"/>
      <w:lang w:val="de-DE" w:eastAsia="de-DE"/>
    </w:rPr>
  </w:style>
  <w:style w:type="paragraph" w:customStyle="1" w:styleId="Subline10Einzug">
    <w:name w:val="Subline_10_Einzug"/>
    <w:basedOn w:val="Subline10"/>
    <w:uiPriority w:val="99"/>
    <w:rsid w:val="00756BA0"/>
    <w:pPr>
      <w:ind w:left="680"/>
    </w:pPr>
  </w:style>
  <w:style w:type="paragraph" w:customStyle="1" w:styleId="Aufzhlung1">
    <w:name w:val="• Aufzählung1"/>
    <w:basedOn w:val="Normalny"/>
    <w:uiPriority w:val="99"/>
    <w:rsid w:val="00756BA0"/>
    <w:pPr>
      <w:numPr>
        <w:numId w:val="13"/>
      </w:numPr>
      <w:spacing w:after="120"/>
    </w:pPr>
    <w:rPr>
      <w:rFonts w:ascii="Siemens Sans" w:hAnsi="Siemens Sans"/>
      <w:sz w:val="20"/>
      <w:lang w:val="de-DE" w:eastAsia="de-DE"/>
    </w:rPr>
  </w:style>
  <w:style w:type="paragraph" w:customStyle="1" w:styleId="Aufzhlung">
    <w:name w:val="Aufzählung"/>
    <w:basedOn w:val="Normalny"/>
    <w:uiPriority w:val="99"/>
    <w:rsid w:val="00756BA0"/>
    <w:pPr>
      <w:numPr>
        <w:ilvl w:val="1"/>
        <w:numId w:val="12"/>
      </w:numPr>
      <w:spacing w:after="120"/>
    </w:pPr>
    <w:rPr>
      <w:rFonts w:ascii="Siemens Sans" w:hAnsi="Siemens Sans"/>
      <w:sz w:val="20"/>
      <w:lang w:val="de-DE" w:eastAsia="de-DE"/>
    </w:rPr>
  </w:style>
  <w:style w:type="paragraph" w:customStyle="1" w:styleId="Aufzhlungblau">
    <w:name w:val="Aufzählung_blau"/>
    <w:basedOn w:val="Aufzhlung1"/>
    <w:uiPriority w:val="99"/>
    <w:rsid w:val="00756BA0"/>
    <w:pPr>
      <w:numPr>
        <w:numId w:val="14"/>
      </w:numPr>
    </w:pPr>
    <w:rPr>
      <w:color w:val="003399"/>
    </w:rPr>
  </w:style>
  <w:style w:type="paragraph" w:customStyle="1" w:styleId="Declaration">
    <w:name w:val="Declaration"/>
    <w:basedOn w:val="Normalny"/>
    <w:uiPriority w:val="99"/>
    <w:rsid w:val="00756BA0"/>
    <w:pPr>
      <w:spacing w:after="99" w:line="199" w:lineRule="exact"/>
    </w:pPr>
    <w:rPr>
      <w:rFonts w:ascii="Siemens Sans" w:hAnsi="Siemens Sans"/>
      <w:sz w:val="15"/>
      <w:lang w:val="de-DE" w:eastAsia="de-DE"/>
    </w:rPr>
  </w:style>
  <w:style w:type="paragraph" w:customStyle="1" w:styleId="Sublineblau">
    <w:name w:val="Subline blau"/>
    <w:basedOn w:val="Normalny"/>
    <w:uiPriority w:val="99"/>
    <w:rsid w:val="00756BA0"/>
    <w:pPr>
      <w:spacing w:after="80" w:line="320" w:lineRule="exact"/>
    </w:pPr>
    <w:rPr>
      <w:rFonts w:ascii="Siemens Sans" w:hAnsi="Siemens Sans"/>
      <w:b/>
      <w:color w:val="003399"/>
      <w:sz w:val="26"/>
      <w:lang w:val="de-DE" w:eastAsia="de-DE"/>
    </w:rPr>
  </w:style>
  <w:style w:type="paragraph" w:customStyle="1" w:styleId="Subline10blau">
    <w:name w:val="Subline_10_blau"/>
    <w:basedOn w:val="Subline10"/>
    <w:uiPriority w:val="99"/>
    <w:rsid w:val="00756BA0"/>
    <w:rPr>
      <w:color w:val="003399"/>
    </w:rPr>
  </w:style>
  <w:style w:type="paragraph" w:customStyle="1" w:styleId="Standardblau">
    <w:name w:val="Standard_blau"/>
    <w:basedOn w:val="Normalny"/>
    <w:uiPriority w:val="99"/>
    <w:rsid w:val="00756BA0"/>
    <w:pPr>
      <w:spacing w:after="120"/>
    </w:pPr>
    <w:rPr>
      <w:rFonts w:ascii="Siemens Sans" w:hAnsi="Siemens Sans"/>
      <w:color w:val="003399"/>
      <w:sz w:val="20"/>
      <w:lang w:val="de-DE" w:eastAsia="de-DE"/>
    </w:rPr>
  </w:style>
  <w:style w:type="paragraph" w:customStyle="1" w:styleId="AufzhlungblauohneAbstand">
    <w:name w:val="Aufzählung_blau_ohne_Abstand"/>
    <w:basedOn w:val="Aufzhlungblau"/>
    <w:uiPriority w:val="99"/>
    <w:rsid w:val="00756BA0"/>
    <w:pPr>
      <w:spacing w:after="0"/>
    </w:pPr>
  </w:style>
  <w:style w:type="paragraph" w:customStyle="1" w:styleId="Subline">
    <w:name w:val="Subline"/>
    <w:basedOn w:val="Normalny"/>
    <w:uiPriority w:val="99"/>
    <w:rsid w:val="00756BA0"/>
    <w:pPr>
      <w:spacing w:after="80" w:line="320" w:lineRule="exact"/>
    </w:pPr>
    <w:rPr>
      <w:rFonts w:ascii="Siemens Sans" w:hAnsi="Siemens Sans"/>
      <w:b/>
      <w:sz w:val="26"/>
      <w:lang w:val="de-DE" w:eastAsia="de-DE"/>
    </w:rPr>
  </w:style>
  <w:style w:type="paragraph" w:customStyle="1" w:styleId="Subline10blauEinzug">
    <w:name w:val="Subline_10_blau_Einzug"/>
    <w:basedOn w:val="Subline10blau"/>
    <w:uiPriority w:val="99"/>
    <w:rsid w:val="00756BA0"/>
    <w:pPr>
      <w:ind w:left="680"/>
    </w:pPr>
  </w:style>
  <w:style w:type="paragraph" w:customStyle="1" w:styleId="Aufzhlung1ohneAbstandEinzug">
    <w:name w:val="Aufzählung 1_ohne_Abstand_Einzug"/>
    <w:basedOn w:val="Aufzhlung1ohneAbstand"/>
    <w:uiPriority w:val="99"/>
    <w:rsid w:val="00756BA0"/>
    <w:pPr>
      <w:ind w:left="850"/>
    </w:pPr>
  </w:style>
  <w:style w:type="paragraph" w:customStyle="1" w:styleId="Aufzhlung1Einzug">
    <w:name w:val="Aufzählung 1_Einzug"/>
    <w:basedOn w:val="Aufzhlung1"/>
    <w:uiPriority w:val="99"/>
    <w:rsid w:val="00756BA0"/>
    <w:pPr>
      <w:ind w:left="850"/>
    </w:pPr>
  </w:style>
  <w:style w:type="paragraph" w:customStyle="1" w:styleId="StandardEinzug">
    <w:name w:val="Standard_Einzug"/>
    <w:basedOn w:val="Normalny"/>
    <w:uiPriority w:val="99"/>
    <w:rsid w:val="00756BA0"/>
    <w:pPr>
      <w:spacing w:after="120"/>
      <w:ind w:left="680"/>
    </w:pPr>
    <w:rPr>
      <w:rFonts w:ascii="Siemens Sans" w:hAnsi="Siemens Sans"/>
      <w:sz w:val="20"/>
      <w:lang w:val="de-DE" w:eastAsia="de-DE"/>
    </w:rPr>
  </w:style>
  <w:style w:type="paragraph" w:customStyle="1" w:styleId="StandardblauEinzug">
    <w:name w:val="Standard_blau_Einzug"/>
    <w:basedOn w:val="Standardblau"/>
    <w:uiPriority w:val="99"/>
    <w:rsid w:val="00756BA0"/>
    <w:pPr>
      <w:ind w:left="680"/>
    </w:pPr>
  </w:style>
  <w:style w:type="paragraph" w:customStyle="1" w:styleId="AufzhlungblauohneAbstandEinzug">
    <w:name w:val="Aufzählung_blau_ohne_Abstand_Einzug"/>
    <w:basedOn w:val="AufzhlungblauohneAbstand"/>
    <w:uiPriority w:val="99"/>
    <w:rsid w:val="00756BA0"/>
    <w:pPr>
      <w:ind w:left="850"/>
    </w:pPr>
  </w:style>
  <w:style w:type="paragraph" w:customStyle="1" w:styleId="AufzhlungblauEinzug">
    <w:name w:val="Aufzählung_blau_Einzug"/>
    <w:basedOn w:val="Aufzhlungblau"/>
    <w:uiPriority w:val="99"/>
    <w:rsid w:val="00756BA0"/>
    <w:pPr>
      <w:ind w:left="850"/>
    </w:pPr>
  </w:style>
  <w:style w:type="character" w:customStyle="1" w:styleId="tekst81">
    <w:name w:val="tekst81"/>
    <w:rsid w:val="00756BA0"/>
    <w:rPr>
      <w:rFonts w:ascii="Arial" w:hAnsi="Arial" w:cs="Arial" w:hint="default"/>
      <w:b w:val="0"/>
      <w:bCs w:val="0"/>
      <w:sz w:val="16"/>
      <w:szCs w:val="16"/>
    </w:rPr>
  </w:style>
  <w:style w:type="paragraph" w:customStyle="1" w:styleId="Styl1">
    <w:name w:val="Styl1"/>
    <w:basedOn w:val="Nagwek"/>
    <w:uiPriority w:val="99"/>
    <w:rsid w:val="00756BA0"/>
    <w:pPr>
      <w:spacing w:after="120"/>
    </w:pPr>
    <w:rPr>
      <w:rFonts w:ascii="Siemens Sans" w:hAnsi="Siemens Sans"/>
      <w:sz w:val="20"/>
      <w:lang w:eastAsia="de-DE"/>
    </w:rPr>
  </w:style>
  <w:style w:type="paragraph" w:customStyle="1" w:styleId="Styl2">
    <w:name w:val="Styl2"/>
    <w:basedOn w:val="Nagwek1"/>
    <w:next w:val="Spistreci2"/>
    <w:uiPriority w:val="99"/>
    <w:rsid w:val="00756BA0"/>
    <w:pPr>
      <w:keepLines w:val="0"/>
      <w:numPr>
        <w:numId w:val="0"/>
      </w:numPr>
      <w:tabs>
        <w:tab w:val="clear" w:pos="709"/>
        <w:tab w:val="left" w:pos="680"/>
        <w:tab w:val="num" w:pos="3516"/>
      </w:tabs>
      <w:spacing w:before="0" w:after="312" w:line="624" w:lineRule="exact"/>
      <w:ind w:left="3516" w:hanging="680"/>
    </w:pPr>
    <w:rPr>
      <w:rFonts w:ascii="Siemens Serif Semibold" w:hAnsi="Siemens Serif Semibold"/>
      <w:b w:val="0"/>
      <w:bCs w:val="0"/>
      <w:sz w:val="52"/>
      <w:lang w:val="en-GB" w:eastAsia="de-DE"/>
    </w:rPr>
  </w:style>
  <w:style w:type="paragraph" w:customStyle="1" w:styleId="Styl3">
    <w:name w:val="Styl3"/>
    <w:basedOn w:val="Nagwek2"/>
    <w:uiPriority w:val="99"/>
    <w:rsid w:val="00756BA0"/>
    <w:pPr>
      <w:keepNext/>
      <w:numPr>
        <w:ilvl w:val="1"/>
      </w:numPr>
      <w:tabs>
        <w:tab w:val="clear" w:pos="2852"/>
        <w:tab w:val="left" w:pos="680"/>
        <w:tab w:val="num" w:pos="709"/>
      </w:tabs>
      <w:spacing w:before="0" w:after="80" w:line="320" w:lineRule="exact"/>
      <w:ind w:left="680" w:hanging="680"/>
    </w:pPr>
    <w:rPr>
      <w:rFonts w:ascii="Siemens Sans" w:hAnsi="Siemens Sans"/>
      <w:b/>
      <w:szCs w:val="28"/>
      <w:lang w:eastAsia="de-DE"/>
    </w:rPr>
  </w:style>
  <w:style w:type="paragraph" w:customStyle="1" w:styleId="Styl4">
    <w:name w:val="Styl4"/>
    <w:basedOn w:val="Nagwek1"/>
    <w:next w:val="Spistreci1"/>
    <w:uiPriority w:val="99"/>
    <w:rsid w:val="00756BA0"/>
    <w:pPr>
      <w:keepLines w:val="0"/>
      <w:numPr>
        <w:numId w:val="0"/>
      </w:numPr>
      <w:tabs>
        <w:tab w:val="clear" w:pos="709"/>
        <w:tab w:val="left" w:pos="680"/>
        <w:tab w:val="num" w:pos="3516"/>
      </w:tabs>
      <w:spacing w:before="0" w:after="312" w:line="624" w:lineRule="exact"/>
      <w:ind w:left="3516" w:hanging="680"/>
    </w:pPr>
    <w:rPr>
      <w:rFonts w:ascii="Siemens Serif Semibold" w:hAnsi="Siemens Serif Semibold"/>
      <w:b w:val="0"/>
      <w:bCs w:val="0"/>
      <w:sz w:val="52"/>
      <w:lang w:val="en-GB" w:eastAsia="de-DE"/>
    </w:rPr>
  </w:style>
  <w:style w:type="paragraph" w:customStyle="1" w:styleId="Styl5">
    <w:name w:val="Styl5"/>
    <w:basedOn w:val="Normalny"/>
    <w:next w:val="Spistreci2"/>
    <w:uiPriority w:val="99"/>
    <w:rsid w:val="00756BA0"/>
    <w:pPr>
      <w:spacing w:after="120"/>
    </w:pPr>
    <w:rPr>
      <w:rFonts w:ascii="Siemens Sans" w:hAnsi="Siemens Sans"/>
      <w:noProof/>
      <w:sz w:val="52"/>
      <w:szCs w:val="52"/>
      <w:lang w:eastAsia="de-DE"/>
    </w:rPr>
  </w:style>
  <w:style w:type="numbering" w:customStyle="1" w:styleId="StylPunktowaneCourierNewZlewej063cmWysunicie063">
    <w:name w:val="Styl Punktowane Courier New Z lewej:  063 cm Wysunięcie:  063..."/>
    <w:basedOn w:val="Bezlisty"/>
    <w:rsid w:val="00756BA0"/>
    <w:pPr>
      <w:numPr>
        <w:numId w:val="15"/>
      </w:numPr>
    </w:pPr>
  </w:style>
  <w:style w:type="paragraph" w:styleId="Legenda">
    <w:name w:val="caption"/>
    <w:aliases w:val="Opis tabeli,Opis rysunku"/>
    <w:basedOn w:val="Normalny"/>
    <w:next w:val="Normalny"/>
    <w:link w:val="LegendaZnak"/>
    <w:qFormat/>
    <w:rsid w:val="00756BA0"/>
    <w:pPr>
      <w:spacing w:before="120" w:after="120" w:line="360" w:lineRule="auto"/>
    </w:pPr>
    <w:rPr>
      <w:b/>
      <w:bCs/>
      <w:sz w:val="20"/>
      <w:szCs w:val="20"/>
      <w:lang w:val="en-US"/>
    </w:rPr>
  </w:style>
  <w:style w:type="paragraph" w:customStyle="1" w:styleId="Tabelatre">
    <w:name w:val="Tabela treść"/>
    <w:basedOn w:val="Normalny"/>
    <w:uiPriority w:val="99"/>
    <w:rsid w:val="00756BA0"/>
    <w:pPr>
      <w:keepLines/>
      <w:spacing w:before="60"/>
    </w:pPr>
    <w:rPr>
      <w:sz w:val="20"/>
      <w:szCs w:val="20"/>
    </w:rPr>
  </w:style>
  <w:style w:type="paragraph" w:customStyle="1" w:styleId="ZnakZnakCharChar">
    <w:name w:val="Znak Znak Char Char"/>
    <w:basedOn w:val="Normalny"/>
    <w:uiPriority w:val="99"/>
    <w:rsid w:val="00756BA0"/>
    <w:pPr>
      <w:tabs>
        <w:tab w:val="left" w:pos="709"/>
      </w:tabs>
    </w:pPr>
    <w:rPr>
      <w:rFonts w:ascii="Tahoma" w:hAnsi="Tahoma"/>
    </w:rPr>
  </w:style>
  <w:style w:type="paragraph" w:customStyle="1" w:styleId="FormatvorlageBodyText1FettChar">
    <w:name w:val="Formatvorlage Body Text 1 + Fett Char"/>
    <w:basedOn w:val="Normalny"/>
    <w:link w:val="FormatvorlageBodyText1FettCharChar"/>
    <w:rsid w:val="00756BA0"/>
    <w:pPr>
      <w:widowControl w:val="0"/>
      <w:tabs>
        <w:tab w:val="left" w:pos="2834"/>
        <w:tab w:val="left" w:pos="5102"/>
        <w:tab w:val="left" w:pos="7370"/>
      </w:tabs>
      <w:spacing w:after="120"/>
    </w:pPr>
    <w:rPr>
      <w:bCs/>
      <w:lang w:val="en-US"/>
    </w:rPr>
  </w:style>
  <w:style w:type="character" w:customStyle="1" w:styleId="FormatvorlageBodyText1FettCharChar">
    <w:name w:val="Formatvorlage Body Text 1 + Fett Char Char"/>
    <w:link w:val="FormatvorlageBodyText1FettChar"/>
    <w:rsid w:val="00756BA0"/>
    <w:rPr>
      <w:rFonts w:ascii="Arial" w:eastAsia="Times New Roman" w:hAnsi="Arial" w:cs="Times New Roman"/>
      <w:bCs/>
      <w:sz w:val="24"/>
      <w:szCs w:val="24"/>
      <w:lang w:val="en-US"/>
    </w:rPr>
  </w:style>
  <w:style w:type="paragraph" w:customStyle="1" w:styleId="Title10">
    <w:name w:val="Title 1"/>
    <w:autoRedefine/>
    <w:uiPriority w:val="99"/>
    <w:rsid w:val="00756BA0"/>
    <w:pPr>
      <w:widowControl w:val="0"/>
      <w:spacing w:before="360" w:after="240" w:line="240" w:lineRule="auto"/>
      <w:jc w:val="center"/>
    </w:pPr>
    <w:rPr>
      <w:rFonts w:ascii="Arial" w:eastAsia="Times New Roman" w:hAnsi="Arial" w:cs="Times New Roman"/>
      <w:b/>
      <w:color w:val="808080"/>
      <w:sz w:val="28"/>
      <w:szCs w:val="20"/>
      <w:lang w:val="de-DE"/>
    </w:rPr>
  </w:style>
  <w:style w:type="paragraph" w:styleId="Spisilustracji">
    <w:name w:val="table of figures"/>
    <w:basedOn w:val="Normalny"/>
    <w:next w:val="Normalny"/>
    <w:uiPriority w:val="99"/>
    <w:rsid w:val="00756BA0"/>
    <w:pPr>
      <w:ind w:left="440" w:hanging="440"/>
    </w:pPr>
    <w:rPr>
      <w:b/>
      <w:bCs/>
      <w:sz w:val="20"/>
      <w:szCs w:val="20"/>
      <w:lang w:val="de-DE"/>
    </w:rPr>
  </w:style>
  <w:style w:type="character" w:customStyle="1" w:styleId="PlandokumentuZnak1">
    <w:name w:val="Plan dokumentu Znak1"/>
    <w:basedOn w:val="Domylnaczcionkaakapitu"/>
    <w:uiPriority w:val="99"/>
    <w:rsid w:val="00756BA0"/>
    <w:rPr>
      <w:rFonts w:ascii="Tahoma" w:eastAsia="Times New Roman" w:hAnsi="Tahoma" w:cs="Times New Roman"/>
      <w:shd w:val="clear" w:color="auto" w:fill="000080"/>
      <w:lang w:val="de-DE" w:eastAsia="en-US"/>
    </w:rPr>
  </w:style>
  <w:style w:type="paragraph" w:customStyle="1" w:styleId="Box">
    <w:name w:val="Box"/>
    <w:basedOn w:val="Normalny"/>
    <w:autoRedefine/>
    <w:uiPriority w:val="99"/>
    <w:rsid w:val="00756BA0"/>
    <w:pPr>
      <w:pBdr>
        <w:top w:val="single" w:sz="8" w:space="1" w:color="auto"/>
        <w:left w:val="single" w:sz="8" w:space="1" w:color="auto"/>
        <w:bottom w:val="single" w:sz="8" w:space="1" w:color="auto"/>
        <w:right w:val="single" w:sz="8" w:space="1" w:color="auto"/>
      </w:pBdr>
      <w:spacing w:after="120"/>
    </w:pPr>
    <w:rPr>
      <w:lang w:val="en-GB"/>
    </w:rPr>
  </w:style>
  <w:style w:type="paragraph" w:customStyle="1" w:styleId="Title2">
    <w:name w:val="Title 2"/>
    <w:autoRedefine/>
    <w:uiPriority w:val="99"/>
    <w:rsid w:val="00756BA0"/>
    <w:pPr>
      <w:keepNext/>
      <w:widowControl w:val="0"/>
      <w:spacing w:before="240" w:after="120" w:line="240" w:lineRule="auto"/>
      <w:jc w:val="center"/>
    </w:pPr>
    <w:rPr>
      <w:rFonts w:ascii="Arial" w:eastAsia="Times New Roman" w:hAnsi="Arial" w:cs="Times New Roman"/>
      <w:b/>
      <w:color w:val="808080"/>
      <w:sz w:val="24"/>
      <w:szCs w:val="20"/>
      <w:lang w:val="de-DE"/>
    </w:rPr>
  </w:style>
  <w:style w:type="paragraph" w:customStyle="1" w:styleId="Remark">
    <w:name w:val="Remark"/>
    <w:basedOn w:val="Normalny"/>
    <w:autoRedefine/>
    <w:uiPriority w:val="99"/>
    <w:rsid w:val="00756BA0"/>
    <w:pPr>
      <w:pBdr>
        <w:top w:val="single" w:sz="6" w:space="1" w:color="FF0000"/>
        <w:left w:val="single" w:sz="6" w:space="1" w:color="FF0000"/>
        <w:bottom w:val="single" w:sz="6" w:space="1" w:color="FF0000"/>
        <w:right w:val="single" w:sz="6" w:space="1" w:color="FF0000"/>
      </w:pBdr>
      <w:shd w:val="pct12" w:color="auto" w:fill="FFFFFF"/>
      <w:spacing w:after="120"/>
      <w:ind w:left="1701" w:right="567"/>
    </w:pPr>
    <w:rPr>
      <w:i/>
      <w:lang w:val="en-GB"/>
    </w:rPr>
  </w:style>
  <w:style w:type="paragraph" w:customStyle="1" w:styleId="FormatvorlageBodyText1FettRotCharChar">
    <w:name w:val="Formatvorlage Body Text 1 + Fett Rot Char Char"/>
    <w:basedOn w:val="Normalny"/>
    <w:link w:val="FormatvorlageBodyText1FettRotCharCharChar"/>
    <w:rsid w:val="00756BA0"/>
    <w:pPr>
      <w:widowControl w:val="0"/>
      <w:tabs>
        <w:tab w:val="left" w:pos="2834"/>
        <w:tab w:val="left" w:pos="5102"/>
        <w:tab w:val="left" w:pos="7370"/>
      </w:tabs>
      <w:spacing w:after="120"/>
    </w:pPr>
    <w:rPr>
      <w:bCs/>
      <w:color w:val="FF0000"/>
      <w:lang w:val="en-US"/>
    </w:rPr>
  </w:style>
  <w:style w:type="character" w:customStyle="1" w:styleId="FormatvorlageBodyText1FettRotCharCharChar">
    <w:name w:val="Formatvorlage Body Text 1 + Fett Rot Char Char Char"/>
    <w:link w:val="FormatvorlageBodyText1FettRotCharChar"/>
    <w:rsid w:val="00756BA0"/>
    <w:rPr>
      <w:rFonts w:ascii="Arial" w:eastAsia="Times New Roman" w:hAnsi="Arial" w:cs="Times New Roman"/>
      <w:bCs/>
      <w:color w:val="FF0000"/>
      <w:sz w:val="24"/>
      <w:szCs w:val="24"/>
      <w:lang w:val="en-US"/>
    </w:rPr>
  </w:style>
  <w:style w:type="paragraph" w:customStyle="1" w:styleId="RFPbullet1">
    <w:name w:val="RFP_bullet1"/>
    <w:basedOn w:val="Normalny"/>
    <w:uiPriority w:val="99"/>
    <w:rsid w:val="00756BA0"/>
    <w:pPr>
      <w:numPr>
        <w:numId w:val="16"/>
      </w:numPr>
      <w:spacing w:after="120"/>
    </w:pPr>
    <w:rPr>
      <w:color w:val="0000FF"/>
      <w:sz w:val="20"/>
      <w:szCs w:val="20"/>
      <w:lang w:val="en-GB"/>
    </w:rPr>
  </w:style>
  <w:style w:type="paragraph" w:customStyle="1" w:styleId="Aufzhlung2">
    <w:name w:val="Aufzählung2"/>
    <w:basedOn w:val="Normalny"/>
    <w:uiPriority w:val="99"/>
    <w:rsid w:val="00756BA0"/>
    <w:pPr>
      <w:tabs>
        <w:tab w:val="num" w:pos="1134"/>
      </w:tabs>
      <w:spacing w:after="120"/>
      <w:ind w:left="1843" w:hanging="284"/>
    </w:pPr>
    <w:rPr>
      <w:lang w:val="de-DE"/>
    </w:rPr>
  </w:style>
  <w:style w:type="paragraph" w:customStyle="1" w:styleId="Tab-Text">
    <w:name w:val="Tab-Text"/>
    <w:basedOn w:val="Normalny"/>
    <w:uiPriority w:val="99"/>
    <w:rsid w:val="00756BA0"/>
    <w:pPr>
      <w:spacing w:before="60"/>
    </w:pPr>
    <w:rPr>
      <w:lang w:val="de-DE"/>
    </w:rPr>
  </w:style>
  <w:style w:type="paragraph" w:customStyle="1" w:styleId="SubTitle">
    <w:name w:val="Sub_Title"/>
    <w:basedOn w:val="Normalny"/>
    <w:next w:val="FormatvorlageBodyText1FettRotCharChar"/>
    <w:uiPriority w:val="99"/>
    <w:rsid w:val="00756BA0"/>
    <w:pPr>
      <w:keepNext/>
      <w:keepLines/>
      <w:spacing w:before="360" w:after="240"/>
    </w:pPr>
    <w:rPr>
      <w:b/>
      <w:lang w:val="de-DE"/>
    </w:rPr>
  </w:style>
  <w:style w:type="paragraph" w:customStyle="1" w:styleId="Tab-Aufzhlung">
    <w:name w:val="Tab - Aufzählung"/>
    <w:basedOn w:val="Aufzhlung2"/>
    <w:uiPriority w:val="99"/>
    <w:rsid w:val="00756BA0"/>
    <w:pPr>
      <w:tabs>
        <w:tab w:val="num" w:pos="360"/>
      </w:tabs>
      <w:spacing w:after="0"/>
      <w:ind w:left="360" w:hanging="360"/>
    </w:pPr>
  </w:style>
  <w:style w:type="paragraph" w:customStyle="1" w:styleId="Aufzhlung3">
    <w:name w:val="Aufzählung3"/>
    <w:basedOn w:val="Normalny"/>
    <w:uiPriority w:val="99"/>
    <w:rsid w:val="00756BA0"/>
    <w:pPr>
      <w:tabs>
        <w:tab w:val="num" w:pos="1134"/>
      </w:tabs>
      <w:spacing w:after="120"/>
      <w:ind w:left="2127" w:hanging="284"/>
    </w:pPr>
    <w:rPr>
      <w:rFonts w:eastAsia="Arial Unicode MS"/>
      <w:lang w:val="de-DE"/>
    </w:rPr>
  </w:style>
  <w:style w:type="paragraph" w:customStyle="1" w:styleId="Inhaltsberschrift">
    <w:name w:val="Inhaltsüberschrift"/>
    <w:basedOn w:val="Normalny"/>
    <w:uiPriority w:val="99"/>
    <w:rsid w:val="00756BA0"/>
    <w:pPr>
      <w:pageBreakBefore/>
      <w:spacing w:before="120" w:after="120"/>
    </w:pPr>
    <w:rPr>
      <w:b/>
      <w:sz w:val="28"/>
      <w:lang w:val="de-DE"/>
    </w:rPr>
  </w:style>
  <w:style w:type="paragraph" w:customStyle="1" w:styleId="Tab-Titel">
    <w:name w:val="Tab-Titel"/>
    <w:basedOn w:val="Normalny"/>
    <w:uiPriority w:val="99"/>
    <w:rsid w:val="00756BA0"/>
    <w:pPr>
      <w:spacing w:before="120" w:after="180"/>
      <w:ind w:left="1134"/>
    </w:pPr>
    <w:rPr>
      <w:sz w:val="16"/>
      <w:lang w:val="de-DE"/>
    </w:rPr>
  </w:style>
  <w:style w:type="paragraph" w:customStyle="1" w:styleId="Numerierung">
    <w:name w:val="Numerierung"/>
    <w:basedOn w:val="Normalny"/>
    <w:uiPriority w:val="99"/>
    <w:rsid w:val="00756BA0"/>
    <w:pPr>
      <w:tabs>
        <w:tab w:val="num" w:pos="1494"/>
      </w:tabs>
      <w:spacing w:after="120"/>
      <w:ind w:left="1491" w:hanging="357"/>
    </w:pPr>
    <w:rPr>
      <w:lang w:val="de-DE"/>
    </w:rPr>
  </w:style>
  <w:style w:type="paragraph" w:customStyle="1" w:styleId="Tab-Kopf-links">
    <w:name w:val="Tab-Kopf-links"/>
    <w:basedOn w:val="Normalny"/>
    <w:uiPriority w:val="99"/>
    <w:rsid w:val="00756BA0"/>
    <w:pPr>
      <w:tabs>
        <w:tab w:val="num" w:pos="360"/>
      </w:tabs>
      <w:spacing w:before="60"/>
      <w:ind w:left="360" w:hanging="360"/>
    </w:pPr>
    <w:rPr>
      <w:b/>
      <w:lang w:val="de-DE"/>
    </w:rPr>
  </w:style>
  <w:style w:type="paragraph" w:customStyle="1" w:styleId="nachaufzhlung1">
    <w:name w:val="nachaufzählung1"/>
    <w:basedOn w:val="Normalny"/>
    <w:uiPriority w:val="99"/>
    <w:rsid w:val="00756BA0"/>
    <w:pPr>
      <w:spacing w:after="120"/>
      <w:ind w:left="1496"/>
    </w:pPr>
    <w:rPr>
      <w:snapToGrid w:val="0"/>
      <w:lang w:val="de-DE" w:eastAsia="de-DE"/>
    </w:rPr>
  </w:style>
  <w:style w:type="paragraph" w:customStyle="1" w:styleId="nachaufzhlung2">
    <w:name w:val="nachaufzählung2"/>
    <w:basedOn w:val="Normalny"/>
    <w:uiPriority w:val="99"/>
    <w:rsid w:val="00756BA0"/>
    <w:pPr>
      <w:spacing w:after="120"/>
      <w:ind w:left="1843"/>
    </w:pPr>
    <w:rPr>
      <w:lang w:val="de-DE"/>
    </w:rPr>
  </w:style>
  <w:style w:type="paragraph" w:customStyle="1" w:styleId="nachaufzhlung3">
    <w:name w:val="nachaufzählung3"/>
    <w:basedOn w:val="Normalny"/>
    <w:uiPriority w:val="99"/>
    <w:rsid w:val="00756BA0"/>
    <w:pPr>
      <w:spacing w:after="120"/>
      <w:ind w:left="2127"/>
    </w:pPr>
    <w:rPr>
      <w:lang w:val="de-DE"/>
    </w:rPr>
  </w:style>
  <w:style w:type="character" w:customStyle="1" w:styleId="RFP10ptBlau">
    <w:name w:val="RFP_10 pt Blau"/>
    <w:rsid w:val="00756BA0"/>
    <w:rPr>
      <w:color w:val="0000FF"/>
      <w:sz w:val="20"/>
    </w:rPr>
  </w:style>
  <w:style w:type="paragraph" w:customStyle="1" w:styleId="RFPBullet2">
    <w:name w:val="RFP_Bullet2"/>
    <w:basedOn w:val="Normalny"/>
    <w:uiPriority w:val="99"/>
    <w:rsid w:val="00756BA0"/>
    <w:pPr>
      <w:spacing w:after="120"/>
    </w:pPr>
    <w:rPr>
      <w:color w:val="0000FF"/>
      <w:sz w:val="20"/>
      <w:szCs w:val="20"/>
      <w:lang w:val="de-DE"/>
    </w:rPr>
  </w:style>
  <w:style w:type="character" w:customStyle="1" w:styleId="RFP10ptBlaubold">
    <w:name w:val="RFP_10 pt Blau + bold"/>
    <w:rsid w:val="00756BA0"/>
    <w:rPr>
      <w:b/>
      <w:bCs/>
      <w:color w:val="0000FF"/>
      <w:sz w:val="18"/>
      <w:szCs w:val="18"/>
    </w:rPr>
  </w:style>
  <w:style w:type="paragraph" w:customStyle="1" w:styleId="Formatvorlage10ptFettBlauNach0pt">
    <w:name w:val="Formatvorlage 10 pt Fett Blau Nach:  0 pt"/>
    <w:basedOn w:val="Normalny"/>
    <w:uiPriority w:val="99"/>
    <w:rsid w:val="00756BA0"/>
    <w:pPr>
      <w:spacing w:before="360" w:after="240"/>
    </w:pPr>
    <w:rPr>
      <w:b/>
      <w:bCs/>
      <w:color w:val="0000FF"/>
      <w:sz w:val="20"/>
      <w:szCs w:val="20"/>
      <w:lang w:val="de-DE"/>
    </w:rPr>
  </w:style>
  <w:style w:type="paragraph" w:customStyle="1" w:styleId="RPF10ptBlau1">
    <w:name w:val="RPF_10 pt Blau_1"/>
    <w:basedOn w:val="Normalny"/>
    <w:uiPriority w:val="99"/>
    <w:rsid w:val="00756BA0"/>
    <w:pPr>
      <w:spacing w:after="120"/>
      <w:ind w:left="397"/>
    </w:pPr>
    <w:rPr>
      <w:color w:val="0000FF"/>
      <w:sz w:val="20"/>
      <w:szCs w:val="20"/>
      <w:lang w:val="en-GB"/>
    </w:rPr>
  </w:style>
  <w:style w:type="paragraph" w:customStyle="1" w:styleId="TableHeader">
    <w:name w:val="Table Header"/>
    <w:basedOn w:val="Normalny"/>
    <w:uiPriority w:val="99"/>
    <w:semiHidden/>
    <w:rsid w:val="00756BA0"/>
    <w:pPr>
      <w:spacing w:before="60"/>
    </w:pPr>
    <w:rPr>
      <w:b/>
      <w:bCs/>
      <w:sz w:val="20"/>
      <w:szCs w:val="20"/>
      <w:lang w:val="en-GB"/>
    </w:rPr>
  </w:style>
  <w:style w:type="paragraph" w:customStyle="1" w:styleId="TableText">
    <w:name w:val="Table Text"/>
    <w:basedOn w:val="Normalny"/>
    <w:uiPriority w:val="99"/>
    <w:semiHidden/>
    <w:rsid w:val="00756BA0"/>
    <w:pPr>
      <w:spacing w:before="60"/>
    </w:pPr>
    <w:rPr>
      <w:sz w:val="20"/>
      <w:szCs w:val="20"/>
      <w:lang w:val="en-US"/>
    </w:rPr>
  </w:style>
  <w:style w:type="paragraph" w:customStyle="1" w:styleId="bullet20">
    <w:name w:val="bullet2"/>
    <w:basedOn w:val="Normalny"/>
    <w:autoRedefine/>
    <w:uiPriority w:val="99"/>
    <w:rsid w:val="00756BA0"/>
    <w:pPr>
      <w:tabs>
        <w:tab w:val="num" w:pos="1152"/>
      </w:tabs>
      <w:overflowPunct w:val="0"/>
      <w:autoSpaceDE w:val="0"/>
      <w:autoSpaceDN w:val="0"/>
      <w:adjustRightInd w:val="0"/>
      <w:spacing w:after="120"/>
      <w:ind w:left="1152" w:hanging="360"/>
      <w:textAlignment w:val="baseline"/>
    </w:pPr>
    <w:rPr>
      <w:szCs w:val="20"/>
      <w:lang w:val="en-GB"/>
    </w:rPr>
  </w:style>
  <w:style w:type="paragraph" w:customStyle="1" w:styleId="Punkt">
    <w:name w:val="Punkt"/>
    <w:basedOn w:val="Normalny"/>
    <w:rsid w:val="00756BA0"/>
    <w:pPr>
      <w:keepNext/>
      <w:keepLines/>
      <w:spacing w:before="60"/>
      <w:ind w:left="851" w:right="849" w:hanging="284"/>
    </w:pPr>
    <w:rPr>
      <w:rFonts w:cs="Arial"/>
      <w:snapToGrid w:val="0"/>
      <w:lang w:val="de-DE"/>
    </w:rPr>
  </w:style>
  <w:style w:type="paragraph" w:customStyle="1" w:styleId="Formatvorlage1">
    <w:name w:val="Formatvorlage1"/>
    <w:basedOn w:val="Nagwek1"/>
    <w:uiPriority w:val="99"/>
    <w:rsid w:val="00756BA0"/>
    <w:pPr>
      <w:keepLines w:val="0"/>
      <w:pageBreakBefore/>
      <w:numPr>
        <w:numId w:val="0"/>
      </w:numPr>
      <w:pBdr>
        <w:bottom w:val="single" w:sz="24" w:space="6" w:color="C0C0C0"/>
      </w:pBdr>
      <w:tabs>
        <w:tab w:val="clear" w:pos="709"/>
        <w:tab w:val="num" w:pos="360"/>
        <w:tab w:val="left" w:pos="1134"/>
      </w:tabs>
      <w:spacing w:before="360"/>
      <w:ind w:left="851" w:hanging="851"/>
    </w:pPr>
    <w:rPr>
      <w:bCs w:val="0"/>
      <w:smallCaps/>
      <w:snapToGrid w:val="0"/>
      <w:color w:val="808080"/>
      <w:kern w:val="0"/>
      <w:sz w:val="36"/>
      <w:szCs w:val="22"/>
      <w:lang w:val="en-GB" w:eastAsia="de-DE"/>
    </w:rPr>
  </w:style>
  <w:style w:type="paragraph" w:customStyle="1" w:styleId="NarrowBulletsChar">
    <w:name w:val="NarrowBullets Char"/>
    <w:basedOn w:val="Normalny"/>
    <w:uiPriority w:val="99"/>
    <w:rsid w:val="00756BA0"/>
    <w:pPr>
      <w:tabs>
        <w:tab w:val="num" w:pos="0"/>
        <w:tab w:val="left" w:pos="8364"/>
      </w:tabs>
      <w:spacing w:line="360" w:lineRule="auto"/>
      <w:ind w:left="431" w:hanging="431"/>
    </w:pPr>
    <w:rPr>
      <w:szCs w:val="20"/>
      <w:lang w:val="en-US"/>
    </w:rPr>
  </w:style>
  <w:style w:type="paragraph" w:customStyle="1" w:styleId="TableTitle">
    <w:name w:val="TableTitle"/>
    <w:basedOn w:val="Normalny"/>
    <w:next w:val="Normalny"/>
    <w:uiPriority w:val="99"/>
    <w:rsid w:val="00756BA0"/>
    <w:pPr>
      <w:tabs>
        <w:tab w:val="left" w:pos="0"/>
      </w:tabs>
      <w:spacing w:line="220" w:lineRule="atLeast"/>
      <w:jc w:val="center"/>
    </w:pPr>
    <w:rPr>
      <w:b/>
      <w:sz w:val="20"/>
      <w:lang w:val="de-DE"/>
    </w:rPr>
  </w:style>
  <w:style w:type="paragraph" w:customStyle="1" w:styleId="Footer2">
    <w:name w:val="Footer2"/>
    <w:basedOn w:val="Normalny"/>
    <w:uiPriority w:val="99"/>
    <w:rsid w:val="00756BA0"/>
    <w:pPr>
      <w:tabs>
        <w:tab w:val="left" w:pos="0"/>
      </w:tabs>
      <w:spacing w:before="20" w:after="20" w:line="220" w:lineRule="atLeast"/>
      <w:ind w:left="130"/>
    </w:pPr>
    <w:rPr>
      <w:b/>
      <w:bCs/>
      <w:sz w:val="18"/>
      <w:lang w:val="de-DE"/>
    </w:rPr>
  </w:style>
  <w:style w:type="paragraph" w:customStyle="1" w:styleId="Footer3">
    <w:name w:val="Footer3"/>
    <w:basedOn w:val="Normalny"/>
    <w:uiPriority w:val="99"/>
    <w:rsid w:val="00756BA0"/>
    <w:pPr>
      <w:tabs>
        <w:tab w:val="left" w:pos="0"/>
      </w:tabs>
      <w:spacing w:before="20" w:after="20" w:line="220" w:lineRule="atLeast"/>
      <w:ind w:left="261"/>
    </w:pPr>
    <w:rPr>
      <w:sz w:val="20"/>
      <w:lang w:val="de-DE"/>
    </w:rPr>
  </w:style>
  <w:style w:type="paragraph" w:customStyle="1" w:styleId="TableContentCentered">
    <w:name w:val="TableContent Centered"/>
    <w:basedOn w:val="Stopka"/>
    <w:uiPriority w:val="99"/>
    <w:rsid w:val="00756BA0"/>
    <w:pPr>
      <w:pBdr>
        <w:top w:val="single" w:sz="4" w:space="5" w:color="6666FF"/>
      </w:pBdr>
      <w:tabs>
        <w:tab w:val="clear" w:pos="4536"/>
        <w:tab w:val="clear" w:pos="9072"/>
        <w:tab w:val="center" w:pos="3060"/>
        <w:tab w:val="right" w:pos="7560"/>
      </w:tabs>
      <w:spacing w:before="60"/>
      <w:ind w:left="-1440"/>
    </w:pPr>
    <w:rPr>
      <w:sz w:val="16"/>
      <w:szCs w:val="16"/>
      <w:lang w:val="en-GB" w:eastAsia="en-GB"/>
    </w:rPr>
  </w:style>
  <w:style w:type="paragraph" w:customStyle="1" w:styleId="TableContentLeft">
    <w:name w:val="TableContent Left"/>
    <w:basedOn w:val="Normalny"/>
    <w:uiPriority w:val="99"/>
    <w:rsid w:val="00756BA0"/>
    <w:pPr>
      <w:tabs>
        <w:tab w:val="left" w:pos="0"/>
      </w:tabs>
      <w:spacing w:before="20" w:after="20" w:line="220" w:lineRule="atLeast"/>
    </w:pPr>
    <w:rPr>
      <w:sz w:val="20"/>
      <w:lang w:val="de-DE"/>
    </w:rPr>
  </w:style>
  <w:style w:type="paragraph" w:customStyle="1" w:styleId="TableSubtitle">
    <w:name w:val="TableSubtitle"/>
    <w:basedOn w:val="Normalny"/>
    <w:uiPriority w:val="99"/>
    <w:rsid w:val="00756BA0"/>
    <w:pPr>
      <w:tabs>
        <w:tab w:val="left" w:pos="0"/>
      </w:tabs>
      <w:spacing w:after="40" w:line="220" w:lineRule="atLeast"/>
      <w:jc w:val="center"/>
    </w:pPr>
    <w:rPr>
      <w:bCs/>
      <w:sz w:val="16"/>
      <w:lang w:val="de-DE"/>
    </w:rPr>
  </w:style>
  <w:style w:type="paragraph" w:customStyle="1" w:styleId="Bullet1">
    <w:name w:val="Bullet 1"/>
    <w:aliases w:val="b1"/>
    <w:basedOn w:val="Normalny"/>
    <w:link w:val="Bullet1b1Char"/>
    <w:rsid w:val="00756BA0"/>
    <w:pPr>
      <w:numPr>
        <w:numId w:val="17"/>
      </w:numPr>
      <w:tabs>
        <w:tab w:val="left" w:pos="1134"/>
      </w:tabs>
      <w:spacing w:after="120"/>
    </w:pPr>
    <w:rPr>
      <w:noProof/>
      <w:lang w:val="de-DE" w:eastAsia="de-DE"/>
    </w:rPr>
  </w:style>
  <w:style w:type="character" w:customStyle="1" w:styleId="Bullet1b1Char">
    <w:name w:val="Bullet 1;b1 Char"/>
    <w:link w:val="Bullet1"/>
    <w:rsid w:val="00756BA0"/>
    <w:rPr>
      <w:rFonts w:ascii="Times New Roman" w:eastAsia="Times New Roman" w:hAnsi="Times New Roman" w:cs="Times New Roman"/>
      <w:noProof/>
      <w:sz w:val="24"/>
      <w:szCs w:val="24"/>
      <w:lang w:val="de-DE" w:eastAsia="de-DE"/>
    </w:rPr>
  </w:style>
  <w:style w:type="paragraph" w:customStyle="1" w:styleId="t">
    <w:name w:val="t"/>
    <w:basedOn w:val="Normalny"/>
    <w:uiPriority w:val="99"/>
    <w:rsid w:val="00756BA0"/>
    <w:pPr>
      <w:spacing w:after="120"/>
    </w:pPr>
    <w:rPr>
      <w:color w:val="000000"/>
      <w:szCs w:val="20"/>
      <w:lang w:val="de-DE"/>
    </w:rPr>
  </w:style>
  <w:style w:type="paragraph" w:customStyle="1" w:styleId="SBSListenkndel">
    <w:name w:val="SBS_Listenknödel"/>
    <w:basedOn w:val="Normalny"/>
    <w:uiPriority w:val="99"/>
    <w:rsid w:val="00756BA0"/>
    <w:pPr>
      <w:tabs>
        <w:tab w:val="num" w:pos="425"/>
      </w:tabs>
      <w:spacing w:before="60"/>
      <w:ind w:left="425" w:hanging="425"/>
    </w:pPr>
    <w:rPr>
      <w:rFonts w:ascii="Arial (W1)" w:hAnsi="Arial (W1)"/>
      <w:szCs w:val="20"/>
      <w:lang w:val="de-DE" w:eastAsia="de-DE"/>
    </w:rPr>
  </w:style>
  <w:style w:type="paragraph" w:customStyle="1" w:styleId="SBSListenkndel2">
    <w:name w:val="SBS_Listenknödel2"/>
    <w:basedOn w:val="SBSListenkndel"/>
    <w:uiPriority w:val="99"/>
    <w:rsid w:val="00756BA0"/>
    <w:pPr>
      <w:tabs>
        <w:tab w:val="clear" w:pos="425"/>
        <w:tab w:val="num" w:pos="360"/>
        <w:tab w:val="num" w:pos="2574"/>
      </w:tabs>
      <w:ind w:left="360" w:hanging="360"/>
    </w:pPr>
  </w:style>
  <w:style w:type="paragraph" w:customStyle="1" w:styleId="SBSListenkndel3">
    <w:name w:val="SBS_Listenknödel3"/>
    <w:basedOn w:val="SBSListenkndel"/>
    <w:uiPriority w:val="99"/>
    <w:rsid w:val="00756BA0"/>
    <w:pPr>
      <w:tabs>
        <w:tab w:val="clear" w:pos="425"/>
        <w:tab w:val="num" w:pos="360"/>
        <w:tab w:val="num" w:pos="3294"/>
      </w:tabs>
      <w:ind w:left="360" w:hanging="360"/>
    </w:pPr>
  </w:style>
  <w:style w:type="paragraph" w:customStyle="1" w:styleId="Basisabsatz-fett">
    <w:name w:val="Basisabsatz-fett"/>
    <w:basedOn w:val="Normalny"/>
    <w:uiPriority w:val="99"/>
    <w:rsid w:val="00756BA0"/>
    <w:pPr>
      <w:spacing w:after="120"/>
      <w:ind w:left="14"/>
    </w:pPr>
    <w:rPr>
      <w:b/>
      <w:lang w:val="en-US" w:eastAsia="de-DE"/>
    </w:rPr>
  </w:style>
  <w:style w:type="paragraph" w:customStyle="1" w:styleId="resgraph">
    <w:name w:val="res.graph"/>
    <w:uiPriority w:val="99"/>
    <w:rsid w:val="00756BA0"/>
    <w:pPr>
      <w:spacing w:after="0" w:line="240" w:lineRule="auto"/>
      <w:jc w:val="center"/>
    </w:pPr>
    <w:rPr>
      <w:rFonts w:ascii="Times New Roman" w:eastAsia="Times New Roman" w:hAnsi="Times New Roman" w:cs="Times New Roman"/>
      <w:noProof/>
      <w:szCs w:val="20"/>
      <w:lang w:val="en-US"/>
    </w:rPr>
  </w:style>
  <w:style w:type="paragraph" w:customStyle="1" w:styleId="Tableheading1">
    <w:name w:val="Table heading 1"/>
    <w:aliases w:val="th"/>
    <w:next w:val="Normalny"/>
    <w:uiPriority w:val="99"/>
    <w:rsid w:val="00756BA0"/>
    <w:pPr>
      <w:keepNext/>
      <w:keepLines/>
      <w:spacing w:before="80" w:after="60" w:line="200" w:lineRule="atLeast"/>
    </w:pPr>
    <w:rPr>
      <w:rFonts w:ascii="Arial" w:eastAsia="Times New Roman" w:hAnsi="Arial" w:cs="Times New Roman"/>
      <w:b/>
      <w:szCs w:val="20"/>
      <w:lang w:val="en-US" w:eastAsia="de-DE"/>
    </w:rPr>
  </w:style>
  <w:style w:type="paragraph" w:customStyle="1" w:styleId="TableNormal1">
    <w:name w:val="Table Normal1"/>
    <w:basedOn w:val="Normalny"/>
    <w:uiPriority w:val="99"/>
    <w:rsid w:val="00756BA0"/>
    <w:pPr>
      <w:keepLines/>
      <w:spacing w:before="60" w:line="360" w:lineRule="auto"/>
    </w:pPr>
    <w:rPr>
      <w:szCs w:val="20"/>
      <w:lang w:val="en-GB"/>
    </w:rPr>
  </w:style>
  <w:style w:type="paragraph" w:customStyle="1" w:styleId="body">
    <w:name w:val="body"/>
    <w:basedOn w:val="Normalny"/>
    <w:uiPriority w:val="99"/>
    <w:rsid w:val="00756BA0"/>
    <w:pPr>
      <w:spacing w:before="120"/>
      <w:ind w:left="1440"/>
    </w:pPr>
    <w:rPr>
      <w:rFonts w:cs="Arial"/>
      <w:lang w:val="en-US"/>
    </w:rPr>
  </w:style>
  <w:style w:type="paragraph" w:customStyle="1" w:styleId="Bullet10">
    <w:name w:val="Bullet1"/>
    <w:basedOn w:val="Normalny"/>
    <w:uiPriority w:val="99"/>
    <w:rsid w:val="00756BA0"/>
    <w:pPr>
      <w:tabs>
        <w:tab w:val="num" w:pos="1211"/>
        <w:tab w:val="left" w:pos="8364"/>
      </w:tabs>
      <w:spacing w:before="120" w:after="120"/>
      <w:ind w:left="1134" w:hanging="283"/>
    </w:pPr>
    <w:rPr>
      <w:szCs w:val="20"/>
      <w:lang w:val="en-GB"/>
    </w:rPr>
  </w:style>
  <w:style w:type="paragraph" w:customStyle="1" w:styleId="Response">
    <w:name w:val="Response"/>
    <w:basedOn w:val="Normalny"/>
    <w:uiPriority w:val="99"/>
    <w:rsid w:val="00756BA0"/>
    <w:pPr>
      <w:spacing w:before="60"/>
    </w:pPr>
    <w:rPr>
      <w:szCs w:val="20"/>
      <w:lang w:val="en-GB"/>
    </w:rPr>
  </w:style>
  <w:style w:type="paragraph" w:customStyle="1" w:styleId="TTopHeading">
    <w:name w:val="T Top Heading"/>
    <w:basedOn w:val="Normalny"/>
    <w:uiPriority w:val="99"/>
    <w:rsid w:val="00756BA0"/>
    <w:pPr>
      <w:spacing w:after="120" w:line="360" w:lineRule="auto"/>
    </w:pPr>
    <w:rPr>
      <w:b/>
      <w:szCs w:val="20"/>
      <w:lang w:val="en-AU"/>
    </w:rPr>
  </w:style>
  <w:style w:type="paragraph" w:customStyle="1" w:styleId="ABullets">
    <w:name w:val="A Bullets"/>
    <w:basedOn w:val="Normalny"/>
    <w:uiPriority w:val="99"/>
    <w:rsid w:val="00756BA0"/>
    <w:pPr>
      <w:tabs>
        <w:tab w:val="num" w:pos="360"/>
      </w:tabs>
      <w:spacing w:after="120" w:line="360" w:lineRule="auto"/>
      <w:ind w:left="360" w:hanging="360"/>
    </w:pPr>
    <w:rPr>
      <w:szCs w:val="20"/>
      <w:lang w:val="en-AU"/>
    </w:rPr>
  </w:style>
  <w:style w:type="paragraph" w:customStyle="1" w:styleId="BulletText1">
    <w:name w:val="Bullet Text 1"/>
    <w:basedOn w:val="Normalny"/>
    <w:uiPriority w:val="99"/>
    <w:rsid w:val="00756BA0"/>
    <w:pPr>
      <w:tabs>
        <w:tab w:val="num" w:pos="1531"/>
      </w:tabs>
      <w:spacing w:after="120"/>
      <w:ind w:left="1531" w:hanging="397"/>
    </w:pPr>
    <w:rPr>
      <w:szCs w:val="20"/>
      <w:lang w:val="en-AU"/>
    </w:rPr>
  </w:style>
  <w:style w:type="paragraph" w:customStyle="1" w:styleId="bullet11">
    <w:name w:val="bullet1"/>
    <w:basedOn w:val="Normalny"/>
    <w:uiPriority w:val="99"/>
    <w:rsid w:val="00756BA0"/>
    <w:pPr>
      <w:spacing w:before="60"/>
      <w:ind w:left="1800" w:hanging="331"/>
    </w:pPr>
    <w:rPr>
      <w:rFonts w:cs="Arial"/>
      <w:lang w:val="en-US"/>
    </w:rPr>
  </w:style>
  <w:style w:type="paragraph" w:customStyle="1" w:styleId="source">
    <w:name w:val="source"/>
    <w:basedOn w:val="Normalny"/>
    <w:uiPriority w:val="99"/>
    <w:rsid w:val="00756BA0"/>
    <w:pPr>
      <w:spacing w:before="120"/>
      <w:ind w:left="1440"/>
    </w:pPr>
    <w:rPr>
      <w:rFonts w:cs="Arial"/>
      <w:i/>
      <w:iCs/>
      <w:sz w:val="18"/>
      <w:szCs w:val="18"/>
      <w:lang w:val="en-US"/>
    </w:rPr>
  </w:style>
  <w:style w:type="character" w:customStyle="1" w:styleId="charbold">
    <w:name w:val="charbold"/>
    <w:rsid w:val="00756BA0"/>
    <w:rPr>
      <w:b/>
      <w:bCs/>
    </w:rPr>
  </w:style>
  <w:style w:type="paragraph" w:customStyle="1" w:styleId="FormatvorlageBodyText1FettRot">
    <w:name w:val="Formatvorlage Body Text 1 + Fett Rot"/>
    <w:basedOn w:val="Normalny"/>
    <w:uiPriority w:val="99"/>
    <w:rsid w:val="00756BA0"/>
    <w:pPr>
      <w:widowControl w:val="0"/>
      <w:tabs>
        <w:tab w:val="left" w:pos="2834"/>
        <w:tab w:val="left" w:pos="5102"/>
        <w:tab w:val="left" w:pos="7370"/>
      </w:tabs>
      <w:spacing w:after="120"/>
    </w:pPr>
    <w:rPr>
      <w:bCs/>
      <w:color w:val="FF0000"/>
      <w:lang w:val="en-US"/>
    </w:rPr>
  </w:style>
  <w:style w:type="paragraph" w:customStyle="1" w:styleId="FormatvorlageBodyText1Fett">
    <w:name w:val="Formatvorlage Body Text 1 + Fett"/>
    <w:basedOn w:val="Normalny"/>
    <w:uiPriority w:val="99"/>
    <w:rsid w:val="00756BA0"/>
    <w:pPr>
      <w:widowControl w:val="0"/>
      <w:tabs>
        <w:tab w:val="left" w:pos="2834"/>
        <w:tab w:val="left" w:pos="5102"/>
        <w:tab w:val="left" w:pos="7370"/>
      </w:tabs>
      <w:spacing w:after="120"/>
    </w:pPr>
    <w:rPr>
      <w:bCs/>
      <w:lang w:val="en-US"/>
    </w:rPr>
  </w:style>
  <w:style w:type="character" w:customStyle="1" w:styleId="BasisabsatzCharChar1CharChar">
    <w:name w:val="Basisabsatz Char Char1 Char Char"/>
    <w:rsid w:val="00756BA0"/>
    <w:rPr>
      <w:rFonts w:ascii="Arial" w:hAnsi="Arial" w:cs="Arial" w:hint="default"/>
      <w:sz w:val="22"/>
      <w:szCs w:val="22"/>
      <w:lang w:val="en-US" w:eastAsia="de-DE" w:bidi="ar-SA"/>
    </w:rPr>
  </w:style>
  <w:style w:type="paragraph" w:customStyle="1" w:styleId="SBSResponse">
    <w:name w:val="SBS_Response"/>
    <w:basedOn w:val="Normalny"/>
    <w:next w:val="Normalny"/>
    <w:uiPriority w:val="99"/>
    <w:rsid w:val="00756BA0"/>
    <w:pPr>
      <w:spacing w:before="360" w:after="120"/>
    </w:pPr>
    <w:rPr>
      <w:b/>
      <w:caps/>
      <w:color w:val="008080"/>
      <w:lang w:val="de-DE"/>
    </w:rPr>
  </w:style>
  <w:style w:type="paragraph" w:customStyle="1" w:styleId="NormalRSChar">
    <w:name w:val="Normal RS Char"/>
    <w:uiPriority w:val="99"/>
    <w:rsid w:val="00756BA0"/>
    <w:pPr>
      <w:spacing w:before="120" w:after="120" w:line="240" w:lineRule="auto"/>
      <w:ind w:left="454"/>
      <w:jc w:val="both"/>
    </w:pPr>
    <w:rPr>
      <w:rFonts w:ascii="Arial" w:eastAsia="Times New Roman" w:hAnsi="Arial" w:cs="Times New Roman"/>
      <w:szCs w:val="20"/>
      <w:lang w:val="en-GB"/>
    </w:rPr>
  </w:style>
  <w:style w:type="paragraph" w:customStyle="1" w:styleId="Drawings">
    <w:name w:val="Drawings"/>
    <w:basedOn w:val="Normalny"/>
    <w:uiPriority w:val="99"/>
    <w:rsid w:val="00756BA0"/>
    <w:pPr>
      <w:keepNext/>
      <w:keepLines/>
      <w:pBdr>
        <w:top w:val="single" w:sz="6" w:space="4" w:color="808080"/>
        <w:left w:val="single" w:sz="6" w:space="4" w:color="808080"/>
        <w:bottom w:val="single" w:sz="6" w:space="4" w:color="808080"/>
        <w:right w:val="single" w:sz="6" w:space="4" w:color="808080"/>
      </w:pBdr>
      <w:spacing w:after="120"/>
      <w:ind w:left="102" w:right="102"/>
      <w:jc w:val="center"/>
    </w:pPr>
    <w:rPr>
      <w:sz w:val="20"/>
      <w:szCs w:val="20"/>
      <w:lang w:val="de-DE" w:eastAsia="de-DE"/>
    </w:rPr>
  </w:style>
  <w:style w:type="paragraph" w:customStyle="1" w:styleId="Note">
    <w:name w:val="Note"/>
    <w:basedOn w:val="Normalny"/>
    <w:uiPriority w:val="99"/>
    <w:rsid w:val="00756BA0"/>
    <w:pPr>
      <w:keepNext/>
      <w:keepLines/>
      <w:pBdr>
        <w:top w:val="single" w:sz="4" w:space="4" w:color="999999" w:shadow="1"/>
        <w:left w:val="single" w:sz="4" w:space="4" w:color="999999" w:shadow="1"/>
        <w:bottom w:val="single" w:sz="4" w:space="4" w:color="999999" w:shadow="1"/>
        <w:right w:val="single" w:sz="4" w:space="4" w:color="999999" w:shadow="1"/>
      </w:pBdr>
      <w:spacing w:after="120"/>
      <w:ind w:left="85" w:right="85"/>
    </w:pPr>
    <w:rPr>
      <w:sz w:val="20"/>
      <w:szCs w:val="20"/>
      <w:lang w:val="de-DE" w:eastAsia="de-DE"/>
    </w:rPr>
  </w:style>
  <w:style w:type="paragraph" w:customStyle="1" w:styleId="Beschriftung10pt">
    <w:name w:val="Beschriftung + 10 pt"/>
    <w:basedOn w:val="Normalny"/>
    <w:uiPriority w:val="99"/>
    <w:rsid w:val="00756BA0"/>
    <w:pPr>
      <w:numPr>
        <w:numId w:val="18"/>
      </w:numPr>
      <w:spacing w:before="120" w:after="360"/>
      <w:ind w:left="1021"/>
    </w:pPr>
    <w:rPr>
      <w:b/>
      <w:bCs/>
      <w:sz w:val="18"/>
      <w:szCs w:val="18"/>
      <w:lang w:val="en-GB"/>
    </w:rPr>
  </w:style>
  <w:style w:type="paragraph" w:customStyle="1" w:styleId="FormatvorlageBeschriftung10ptLinks0cmErsteZeile0cm">
    <w:name w:val="Formatvorlage Beschriftung + 10 pt + Links:  0 cm Erste Zeile:  0 cm"/>
    <w:basedOn w:val="Beschriftung10pt"/>
    <w:uiPriority w:val="99"/>
    <w:rsid w:val="00756BA0"/>
    <w:pPr>
      <w:tabs>
        <w:tab w:val="num" w:pos="1134"/>
      </w:tabs>
      <w:ind w:left="0" w:firstLine="0"/>
    </w:pPr>
  </w:style>
  <w:style w:type="paragraph" w:customStyle="1" w:styleId="Cover2">
    <w:name w:val="Cover 2"/>
    <w:basedOn w:val="Normalny"/>
    <w:autoRedefine/>
    <w:uiPriority w:val="99"/>
    <w:rsid w:val="00756BA0"/>
    <w:pPr>
      <w:spacing w:before="240" w:after="480"/>
    </w:pPr>
    <w:rPr>
      <w:b/>
      <w:snapToGrid w:val="0"/>
      <w:color w:val="808080"/>
      <w:sz w:val="48"/>
      <w:lang w:val="de-DE" w:eastAsia="de-DE"/>
    </w:rPr>
  </w:style>
  <w:style w:type="paragraph" w:customStyle="1" w:styleId="Cover3">
    <w:name w:val="Cover 3"/>
    <w:basedOn w:val="Normalny"/>
    <w:autoRedefine/>
    <w:uiPriority w:val="99"/>
    <w:rsid w:val="00756BA0"/>
    <w:pPr>
      <w:spacing w:after="120"/>
      <w:ind w:right="1134"/>
    </w:pPr>
    <w:rPr>
      <w:b/>
      <w:snapToGrid w:val="0"/>
      <w:color w:val="808080"/>
      <w:sz w:val="32"/>
      <w:lang w:val="en-GB" w:eastAsia="de-DE"/>
    </w:rPr>
  </w:style>
  <w:style w:type="paragraph" w:customStyle="1" w:styleId="Cover1">
    <w:name w:val="Cover 1"/>
    <w:basedOn w:val="Normalny"/>
    <w:autoRedefine/>
    <w:uiPriority w:val="99"/>
    <w:rsid w:val="00756BA0"/>
    <w:pPr>
      <w:pBdr>
        <w:bottom w:val="single" w:sz="30" w:space="6" w:color="C0C0C0"/>
      </w:pBdr>
      <w:spacing w:before="480" w:after="480"/>
    </w:pPr>
    <w:rPr>
      <w:b/>
      <w:bCs/>
      <w:snapToGrid w:val="0"/>
      <w:color w:val="C0C0C0"/>
      <w:sz w:val="56"/>
      <w:szCs w:val="56"/>
      <w:lang w:eastAsia="de-DE"/>
    </w:rPr>
  </w:style>
  <w:style w:type="paragraph" w:customStyle="1" w:styleId="BasisabsatzCharChar1Char">
    <w:name w:val="Basisabsatz Char Char1 Char"/>
    <w:autoRedefine/>
    <w:uiPriority w:val="99"/>
    <w:rsid w:val="00756BA0"/>
    <w:pPr>
      <w:spacing w:after="120" w:line="240" w:lineRule="auto"/>
      <w:ind w:left="14"/>
      <w:jc w:val="both"/>
    </w:pPr>
    <w:rPr>
      <w:rFonts w:ascii="Arial" w:eastAsia="Times New Roman" w:hAnsi="Arial" w:cs="Times New Roman"/>
      <w:lang w:val="en-US" w:eastAsia="de-DE"/>
    </w:rPr>
  </w:style>
  <w:style w:type="paragraph" w:customStyle="1" w:styleId="Textfett">
    <w:name w:val="Text fett"/>
    <w:basedOn w:val="Normalny"/>
    <w:uiPriority w:val="99"/>
    <w:rsid w:val="00756BA0"/>
    <w:pPr>
      <w:spacing w:before="60"/>
    </w:pPr>
    <w:rPr>
      <w:rFonts w:cs="Arial"/>
      <w:b/>
      <w:bCs/>
      <w:lang w:val="de-DE" w:eastAsia="de-DE"/>
    </w:rPr>
  </w:style>
  <w:style w:type="paragraph" w:customStyle="1" w:styleId="Standardeingerckt">
    <w:name w:val="Standard eingerückt"/>
    <w:basedOn w:val="Normalny"/>
    <w:uiPriority w:val="99"/>
    <w:rsid w:val="00756BA0"/>
    <w:pPr>
      <w:spacing w:after="120"/>
      <w:ind w:left="709"/>
    </w:pPr>
    <w:rPr>
      <w:rFonts w:cs="Arial"/>
      <w:lang w:val="en-GB" w:eastAsia="de-DE"/>
    </w:rPr>
  </w:style>
  <w:style w:type="paragraph" w:customStyle="1" w:styleId="Body0">
    <w:name w:val="Body"/>
    <w:aliases w:val="b"/>
    <w:uiPriority w:val="99"/>
    <w:rsid w:val="00756BA0"/>
    <w:pPr>
      <w:suppressAutoHyphens/>
      <w:overflowPunct w:val="0"/>
      <w:autoSpaceDE w:val="0"/>
      <w:autoSpaceDN w:val="0"/>
      <w:adjustRightInd w:val="0"/>
      <w:spacing w:before="120" w:after="0" w:line="240" w:lineRule="auto"/>
      <w:ind w:left="1440"/>
    </w:pPr>
    <w:rPr>
      <w:rFonts w:ascii="Arial" w:eastAsia="Times New Roman" w:hAnsi="Arial" w:cs="Times New Roman"/>
      <w:szCs w:val="20"/>
      <w:lang w:val="en-US"/>
    </w:rPr>
  </w:style>
  <w:style w:type="paragraph" w:customStyle="1" w:styleId="Graphictitle">
    <w:name w:val="Graphic title"/>
    <w:aliases w:val="gt"/>
    <w:next w:val="Body0"/>
    <w:uiPriority w:val="99"/>
    <w:rsid w:val="00756BA0"/>
    <w:pPr>
      <w:pBdr>
        <w:bottom w:val="single" w:sz="6" w:space="3" w:color="auto"/>
      </w:pBdr>
      <w:overflowPunct w:val="0"/>
      <w:autoSpaceDE w:val="0"/>
      <w:autoSpaceDN w:val="0"/>
      <w:adjustRightInd w:val="0"/>
      <w:spacing w:before="120" w:after="240" w:line="240" w:lineRule="auto"/>
      <w:jc w:val="right"/>
    </w:pPr>
    <w:rPr>
      <w:rFonts w:ascii="Arial" w:eastAsia="Times New Roman" w:hAnsi="Arial" w:cs="Times New Roman"/>
      <w:b/>
      <w:i/>
      <w:sz w:val="20"/>
      <w:szCs w:val="20"/>
      <w:lang w:val="en-US"/>
    </w:rPr>
  </w:style>
  <w:style w:type="character" w:customStyle="1" w:styleId="charbold0">
    <w:name w:val="char bold"/>
    <w:aliases w:val="cb"/>
    <w:rsid w:val="00756BA0"/>
    <w:rPr>
      <w:b/>
      <w:bCs w:val="0"/>
    </w:rPr>
  </w:style>
  <w:style w:type="paragraph" w:customStyle="1" w:styleId="Graphic">
    <w:name w:val="Graphic"/>
    <w:aliases w:val="g"/>
    <w:next w:val="Normalny"/>
    <w:uiPriority w:val="99"/>
    <w:rsid w:val="00756BA0"/>
    <w:pPr>
      <w:keepNext/>
      <w:overflowPunct w:val="0"/>
      <w:autoSpaceDE w:val="0"/>
      <w:autoSpaceDN w:val="0"/>
      <w:adjustRightInd w:val="0"/>
      <w:spacing w:before="240" w:after="0" w:line="240" w:lineRule="auto"/>
      <w:jc w:val="center"/>
    </w:pPr>
    <w:rPr>
      <w:rFonts w:ascii="Arial" w:eastAsia="Times New Roman" w:hAnsi="Arial" w:cs="Times New Roman"/>
      <w:sz w:val="20"/>
      <w:szCs w:val="20"/>
      <w:lang w:val="en-US"/>
    </w:rPr>
  </w:style>
  <w:style w:type="paragraph" w:customStyle="1" w:styleId="bulletedtable">
    <w:name w:val="bulleted table"/>
    <w:basedOn w:val="Normalny"/>
    <w:uiPriority w:val="99"/>
    <w:rsid w:val="00756BA0"/>
    <w:pPr>
      <w:widowControl w:val="0"/>
      <w:numPr>
        <w:numId w:val="19"/>
      </w:numPr>
      <w:spacing w:after="120"/>
    </w:pPr>
    <w:rPr>
      <w:rFonts w:cs="Arial"/>
      <w:lang w:val="en-US"/>
    </w:rPr>
  </w:style>
  <w:style w:type="paragraph" w:customStyle="1" w:styleId="table0">
    <w:name w:val="table"/>
    <w:basedOn w:val="Normalny"/>
    <w:uiPriority w:val="99"/>
    <w:rsid w:val="00756BA0"/>
    <w:pPr>
      <w:spacing w:before="120" w:after="120"/>
    </w:pPr>
    <w:rPr>
      <w:szCs w:val="20"/>
      <w:lang w:val="en-GB"/>
    </w:rPr>
  </w:style>
  <w:style w:type="paragraph" w:customStyle="1" w:styleId="FrontPageDocumentName">
    <w:name w:val="Front Page Document Name"/>
    <w:basedOn w:val="Normalny"/>
    <w:uiPriority w:val="99"/>
    <w:rsid w:val="00756BA0"/>
    <w:pPr>
      <w:keepLines/>
      <w:spacing w:before="120" w:after="120" w:line="360" w:lineRule="auto"/>
    </w:pPr>
    <w:rPr>
      <w:rFonts w:ascii="Arial Bold" w:hAnsi="Arial Bold"/>
      <w:b/>
      <w:sz w:val="28"/>
      <w:szCs w:val="40"/>
      <w:lang w:val="it-IT"/>
    </w:rPr>
  </w:style>
  <w:style w:type="paragraph" w:customStyle="1" w:styleId="FrontPage-STRAPLINE">
    <w:name w:val="Front Page - STRAP LINE"/>
    <w:basedOn w:val="FrontPageDocumentName"/>
    <w:uiPriority w:val="99"/>
    <w:rsid w:val="00756BA0"/>
  </w:style>
  <w:style w:type="paragraph" w:customStyle="1" w:styleId="FrontPageHeading">
    <w:name w:val="Front Page Heading"/>
    <w:basedOn w:val="Normalny"/>
    <w:uiPriority w:val="99"/>
    <w:rsid w:val="00756BA0"/>
    <w:pPr>
      <w:keepLines/>
      <w:spacing w:before="120" w:line="360" w:lineRule="auto"/>
      <w:jc w:val="center"/>
    </w:pPr>
    <w:rPr>
      <w:b/>
      <w:sz w:val="32"/>
      <w:szCs w:val="20"/>
      <w:lang w:val="en-GB"/>
    </w:rPr>
  </w:style>
  <w:style w:type="paragraph" w:customStyle="1" w:styleId="Stopka1">
    <w:name w:val="Stopka1"/>
    <w:basedOn w:val="Default"/>
    <w:next w:val="Default"/>
    <w:uiPriority w:val="99"/>
    <w:rsid w:val="00756BA0"/>
    <w:pPr>
      <w:spacing w:before="100" w:after="100"/>
    </w:pPr>
    <w:rPr>
      <w:rFonts w:ascii="Arial,Bold" w:hAnsi="Arial,Bold" w:cs="Times New Roman"/>
      <w:color w:val="auto"/>
    </w:rPr>
  </w:style>
  <w:style w:type="paragraph" w:customStyle="1" w:styleId="Nag3wek3">
    <w:name w:val="Nag3ówek 3"/>
    <w:basedOn w:val="Default"/>
    <w:next w:val="Default"/>
    <w:uiPriority w:val="99"/>
    <w:rsid w:val="00756BA0"/>
    <w:pPr>
      <w:spacing w:before="240" w:after="60"/>
    </w:pPr>
    <w:rPr>
      <w:rFonts w:ascii="Arial,Bold" w:hAnsi="Arial,Bold" w:cs="Times New Roman"/>
      <w:color w:val="auto"/>
    </w:rPr>
  </w:style>
  <w:style w:type="paragraph" w:customStyle="1" w:styleId="ppunkt">
    <w:name w:val="ppunkt"/>
    <w:basedOn w:val="Default"/>
    <w:next w:val="Default"/>
    <w:uiPriority w:val="99"/>
    <w:rsid w:val="00756BA0"/>
    <w:pPr>
      <w:spacing w:before="100" w:after="100"/>
    </w:pPr>
    <w:rPr>
      <w:rFonts w:ascii="Arial,Bold" w:hAnsi="Arial,Bold" w:cs="Times New Roman"/>
      <w:color w:val="auto"/>
    </w:rPr>
  </w:style>
  <w:style w:type="paragraph" w:customStyle="1" w:styleId="Tekstpodstawowywciety2">
    <w:name w:val="Tekst podstawowy wciety 2"/>
    <w:basedOn w:val="Default"/>
    <w:next w:val="Default"/>
    <w:uiPriority w:val="99"/>
    <w:rsid w:val="00756BA0"/>
    <w:pPr>
      <w:spacing w:before="100" w:after="100"/>
    </w:pPr>
    <w:rPr>
      <w:rFonts w:ascii="Arial,Bold" w:hAnsi="Arial,Bold" w:cs="Times New Roman"/>
      <w:color w:val="auto"/>
    </w:rPr>
  </w:style>
  <w:style w:type="paragraph" w:customStyle="1" w:styleId="Tekstkomentarza1">
    <w:name w:val="Tekst komentarza1"/>
    <w:basedOn w:val="Default"/>
    <w:next w:val="Default"/>
    <w:uiPriority w:val="99"/>
    <w:rsid w:val="00756BA0"/>
    <w:pPr>
      <w:spacing w:before="100" w:after="100"/>
    </w:pPr>
    <w:rPr>
      <w:rFonts w:ascii="Arial,Bold" w:hAnsi="Arial,Bold" w:cs="Times New Roman"/>
      <w:color w:val="auto"/>
    </w:rPr>
  </w:style>
  <w:style w:type="paragraph" w:customStyle="1" w:styleId="Tekstpodstawowy21">
    <w:name w:val="Tekst podstawowy 21"/>
    <w:basedOn w:val="Default"/>
    <w:next w:val="Default"/>
    <w:uiPriority w:val="99"/>
    <w:rsid w:val="00756BA0"/>
    <w:pPr>
      <w:spacing w:before="100" w:after="100"/>
    </w:pPr>
    <w:rPr>
      <w:rFonts w:ascii="Arial,Bold" w:hAnsi="Arial,Bold" w:cs="Times New Roman"/>
      <w:color w:val="auto"/>
    </w:rPr>
  </w:style>
  <w:style w:type="paragraph" w:customStyle="1" w:styleId="scfstandard">
    <w:name w:val="scf_standard"/>
    <w:uiPriority w:val="99"/>
    <w:rsid w:val="00756BA0"/>
    <w:pPr>
      <w:spacing w:after="0" w:line="240" w:lineRule="auto"/>
    </w:pPr>
    <w:rPr>
      <w:rFonts w:ascii="Arial" w:eastAsia="Times New Roman" w:hAnsi="Arial" w:cs="Times New Roman"/>
      <w:sz w:val="20"/>
      <w:szCs w:val="20"/>
      <w:lang w:val="de-DE" w:eastAsia="de-DE"/>
    </w:rPr>
  </w:style>
  <w:style w:type="paragraph" w:customStyle="1" w:styleId="scforgzeile">
    <w:name w:val="scforgzeile"/>
    <w:basedOn w:val="scfstandard"/>
    <w:uiPriority w:val="99"/>
    <w:rsid w:val="00756BA0"/>
    <w:pPr>
      <w:tabs>
        <w:tab w:val="left" w:pos="7655"/>
      </w:tabs>
      <w:spacing w:line="140" w:lineRule="exact"/>
    </w:pPr>
    <w:rPr>
      <w:sz w:val="12"/>
    </w:rPr>
  </w:style>
  <w:style w:type="paragraph" w:customStyle="1" w:styleId="scfFu1-4">
    <w:name w:val="scfFuß1-4"/>
    <w:basedOn w:val="scfstandard"/>
    <w:uiPriority w:val="99"/>
    <w:rsid w:val="00756BA0"/>
    <w:pPr>
      <w:spacing w:line="160" w:lineRule="exact"/>
    </w:pPr>
    <w:rPr>
      <w:sz w:val="14"/>
    </w:rPr>
  </w:style>
  <w:style w:type="paragraph" w:customStyle="1" w:styleId="scfVorstand">
    <w:name w:val="scfVorstand"/>
    <w:basedOn w:val="scfFu1-4"/>
    <w:uiPriority w:val="99"/>
    <w:rsid w:val="00756BA0"/>
  </w:style>
  <w:style w:type="paragraph" w:customStyle="1" w:styleId="paragraf-ustep">
    <w:name w:val="paragraf-ustep"/>
    <w:basedOn w:val="Normalny"/>
    <w:uiPriority w:val="99"/>
    <w:rsid w:val="00756BA0"/>
    <w:pPr>
      <w:widowControl w:val="0"/>
      <w:spacing w:after="120" w:line="360" w:lineRule="auto"/>
      <w:ind w:left="284" w:hanging="284"/>
    </w:pPr>
    <w:rPr>
      <w:szCs w:val="20"/>
    </w:rPr>
  </w:style>
  <w:style w:type="paragraph" w:customStyle="1" w:styleId="Bullet2">
    <w:name w:val="Bullet 2"/>
    <w:basedOn w:val="Normalny"/>
    <w:uiPriority w:val="99"/>
    <w:rsid w:val="00756BA0"/>
    <w:pPr>
      <w:numPr>
        <w:numId w:val="20"/>
      </w:numPr>
      <w:tabs>
        <w:tab w:val="clear" w:pos="644"/>
        <w:tab w:val="left" w:pos="567"/>
        <w:tab w:val="right" w:pos="9923"/>
      </w:tabs>
      <w:spacing w:before="120"/>
    </w:pPr>
    <w:rPr>
      <w:szCs w:val="20"/>
    </w:rPr>
  </w:style>
  <w:style w:type="paragraph" w:customStyle="1" w:styleId="Bullet2f">
    <w:name w:val="Bullet 2f"/>
    <w:basedOn w:val="Normalny"/>
    <w:uiPriority w:val="99"/>
    <w:rsid w:val="00756BA0"/>
    <w:pPr>
      <w:numPr>
        <w:numId w:val="21"/>
      </w:numPr>
      <w:tabs>
        <w:tab w:val="clear" w:pos="644"/>
        <w:tab w:val="left" w:pos="567"/>
        <w:tab w:val="right" w:pos="9923"/>
      </w:tabs>
    </w:pPr>
    <w:rPr>
      <w:szCs w:val="20"/>
    </w:rPr>
  </w:style>
  <w:style w:type="paragraph" w:customStyle="1" w:styleId="arial11j">
    <w:name w:val="arial 11j"/>
    <w:basedOn w:val="Normalny"/>
    <w:uiPriority w:val="99"/>
    <w:rsid w:val="00756BA0"/>
  </w:style>
  <w:style w:type="paragraph" w:customStyle="1" w:styleId="FormHeader1">
    <w:name w:val="Form Header 1"/>
    <w:basedOn w:val="Normalny"/>
    <w:next w:val="Normalny"/>
    <w:uiPriority w:val="99"/>
    <w:rsid w:val="00756BA0"/>
    <w:pPr>
      <w:tabs>
        <w:tab w:val="right" w:pos="9923"/>
      </w:tabs>
      <w:spacing w:before="80" w:after="80"/>
    </w:pPr>
    <w:rPr>
      <w:b/>
      <w:szCs w:val="20"/>
    </w:rPr>
  </w:style>
  <w:style w:type="character" w:customStyle="1" w:styleId="topmenulink1">
    <w:name w:val="top_menu_link1"/>
    <w:rsid w:val="00756BA0"/>
    <w:rPr>
      <w:rFonts w:ascii="Arial" w:hAnsi="Arial" w:cs="Arial" w:hint="default"/>
      <w:b w:val="0"/>
      <w:bCs w:val="0"/>
      <w:strike w:val="0"/>
      <w:dstrike w:val="0"/>
      <w:color w:val="FFFFFF"/>
      <w:sz w:val="20"/>
      <w:szCs w:val="20"/>
      <w:u w:val="none"/>
      <w:effect w:val="none"/>
    </w:rPr>
  </w:style>
  <w:style w:type="table" w:styleId="Tabela-Delikatny1">
    <w:name w:val="Table Subtle 1"/>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UyteHipercze">
    <w:name w:val="FollowedHyperlink"/>
    <w:uiPriority w:val="99"/>
    <w:rsid w:val="00756BA0"/>
    <w:rPr>
      <w:color w:val="606420"/>
      <w:u w:val="single"/>
    </w:rPr>
  </w:style>
  <w:style w:type="paragraph" w:styleId="Lista4">
    <w:name w:val="List 4"/>
    <w:basedOn w:val="Normalny"/>
    <w:uiPriority w:val="99"/>
    <w:rsid w:val="00756BA0"/>
    <w:pPr>
      <w:spacing w:after="120"/>
      <w:ind w:left="1132" w:hanging="283"/>
    </w:pPr>
    <w:rPr>
      <w:lang w:val="de-DE"/>
    </w:rPr>
  </w:style>
  <w:style w:type="paragraph" w:styleId="Lista5">
    <w:name w:val="List 5"/>
    <w:basedOn w:val="Normalny"/>
    <w:uiPriority w:val="99"/>
    <w:rsid w:val="00756BA0"/>
    <w:pPr>
      <w:spacing w:after="120"/>
      <w:ind w:left="1415" w:hanging="283"/>
    </w:pPr>
    <w:rPr>
      <w:lang w:val="de-DE"/>
    </w:rPr>
  </w:style>
  <w:style w:type="paragraph" w:styleId="Listapunktowana3">
    <w:name w:val="List Bullet 3"/>
    <w:basedOn w:val="Normalny"/>
    <w:uiPriority w:val="99"/>
    <w:rsid w:val="00756BA0"/>
    <w:pPr>
      <w:numPr>
        <w:numId w:val="22"/>
      </w:numPr>
      <w:spacing w:after="120"/>
    </w:pPr>
    <w:rPr>
      <w:lang w:val="de-DE"/>
    </w:rPr>
  </w:style>
  <w:style w:type="paragraph" w:customStyle="1" w:styleId="Caption1">
    <w:name w:val="Caption1"/>
    <w:basedOn w:val="Normalny"/>
    <w:uiPriority w:val="99"/>
    <w:rsid w:val="00756BA0"/>
    <w:pPr>
      <w:suppressAutoHyphens/>
      <w:spacing w:before="120" w:after="120"/>
    </w:pPr>
    <w:rPr>
      <w:b/>
      <w:bCs/>
      <w:sz w:val="20"/>
      <w:szCs w:val="20"/>
      <w:lang w:val="en-US" w:eastAsia="ar-SA"/>
    </w:rPr>
  </w:style>
  <w:style w:type="paragraph" w:customStyle="1" w:styleId="HTMLPreformatted1">
    <w:name w:val="HTML Preformatted1"/>
    <w:basedOn w:val="Normalny"/>
    <w:uiPriority w:val="99"/>
    <w:rsid w:val="00756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en-US" w:eastAsia="he-IL" w:bidi="he-IL"/>
    </w:rPr>
  </w:style>
  <w:style w:type="paragraph" w:customStyle="1" w:styleId="BodyCopy">
    <w:name w:val="Body Copy"/>
    <w:basedOn w:val="Normalny"/>
    <w:uiPriority w:val="99"/>
    <w:rsid w:val="00756BA0"/>
    <w:pPr>
      <w:suppressAutoHyphens/>
    </w:pPr>
    <w:rPr>
      <w:rFonts w:eastAsia="Times"/>
      <w:color w:val="000000"/>
      <w:sz w:val="20"/>
      <w:szCs w:val="20"/>
      <w:lang w:val="en-US" w:eastAsia="ar-SA"/>
    </w:rPr>
  </w:style>
  <w:style w:type="paragraph" w:customStyle="1" w:styleId="DomylnaczcionkaakapituAkapitZnakChar1ZnakZnakZnakCharCharZnakZnakCharCharZnakCharCharZnak">
    <w:name w:val="Domyślna czcionka akapitu Akapit Znak Char1 Znak Znak Znak Char Char Znak Znak Char Char Znak Char Char Znak"/>
    <w:basedOn w:val="Normalny"/>
    <w:uiPriority w:val="99"/>
    <w:rsid w:val="00756BA0"/>
    <w:pPr>
      <w:tabs>
        <w:tab w:val="left" w:pos="709"/>
      </w:tabs>
      <w:spacing w:before="120"/>
      <w:ind w:left="4" w:hanging="4"/>
    </w:pPr>
    <w:rPr>
      <w:rFonts w:ascii="Tahoma" w:hAnsi="Tahoma"/>
      <w:sz w:val="20"/>
      <w:szCs w:val="20"/>
    </w:rPr>
  </w:style>
  <w:style w:type="paragraph" w:customStyle="1" w:styleId="Stronatytuowa-lewastronatabelki">
    <w:name w:val="Strona tytułowa - lewa strona tabelki"/>
    <w:basedOn w:val="Normalny"/>
    <w:uiPriority w:val="99"/>
    <w:rsid w:val="00756BA0"/>
    <w:pPr>
      <w:framePr w:hSpace="142" w:wrap="notBeside" w:vAnchor="page" w:hAnchor="page" w:x="1451" w:y="12817" w:anchorLock="1"/>
      <w:spacing w:before="60"/>
    </w:pPr>
    <w:rPr>
      <w:rFonts w:ascii="SwitzerlandBlack" w:eastAsia="Book Antiqua" w:hAnsi="SwitzerlandBlack"/>
      <w:b/>
      <w:snapToGrid w:val="0"/>
      <w:sz w:val="20"/>
      <w:szCs w:val="20"/>
      <w:lang w:val="en-GB"/>
    </w:rPr>
  </w:style>
  <w:style w:type="paragraph" w:customStyle="1" w:styleId="Stronatytuowa-prawastronatabelki">
    <w:name w:val="Strona tytułowa - prawa strona tabelki"/>
    <w:basedOn w:val="Stronatytuowa-lewastronatabelki"/>
    <w:uiPriority w:val="99"/>
    <w:rsid w:val="00756BA0"/>
    <w:pPr>
      <w:framePr w:wrap="notBeside"/>
    </w:pPr>
    <w:rPr>
      <w:rFonts w:ascii="Arial" w:eastAsia="Times New Roman" w:hAnsi="Arial"/>
      <w:b w:val="0"/>
      <w:snapToGrid/>
    </w:rPr>
  </w:style>
  <w:style w:type="character" w:customStyle="1" w:styleId="instrukcja">
    <w:name w:val="instrukcja"/>
    <w:rsid w:val="00756BA0"/>
    <w:rPr>
      <w:rFonts w:ascii="Arial" w:hAnsi="Arial"/>
      <w:i/>
      <w:dstrike w:val="0"/>
      <w:vanish/>
      <w:color w:val="FF0000"/>
      <w:sz w:val="20"/>
      <w:vertAlign w:val="baseline"/>
    </w:rPr>
  </w:style>
  <w:style w:type="paragraph" w:customStyle="1" w:styleId="FormHeader2">
    <w:name w:val="Form Header 2"/>
    <w:basedOn w:val="Normalny"/>
    <w:uiPriority w:val="99"/>
    <w:rsid w:val="00756BA0"/>
    <w:pPr>
      <w:tabs>
        <w:tab w:val="right" w:pos="9923"/>
      </w:tabs>
      <w:spacing w:before="80"/>
    </w:pPr>
    <w:rPr>
      <w:b/>
      <w:sz w:val="20"/>
      <w:szCs w:val="20"/>
      <w:lang w:val="en-GB"/>
    </w:rPr>
  </w:style>
  <w:style w:type="numbering" w:styleId="111111">
    <w:name w:val="Outline List 2"/>
    <w:basedOn w:val="Bezlisty"/>
    <w:rsid w:val="00756BA0"/>
    <w:pPr>
      <w:numPr>
        <w:numId w:val="24"/>
      </w:numPr>
    </w:pPr>
  </w:style>
  <w:style w:type="paragraph" w:customStyle="1" w:styleId="Nagwek-1">
    <w:name w:val="Nagłówek - 1."/>
    <w:basedOn w:val="Nagwek2"/>
    <w:uiPriority w:val="99"/>
    <w:rsid w:val="00756BA0"/>
    <w:pPr>
      <w:keepNext/>
      <w:numPr>
        <w:numId w:val="23"/>
      </w:numPr>
      <w:tabs>
        <w:tab w:val="clear" w:pos="2852"/>
      </w:tabs>
      <w:spacing w:before="360" w:after="240" w:line="360" w:lineRule="auto"/>
    </w:pPr>
    <w:rPr>
      <w:b/>
      <w:bCs/>
      <w:snapToGrid w:val="0"/>
      <w:color w:val="000000"/>
      <w:sz w:val="28"/>
      <w:szCs w:val="28"/>
      <w:lang w:eastAsia="de-DE"/>
    </w:rPr>
  </w:style>
  <w:style w:type="character" w:customStyle="1" w:styleId="tytuldzialu1">
    <w:name w:val="tytuldzialu1"/>
    <w:rsid w:val="00756BA0"/>
    <w:rPr>
      <w:rFonts w:ascii="Arial" w:hAnsi="Arial" w:cs="Arial" w:hint="default"/>
      <w:b/>
      <w:bCs/>
      <w:color w:val="000000"/>
      <w:sz w:val="16"/>
      <w:szCs w:val="16"/>
    </w:rPr>
  </w:style>
  <w:style w:type="character" w:customStyle="1" w:styleId="mediumgreenbold1">
    <w:name w:val="medium_green_bold1"/>
    <w:rsid w:val="00756BA0"/>
    <w:rPr>
      <w:rFonts w:ascii="Tahoma" w:hAnsi="Tahoma" w:cs="Tahoma" w:hint="default"/>
      <w:b/>
      <w:bCs/>
      <w:strike w:val="0"/>
      <w:dstrike w:val="0"/>
      <w:color w:val="006A4C"/>
      <w:sz w:val="17"/>
      <w:szCs w:val="17"/>
      <w:u w:val="none"/>
      <w:effect w:val="none"/>
    </w:rPr>
  </w:style>
  <w:style w:type="paragraph" w:customStyle="1" w:styleId="tresc">
    <w:name w:val="tresc"/>
    <w:basedOn w:val="Normalny"/>
    <w:uiPriority w:val="99"/>
    <w:rsid w:val="00756BA0"/>
    <w:pPr>
      <w:spacing w:before="150" w:after="150"/>
      <w:ind w:left="150" w:right="300"/>
    </w:pPr>
    <w:rPr>
      <w:rFonts w:cs="Arial"/>
      <w:color w:val="344154"/>
      <w:sz w:val="18"/>
      <w:szCs w:val="18"/>
    </w:rPr>
  </w:style>
  <w:style w:type="paragraph" w:customStyle="1" w:styleId="wypi">
    <w:name w:val="wypi"/>
    <w:basedOn w:val="Normalny"/>
    <w:uiPriority w:val="99"/>
    <w:rsid w:val="00756BA0"/>
    <w:pPr>
      <w:spacing w:before="300"/>
      <w:ind w:left="150" w:right="75"/>
    </w:pPr>
    <w:rPr>
      <w:rFonts w:cs="Arial"/>
      <w:b/>
      <w:bCs/>
      <w:color w:val="274470"/>
      <w:sz w:val="18"/>
      <w:szCs w:val="18"/>
    </w:rPr>
  </w:style>
  <w:style w:type="paragraph" w:customStyle="1" w:styleId="Tre">
    <w:name w:val="Treść"/>
    <w:uiPriority w:val="99"/>
    <w:rsid w:val="00756BA0"/>
    <w:pPr>
      <w:spacing w:after="0" w:line="240" w:lineRule="auto"/>
      <w:jc w:val="both"/>
    </w:pPr>
    <w:rPr>
      <w:rFonts w:ascii="Tahoma" w:eastAsia="Calibri" w:hAnsi="Tahoma" w:cs="Times New Roman"/>
      <w:color w:val="404040"/>
      <w:szCs w:val="20"/>
      <w:lang w:eastAsia="pl-PL"/>
    </w:rPr>
  </w:style>
  <w:style w:type="paragraph" w:customStyle="1" w:styleId="pdflink">
    <w:name w:val="pdf_link"/>
    <w:basedOn w:val="Normalny"/>
    <w:uiPriority w:val="99"/>
    <w:rsid w:val="00756BA0"/>
    <w:pPr>
      <w:spacing w:before="45"/>
    </w:pPr>
    <w:rPr>
      <w:sz w:val="14"/>
      <w:szCs w:val="14"/>
    </w:rPr>
  </w:style>
  <w:style w:type="table" w:styleId="Jasnasiatkaakcent5">
    <w:name w:val="Light Grid Accent 5"/>
    <w:basedOn w:val="Standardowy"/>
    <w:uiPriority w:val="62"/>
    <w:rsid w:val="00756BA0"/>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icrosoft YaHei Light" w:eastAsia="Times New Roman" w:hAnsi="@Microsoft YaHe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icrosoft YaHei Light" w:eastAsia="Times New Roman" w:hAnsi="@Microsoft YaHe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icrosoft YaHei Light" w:eastAsia="Times New Roman" w:hAnsi="@Microsoft YaHei Light" w:cs="Times New Roman"/>
        <w:b/>
        <w:bCs/>
      </w:rPr>
    </w:tblStylePr>
    <w:tblStylePr w:type="lastCol">
      <w:rPr>
        <w:rFonts w:ascii="@Microsoft YaHei Light" w:eastAsia="Times New Roman" w:hAnsi="@Microsoft YaHe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Tabelanagwek">
    <w:name w:val="Tabela nagłówek"/>
    <w:basedOn w:val="Tabelatre"/>
    <w:uiPriority w:val="99"/>
    <w:rsid w:val="00756BA0"/>
    <w:pPr>
      <w:keepLines w:val="0"/>
    </w:pPr>
    <w:rPr>
      <w:rFonts w:cs="Arial"/>
      <w:b/>
    </w:rPr>
  </w:style>
  <w:style w:type="character" w:customStyle="1" w:styleId="googqs-tidbit1">
    <w:name w:val="goog_qs-tidbit1"/>
    <w:rsid w:val="00756BA0"/>
    <w:rPr>
      <w:vanish w:val="0"/>
      <w:webHidden w:val="0"/>
      <w:specVanish w:val="0"/>
    </w:rPr>
  </w:style>
  <w:style w:type="paragraph" w:customStyle="1" w:styleId="Tablebody">
    <w:name w:val="Table body"/>
    <w:uiPriority w:val="99"/>
    <w:rsid w:val="00756BA0"/>
    <w:pPr>
      <w:keepNext/>
      <w:keepLines/>
      <w:spacing w:before="80" w:after="40" w:line="240" w:lineRule="auto"/>
    </w:pPr>
    <w:rPr>
      <w:rFonts w:ascii="Arial" w:eastAsia="Times New Roman" w:hAnsi="Arial" w:cs="Times New Roman"/>
      <w:sz w:val="18"/>
      <w:szCs w:val="20"/>
      <w:lang w:val="en-US" w:eastAsia="pl-PL"/>
    </w:rPr>
  </w:style>
  <w:style w:type="paragraph" w:customStyle="1" w:styleId="Tableheading2">
    <w:name w:val="Table heading 2"/>
    <w:basedOn w:val="Normalny"/>
    <w:next w:val="Tablebody"/>
    <w:uiPriority w:val="99"/>
    <w:rsid w:val="00756BA0"/>
    <w:pPr>
      <w:keepNext/>
      <w:keepLines/>
      <w:spacing w:before="60" w:line="200" w:lineRule="atLeast"/>
    </w:pPr>
    <w:rPr>
      <w:rFonts w:ascii="Arial Narrow" w:hAnsi="Arial Narrow"/>
      <w:sz w:val="20"/>
      <w:szCs w:val="20"/>
      <w:lang w:val="en-US"/>
    </w:rPr>
  </w:style>
  <w:style w:type="character" w:styleId="HTML-cytat">
    <w:name w:val="HTML Cite"/>
    <w:uiPriority w:val="99"/>
    <w:unhideWhenUsed/>
    <w:rsid w:val="00756BA0"/>
    <w:rPr>
      <w:i w:val="0"/>
      <w:iCs w:val="0"/>
      <w:color w:val="009933"/>
    </w:rPr>
  </w:style>
  <w:style w:type="paragraph" w:customStyle="1" w:styleId="komentarz">
    <w:name w:val="komentarz"/>
    <w:basedOn w:val="Normalny"/>
    <w:link w:val="komentarzZnak"/>
    <w:rsid w:val="00756BA0"/>
    <w:pPr>
      <w:tabs>
        <w:tab w:val="right" w:leader="dot" w:pos="9639"/>
      </w:tabs>
      <w:ind w:left="357"/>
    </w:pPr>
    <w:rPr>
      <w:i/>
      <w:iCs/>
      <w:snapToGrid w:val="0"/>
      <w:color w:val="800000"/>
      <w:sz w:val="20"/>
      <w:szCs w:val="20"/>
    </w:rPr>
  </w:style>
  <w:style w:type="character" w:customStyle="1" w:styleId="komentarzZnak">
    <w:name w:val="komentarz Znak"/>
    <w:link w:val="komentarz"/>
    <w:rsid w:val="00756BA0"/>
    <w:rPr>
      <w:rFonts w:ascii="Times New Roman" w:eastAsia="Times New Roman" w:hAnsi="Times New Roman" w:cs="Times New Roman"/>
      <w:i/>
      <w:iCs/>
      <w:snapToGrid w:val="0"/>
      <w:color w:val="800000"/>
      <w:sz w:val="20"/>
      <w:szCs w:val="20"/>
      <w:lang w:eastAsia="pl-PL"/>
    </w:rPr>
  </w:style>
  <w:style w:type="paragraph" w:customStyle="1" w:styleId="Tekstwkorespondencji">
    <w:name w:val="Tekst w korespondencji"/>
    <w:basedOn w:val="Normalny"/>
    <w:uiPriority w:val="99"/>
    <w:rsid w:val="00756BA0"/>
    <w:pPr>
      <w:widowControl w:val="0"/>
      <w:suppressAutoHyphens/>
      <w:spacing w:after="120" w:line="360" w:lineRule="auto"/>
    </w:pPr>
    <w:rPr>
      <w:rFonts w:eastAsia="Lucida Sans Unicode"/>
      <w:sz w:val="20"/>
      <w:szCs w:val="20"/>
    </w:rPr>
  </w:style>
  <w:style w:type="paragraph" w:customStyle="1" w:styleId="ListParagraph1">
    <w:name w:val="List Paragraph1"/>
    <w:basedOn w:val="Normalny"/>
    <w:uiPriority w:val="34"/>
    <w:qFormat/>
    <w:rsid w:val="00756BA0"/>
    <w:pPr>
      <w:spacing w:after="200"/>
      <w:ind w:left="720"/>
    </w:pPr>
    <w:rPr>
      <w:rFonts w:ascii="Calibri" w:hAnsi="Calibri"/>
    </w:rPr>
  </w:style>
  <w:style w:type="paragraph" w:customStyle="1" w:styleId="Heading3">
    <w:name w:val="Heading #3"/>
    <w:basedOn w:val="Normalny"/>
    <w:next w:val="Normalny"/>
    <w:uiPriority w:val="99"/>
    <w:rsid w:val="00756BA0"/>
    <w:pPr>
      <w:widowControl w:val="0"/>
      <w:suppressAutoHyphens/>
      <w:spacing w:before="360" w:after="360" w:line="100" w:lineRule="atLeast"/>
      <w:ind w:hanging="440"/>
    </w:pPr>
    <w:rPr>
      <w:b/>
      <w:bCs/>
      <w:sz w:val="27"/>
      <w:szCs w:val="27"/>
    </w:rPr>
  </w:style>
  <w:style w:type="paragraph" w:customStyle="1" w:styleId="Heading4">
    <w:name w:val="Heading #4"/>
    <w:basedOn w:val="Normalny"/>
    <w:next w:val="Normalny"/>
    <w:uiPriority w:val="99"/>
    <w:rsid w:val="00756BA0"/>
    <w:pPr>
      <w:widowControl w:val="0"/>
      <w:suppressAutoHyphens/>
      <w:spacing w:before="360" w:after="120" w:line="100" w:lineRule="atLeast"/>
      <w:ind w:hanging="440"/>
    </w:pPr>
    <w:rPr>
      <w:b/>
      <w:bCs/>
    </w:rPr>
  </w:style>
  <w:style w:type="paragraph" w:customStyle="1" w:styleId="Style4">
    <w:name w:val="Style 4"/>
    <w:basedOn w:val="Normalny"/>
    <w:uiPriority w:val="99"/>
    <w:rsid w:val="00756BA0"/>
    <w:pPr>
      <w:widowControl w:val="0"/>
      <w:suppressAutoHyphens/>
      <w:spacing w:line="276" w:lineRule="exact"/>
    </w:pPr>
    <w:rPr>
      <w:rFonts w:ascii="Bookman Old Style" w:hAnsi="Bookman Old Style" w:cs="Tahoma"/>
    </w:rPr>
  </w:style>
  <w:style w:type="paragraph" w:customStyle="1" w:styleId="Akapitzlist2">
    <w:name w:val="Akapit z listą2"/>
    <w:basedOn w:val="Normalny"/>
    <w:uiPriority w:val="99"/>
    <w:rsid w:val="00756BA0"/>
    <w:pPr>
      <w:spacing w:after="200"/>
      <w:ind w:left="720"/>
    </w:pPr>
    <w:rPr>
      <w:rFonts w:ascii="Calibri" w:hAnsi="Calibri"/>
    </w:rPr>
  </w:style>
  <w:style w:type="paragraph" w:customStyle="1" w:styleId="NoSpacing1">
    <w:name w:val="No Spacing1"/>
    <w:uiPriority w:val="99"/>
    <w:qFormat/>
    <w:rsid w:val="00756BA0"/>
    <w:pPr>
      <w:suppressAutoHyphens/>
      <w:spacing w:after="0" w:line="100" w:lineRule="atLeast"/>
      <w:jc w:val="both"/>
    </w:pPr>
    <w:rPr>
      <w:rFonts w:ascii="Tahoma" w:eastAsia="Times New Roman" w:hAnsi="Tahoma" w:cs="Times New Roman"/>
      <w:kern w:val="1"/>
      <w:sz w:val="18"/>
      <w:szCs w:val="24"/>
    </w:rPr>
  </w:style>
  <w:style w:type="character" w:customStyle="1" w:styleId="wyroznioneslowo">
    <w:name w:val="wyroznione_slowo"/>
    <w:basedOn w:val="Domylnaczcionkaakapitu"/>
    <w:rsid w:val="00756BA0"/>
  </w:style>
  <w:style w:type="character" w:customStyle="1" w:styleId="techval">
    <w:name w:val="tech_val"/>
    <w:basedOn w:val="Domylnaczcionkaakapitu"/>
    <w:rsid w:val="00756BA0"/>
  </w:style>
  <w:style w:type="paragraph" w:customStyle="1" w:styleId="DefaultZnak">
    <w:name w:val="Default Znak"/>
    <w:link w:val="DefaultZnakZnak"/>
    <w:rsid w:val="00756BA0"/>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character" w:customStyle="1" w:styleId="DefaultZnakZnak">
    <w:name w:val="Default Znak Znak"/>
    <w:basedOn w:val="Domylnaczcionkaakapitu"/>
    <w:link w:val="DefaultZnak"/>
    <w:rsid w:val="00756BA0"/>
    <w:rPr>
      <w:rFonts w:ascii="Arial Narrow" w:eastAsia="Times New Roman" w:hAnsi="Arial Narrow" w:cs="Arial Narrow"/>
      <w:color w:val="000000"/>
      <w:sz w:val="24"/>
      <w:szCs w:val="24"/>
      <w:lang w:eastAsia="pl-PL"/>
    </w:rPr>
  </w:style>
  <w:style w:type="character" w:customStyle="1" w:styleId="tabulatory">
    <w:name w:val="tabulatory"/>
    <w:basedOn w:val="Domylnaczcionkaakapitu"/>
    <w:rsid w:val="00756BA0"/>
  </w:style>
  <w:style w:type="paragraph" w:customStyle="1" w:styleId="font0">
    <w:name w:val="font0"/>
    <w:basedOn w:val="Normalny"/>
    <w:uiPriority w:val="99"/>
    <w:rsid w:val="00756BA0"/>
    <w:pPr>
      <w:spacing w:before="100" w:beforeAutospacing="1" w:after="100" w:afterAutospacing="1"/>
    </w:pPr>
    <w:rPr>
      <w:rFonts w:ascii="Calibri" w:hAnsi="Calibri" w:cs="Calibri"/>
      <w:color w:val="000000"/>
    </w:rPr>
  </w:style>
  <w:style w:type="paragraph" w:customStyle="1" w:styleId="font8">
    <w:name w:val="font8"/>
    <w:basedOn w:val="Normalny"/>
    <w:rsid w:val="00756BA0"/>
    <w:pPr>
      <w:spacing w:before="100" w:beforeAutospacing="1" w:after="100" w:afterAutospacing="1"/>
    </w:pPr>
    <w:rPr>
      <w:rFonts w:ascii="Calibri" w:hAnsi="Calibri" w:cs="Calibri"/>
      <w:b/>
      <w:bCs/>
      <w:sz w:val="36"/>
      <w:szCs w:val="36"/>
    </w:rPr>
  </w:style>
  <w:style w:type="paragraph" w:customStyle="1" w:styleId="font9">
    <w:name w:val="font9"/>
    <w:basedOn w:val="Normalny"/>
    <w:rsid w:val="00756BA0"/>
    <w:pPr>
      <w:spacing w:before="100" w:beforeAutospacing="1" w:after="100" w:afterAutospacing="1"/>
    </w:pPr>
    <w:rPr>
      <w:rFonts w:ascii="Calibri" w:hAnsi="Calibri" w:cs="Calibri"/>
      <w:color w:val="000000"/>
      <w:sz w:val="36"/>
      <w:szCs w:val="36"/>
    </w:rPr>
  </w:style>
  <w:style w:type="paragraph" w:customStyle="1" w:styleId="font10">
    <w:name w:val="font10"/>
    <w:basedOn w:val="Normalny"/>
    <w:rsid w:val="00756BA0"/>
    <w:pPr>
      <w:spacing w:before="100" w:beforeAutospacing="1" w:after="100" w:afterAutospacing="1"/>
    </w:pPr>
    <w:rPr>
      <w:rFonts w:ascii="Calibri" w:hAnsi="Calibri" w:cs="Calibri"/>
      <w:sz w:val="36"/>
      <w:szCs w:val="36"/>
    </w:rPr>
  </w:style>
  <w:style w:type="paragraph" w:customStyle="1" w:styleId="font11">
    <w:name w:val="font11"/>
    <w:basedOn w:val="Normalny"/>
    <w:uiPriority w:val="99"/>
    <w:rsid w:val="00756BA0"/>
    <w:pPr>
      <w:spacing w:before="100" w:beforeAutospacing="1" w:after="100" w:afterAutospacing="1"/>
    </w:pPr>
    <w:rPr>
      <w:rFonts w:ascii="Calibri" w:hAnsi="Calibri" w:cs="Calibri"/>
      <w:color w:val="000000"/>
      <w:sz w:val="36"/>
      <w:szCs w:val="36"/>
    </w:rPr>
  </w:style>
  <w:style w:type="paragraph" w:customStyle="1" w:styleId="font12">
    <w:name w:val="font12"/>
    <w:basedOn w:val="Normalny"/>
    <w:uiPriority w:val="99"/>
    <w:rsid w:val="00756BA0"/>
    <w:pPr>
      <w:spacing w:before="100" w:beforeAutospacing="1" w:after="100" w:afterAutospacing="1"/>
    </w:pPr>
    <w:rPr>
      <w:rFonts w:ascii="Calibri" w:hAnsi="Calibri" w:cs="Calibri"/>
      <w:b/>
      <w:bCs/>
      <w:color w:val="FF0000"/>
      <w:sz w:val="36"/>
      <w:szCs w:val="36"/>
    </w:rPr>
  </w:style>
  <w:style w:type="paragraph" w:customStyle="1" w:styleId="font13">
    <w:name w:val="font13"/>
    <w:basedOn w:val="Normalny"/>
    <w:uiPriority w:val="99"/>
    <w:rsid w:val="00756BA0"/>
    <w:pPr>
      <w:spacing w:before="100" w:beforeAutospacing="1" w:after="100" w:afterAutospacing="1"/>
    </w:pPr>
    <w:rPr>
      <w:rFonts w:ascii="Calibri" w:hAnsi="Calibri" w:cs="Calibri"/>
      <w:b/>
      <w:bCs/>
      <w:color w:val="FF0000"/>
      <w:sz w:val="36"/>
      <w:szCs w:val="36"/>
    </w:rPr>
  </w:style>
  <w:style w:type="paragraph" w:customStyle="1" w:styleId="font14">
    <w:name w:val="font14"/>
    <w:basedOn w:val="Normalny"/>
    <w:uiPriority w:val="99"/>
    <w:rsid w:val="00756BA0"/>
    <w:pPr>
      <w:spacing w:before="100" w:beforeAutospacing="1" w:after="100" w:afterAutospacing="1"/>
    </w:pPr>
    <w:rPr>
      <w:rFonts w:ascii="Calibri" w:hAnsi="Calibri" w:cs="Calibri"/>
      <w:b/>
      <w:bCs/>
      <w:color w:val="000000"/>
      <w:sz w:val="36"/>
      <w:szCs w:val="36"/>
    </w:rPr>
  </w:style>
  <w:style w:type="paragraph" w:customStyle="1" w:styleId="font15">
    <w:name w:val="font15"/>
    <w:basedOn w:val="Normalny"/>
    <w:uiPriority w:val="99"/>
    <w:rsid w:val="00756BA0"/>
    <w:pPr>
      <w:spacing w:before="100" w:beforeAutospacing="1" w:after="100" w:afterAutospacing="1"/>
    </w:pPr>
    <w:rPr>
      <w:rFonts w:ascii="Calibri" w:hAnsi="Calibri" w:cs="Calibri"/>
      <w:color w:val="000000"/>
      <w:sz w:val="36"/>
      <w:szCs w:val="36"/>
    </w:rPr>
  </w:style>
  <w:style w:type="paragraph" w:customStyle="1" w:styleId="font16">
    <w:name w:val="font16"/>
    <w:basedOn w:val="Normalny"/>
    <w:uiPriority w:val="99"/>
    <w:rsid w:val="00756BA0"/>
    <w:pPr>
      <w:spacing w:before="100" w:beforeAutospacing="1" w:after="100" w:afterAutospacing="1"/>
    </w:pPr>
    <w:rPr>
      <w:rFonts w:ascii="Calibri" w:hAnsi="Calibri" w:cs="Calibri"/>
      <w:color w:val="000000"/>
      <w:sz w:val="36"/>
      <w:szCs w:val="36"/>
    </w:rPr>
  </w:style>
  <w:style w:type="paragraph" w:customStyle="1" w:styleId="font17">
    <w:name w:val="font17"/>
    <w:basedOn w:val="Normalny"/>
    <w:uiPriority w:val="99"/>
    <w:rsid w:val="00756BA0"/>
    <w:pPr>
      <w:spacing w:before="100" w:beforeAutospacing="1" w:after="100" w:afterAutospacing="1"/>
    </w:pPr>
    <w:rPr>
      <w:rFonts w:cs="Arial"/>
      <w:b/>
      <w:bCs/>
      <w:sz w:val="36"/>
      <w:szCs w:val="36"/>
    </w:rPr>
  </w:style>
  <w:style w:type="paragraph" w:customStyle="1" w:styleId="font18">
    <w:name w:val="font18"/>
    <w:basedOn w:val="Normalny"/>
    <w:uiPriority w:val="99"/>
    <w:rsid w:val="00756BA0"/>
    <w:pPr>
      <w:spacing w:before="100" w:beforeAutospacing="1" w:after="100" w:afterAutospacing="1"/>
    </w:pPr>
    <w:rPr>
      <w:rFonts w:cs="Arial"/>
      <w:b/>
      <w:bCs/>
      <w:sz w:val="36"/>
      <w:szCs w:val="36"/>
    </w:rPr>
  </w:style>
  <w:style w:type="paragraph" w:customStyle="1" w:styleId="font19">
    <w:name w:val="font19"/>
    <w:basedOn w:val="Normalny"/>
    <w:uiPriority w:val="99"/>
    <w:rsid w:val="00756BA0"/>
    <w:pPr>
      <w:spacing w:before="100" w:beforeAutospacing="1" w:after="100" w:afterAutospacing="1"/>
    </w:pPr>
    <w:rPr>
      <w:rFonts w:cs="Arial"/>
      <w:b/>
      <w:bCs/>
      <w:sz w:val="36"/>
      <w:szCs w:val="36"/>
    </w:rPr>
  </w:style>
  <w:style w:type="paragraph" w:customStyle="1" w:styleId="font20">
    <w:name w:val="font20"/>
    <w:basedOn w:val="Normalny"/>
    <w:uiPriority w:val="99"/>
    <w:rsid w:val="00756BA0"/>
    <w:pPr>
      <w:spacing w:before="100" w:beforeAutospacing="1" w:after="100" w:afterAutospacing="1"/>
    </w:pPr>
    <w:rPr>
      <w:rFonts w:cs="Arial"/>
      <w:sz w:val="36"/>
      <w:szCs w:val="36"/>
    </w:rPr>
  </w:style>
  <w:style w:type="paragraph" w:customStyle="1" w:styleId="font21">
    <w:name w:val="font21"/>
    <w:basedOn w:val="Normalny"/>
    <w:uiPriority w:val="99"/>
    <w:rsid w:val="00756BA0"/>
    <w:pPr>
      <w:spacing w:before="100" w:beforeAutospacing="1" w:after="100" w:afterAutospacing="1"/>
    </w:pPr>
    <w:rPr>
      <w:rFonts w:ascii="Calibri" w:hAnsi="Calibri" w:cs="Calibri"/>
      <w:sz w:val="36"/>
      <w:szCs w:val="36"/>
    </w:rPr>
  </w:style>
  <w:style w:type="paragraph" w:customStyle="1" w:styleId="font22">
    <w:name w:val="font22"/>
    <w:basedOn w:val="Normalny"/>
    <w:uiPriority w:val="99"/>
    <w:rsid w:val="00756BA0"/>
    <w:pPr>
      <w:spacing w:before="100" w:beforeAutospacing="1" w:after="100" w:afterAutospacing="1"/>
    </w:pPr>
    <w:rPr>
      <w:rFonts w:ascii="Calibri" w:hAnsi="Calibri" w:cs="Calibri"/>
      <w:b/>
      <w:bCs/>
      <w:color w:val="3F3F3F"/>
      <w:sz w:val="36"/>
      <w:szCs w:val="36"/>
    </w:rPr>
  </w:style>
  <w:style w:type="paragraph" w:customStyle="1" w:styleId="font23">
    <w:name w:val="font23"/>
    <w:basedOn w:val="Normalny"/>
    <w:uiPriority w:val="99"/>
    <w:rsid w:val="00756BA0"/>
    <w:pPr>
      <w:spacing w:before="100" w:beforeAutospacing="1" w:after="100" w:afterAutospacing="1"/>
    </w:pPr>
    <w:rPr>
      <w:rFonts w:ascii="Calibri" w:hAnsi="Calibri" w:cs="Calibri"/>
      <w:b/>
      <w:bCs/>
      <w:color w:val="333333"/>
      <w:sz w:val="36"/>
      <w:szCs w:val="36"/>
    </w:rPr>
  </w:style>
  <w:style w:type="paragraph" w:customStyle="1" w:styleId="font24">
    <w:name w:val="font24"/>
    <w:basedOn w:val="Normalny"/>
    <w:uiPriority w:val="99"/>
    <w:rsid w:val="00756BA0"/>
    <w:pPr>
      <w:spacing w:before="100" w:beforeAutospacing="1" w:after="100" w:afterAutospacing="1"/>
    </w:pPr>
    <w:rPr>
      <w:rFonts w:ascii="Calibri" w:hAnsi="Calibri" w:cs="Calibri"/>
      <w:color w:val="333333"/>
      <w:sz w:val="36"/>
      <w:szCs w:val="36"/>
    </w:rPr>
  </w:style>
  <w:style w:type="paragraph" w:customStyle="1" w:styleId="font25">
    <w:name w:val="font25"/>
    <w:basedOn w:val="Normalny"/>
    <w:uiPriority w:val="99"/>
    <w:rsid w:val="00756BA0"/>
    <w:pPr>
      <w:spacing w:before="100" w:beforeAutospacing="1" w:after="100" w:afterAutospacing="1"/>
    </w:pPr>
    <w:rPr>
      <w:rFonts w:ascii="Calibri" w:hAnsi="Calibri" w:cs="Calibri"/>
      <w:b/>
      <w:bCs/>
      <w:sz w:val="36"/>
      <w:szCs w:val="36"/>
    </w:rPr>
  </w:style>
  <w:style w:type="paragraph" w:customStyle="1" w:styleId="font26">
    <w:name w:val="font26"/>
    <w:basedOn w:val="Normalny"/>
    <w:uiPriority w:val="99"/>
    <w:rsid w:val="00756BA0"/>
    <w:pPr>
      <w:spacing w:before="100" w:beforeAutospacing="1" w:after="100" w:afterAutospacing="1"/>
    </w:pPr>
    <w:rPr>
      <w:rFonts w:cs="Arial"/>
      <w:sz w:val="36"/>
      <w:szCs w:val="36"/>
    </w:rPr>
  </w:style>
  <w:style w:type="paragraph" w:customStyle="1" w:styleId="font27">
    <w:name w:val="font27"/>
    <w:basedOn w:val="Normalny"/>
    <w:uiPriority w:val="99"/>
    <w:rsid w:val="00756BA0"/>
    <w:pPr>
      <w:spacing w:before="100" w:beforeAutospacing="1" w:after="100" w:afterAutospacing="1"/>
    </w:pPr>
    <w:rPr>
      <w:rFonts w:ascii="Calibri" w:hAnsi="Calibri" w:cs="Calibri"/>
      <w:sz w:val="36"/>
      <w:szCs w:val="36"/>
      <w:u w:val="single"/>
    </w:rPr>
  </w:style>
  <w:style w:type="paragraph" w:customStyle="1" w:styleId="font28">
    <w:name w:val="font28"/>
    <w:basedOn w:val="Normalny"/>
    <w:uiPriority w:val="99"/>
    <w:rsid w:val="00756BA0"/>
    <w:pPr>
      <w:spacing w:before="100" w:beforeAutospacing="1" w:after="100" w:afterAutospacing="1"/>
    </w:pPr>
    <w:rPr>
      <w:rFonts w:ascii="Calibri" w:hAnsi="Calibri" w:cs="Calibri"/>
      <w:b/>
      <w:bCs/>
      <w:color w:val="000000"/>
      <w:sz w:val="36"/>
      <w:szCs w:val="36"/>
    </w:rPr>
  </w:style>
  <w:style w:type="paragraph" w:customStyle="1" w:styleId="font29">
    <w:name w:val="font29"/>
    <w:basedOn w:val="Normalny"/>
    <w:uiPriority w:val="99"/>
    <w:rsid w:val="00756BA0"/>
    <w:pPr>
      <w:spacing w:before="100" w:beforeAutospacing="1" w:after="100" w:afterAutospacing="1"/>
    </w:pPr>
    <w:rPr>
      <w:rFonts w:ascii="Calibri" w:hAnsi="Calibri" w:cs="Calibri"/>
      <w:b/>
      <w:bCs/>
      <w:color w:val="000000"/>
      <w:sz w:val="32"/>
      <w:szCs w:val="32"/>
    </w:rPr>
  </w:style>
  <w:style w:type="paragraph" w:customStyle="1" w:styleId="font30">
    <w:name w:val="font30"/>
    <w:basedOn w:val="Normalny"/>
    <w:uiPriority w:val="99"/>
    <w:rsid w:val="00756BA0"/>
    <w:pPr>
      <w:spacing w:before="100" w:beforeAutospacing="1" w:after="100" w:afterAutospacing="1"/>
    </w:pPr>
    <w:rPr>
      <w:rFonts w:ascii="Calibri" w:hAnsi="Calibri" w:cs="Calibri"/>
      <w:b/>
      <w:bCs/>
      <w:color w:val="000000"/>
      <w:sz w:val="36"/>
      <w:szCs w:val="36"/>
    </w:rPr>
  </w:style>
  <w:style w:type="paragraph" w:customStyle="1" w:styleId="font31">
    <w:name w:val="font31"/>
    <w:basedOn w:val="Normalny"/>
    <w:uiPriority w:val="99"/>
    <w:rsid w:val="00756BA0"/>
    <w:pPr>
      <w:spacing w:before="100" w:beforeAutospacing="1" w:after="100" w:afterAutospacing="1"/>
    </w:pPr>
    <w:rPr>
      <w:rFonts w:ascii="Calibri" w:hAnsi="Calibri" w:cs="Calibri"/>
      <w:sz w:val="36"/>
      <w:szCs w:val="36"/>
    </w:rPr>
  </w:style>
  <w:style w:type="paragraph" w:customStyle="1" w:styleId="font32">
    <w:name w:val="font32"/>
    <w:basedOn w:val="Normalny"/>
    <w:uiPriority w:val="99"/>
    <w:rsid w:val="00756BA0"/>
    <w:pPr>
      <w:spacing w:before="100" w:beforeAutospacing="1" w:after="100" w:afterAutospacing="1"/>
    </w:pPr>
    <w:rPr>
      <w:rFonts w:cs="Arial"/>
      <w:b/>
      <w:bCs/>
      <w:sz w:val="28"/>
      <w:szCs w:val="28"/>
    </w:rPr>
  </w:style>
  <w:style w:type="paragraph" w:customStyle="1" w:styleId="font33">
    <w:name w:val="font33"/>
    <w:basedOn w:val="Normalny"/>
    <w:uiPriority w:val="99"/>
    <w:rsid w:val="00756BA0"/>
    <w:pPr>
      <w:spacing w:before="100" w:beforeAutospacing="1" w:after="100" w:afterAutospacing="1"/>
    </w:pPr>
    <w:rPr>
      <w:rFonts w:cs="Arial"/>
      <w:b/>
      <w:bCs/>
      <w:sz w:val="36"/>
      <w:szCs w:val="36"/>
    </w:rPr>
  </w:style>
  <w:style w:type="paragraph" w:customStyle="1" w:styleId="font34">
    <w:name w:val="font34"/>
    <w:basedOn w:val="Normalny"/>
    <w:uiPriority w:val="99"/>
    <w:rsid w:val="00756BA0"/>
    <w:pPr>
      <w:spacing w:before="100" w:beforeAutospacing="1" w:after="100" w:afterAutospacing="1"/>
    </w:pPr>
    <w:rPr>
      <w:rFonts w:cs="Arial"/>
      <w:b/>
      <w:bCs/>
      <w:sz w:val="36"/>
      <w:szCs w:val="36"/>
    </w:rPr>
  </w:style>
  <w:style w:type="paragraph" w:customStyle="1" w:styleId="font35">
    <w:name w:val="font35"/>
    <w:basedOn w:val="Normalny"/>
    <w:uiPriority w:val="99"/>
    <w:rsid w:val="00756BA0"/>
    <w:pPr>
      <w:spacing w:before="100" w:beforeAutospacing="1" w:after="100" w:afterAutospacing="1"/>
    </w:pPr>
    <w:rPr>
      <w:rFonts w:cs="Arial"/>
      <w:sz w:val="20"/>
      <w:szCs w:val="20"/>
    </w:rPr>
  </w:style>
  <w:style w:type="paragraph" w:customStyle="1" w:styleId="font36">
    <w:name w:val="font36"/>
    <w:basedOn w:val="Normalny"/>
    <w:uiPriority w:val="99"/>
    <w:rsid w:val="00756BA0"/>
    <w:pPr>
      <w:spacing w:before="100" w:beforeAutospacing="1" w:after="100" w:afterAutospacing="1"/>
    </w:pPr>
    <w:rPr>
      <w:rFonts w:ascii="Calibri" w:hAnsi="Calibri" w:cs="Calibri"/>
      <w:color w:val="FF0000"/>
      <w:sz w:val="36"/>
      <w:szCs w:val="36"/>
    </w:rPr>
  </w:style>
  <w:style w:type="paragraph" w:customStyle="1" w:styleId="font37">
    <w:name w:val="font37"/>
    <w:basedOn w:val="Normalny"/>
    <w:uiPriority w:val="99"/>
    <w:rsid w:val="00756BA0"/>
    <w:pPr>
      <w:spacing w:before="100" w:beforeAutospacing="1" w:after="100" w:afterAutospacing="1"/>
    </w:pPr>
    <w:rPr>
      <w:rFonts w:ascii="Calibri" w:hAnsi="Calibri" w:cs="Calibri"/>
      <w:sz w:val="36"/>
      <w:szCs w:val="36"/>
    </w:rPr>
  </w:style>
  <w:style w:type="paragraph" w:customStyle="1" w:styleId="font38">
    <w:name w:val="font38"/>
    <w:basedOn w:val="Normalny"/>
    <w:uiPriority w:val="99"/>
    <w:rsid w:val="00756BA0"/>
    <w:pPr>
      <w:spacing w:before="100" w:beforeAutospacing="1" w:after="100" w:afterAutospacing="1"/>
    </w:pPr>
    <w:rPr>
      <w:rFonts w:ascii="Calibri" w:hAnsi="Calibri" w:cs="Calibri"/>
      <w:b/>
      <w:bCs/>
      <w:sz w:val="36"/>
      <w:szCs w:val="36"/>
    </w:rPr>
  </w:style>
  <w:style w:type="paragraph" w:customStyle="1" w:styleId="font39">
    <w:name w:val="font39"/>
    <w:basedOn w:val="Normalny"/>
    <w:uiPriority w:val="99"/>
    <w:rsid w:val="00756BA0"/>
    <w:pPr>
      <w:spacing w:before="100" w:beforeAutospacing="1" w:after="100" w:afterAutospacing="1"/>
    </w:pPr>
    <w:rPr>
      <w:rFonts w:ascii="Calibri" w:hAnsi="Calibri" w:cs="Calibri"/>
      <w:b/>
      <w:bCs/>
      <w:sz w:val="56"/>
      <w:szCs w:val="56"/>
    </w:rPr>
  </w:style>
  <w:style w:type="paragraph" w:customStyle="1" w:styleId="font40">
    <w:name w:val="font40"/>
    <w:basedOn w:val="Normalny"/>
    <w:uiPriority w:val="99"/>
    <w:rsid w:val="00756BA0"/>
    <w:pPr>
      <w:spacing w:before="100" w:beforeAutospacing="1" w:after="100" w:afterAutospacing="1"/>
    </w:pPr>
    <w:rPr>
      <w:rFonts w:cs="Arial"/>
      <w:b/>
      <w:bCs/>
      <w:color w:val="FF0000"/>
      <w:sz w:val="36"/>
      <w:szCs w:val="36"/>
    </w:rPr>
  </w:style>
  <w:style w:type="paragraph" w:customStyle="1" w:styleId="font41">
    <w:name w:val="font41"/>
    <w:basedOn w:val="Normalny"/>
    <w:uiPriority w:val="99"/>
    <w:rsid w:val="00756BA0"/>
    <w:pPr>
      <w:spacing w:before="100" w:beforeAutospacing="1" w:after="100" w:afterAutospacing="1"/>
    </w:pPr>
    <w:rPr>
      <w:rFonts w:ascii="Calibri" w:hAnsi="Calibri" w:cs="Calibri"/>
      <w:color w:val="3F3F3F"/>
      <w:sz w:val="36"/>
      <w:szCs w:val="36"/>
    </w:rPr>
  </w:style>
  <w:style w:type="paragraph" w:customStyle="1" w:styleId="font42">
    <w:name w:val="font42"/>
    <w:basedOn w:val="Normalny"/>
    <w:uiPriority w:val="99"/>
    <w:rsid w:val="00756BA0"/>
    <w:pPr>
      <w:spacing w:before="100" w:beforeAutospacing="1" w:after="100" w:afterAutospacing="1"/>
    </w:pPr>
    <w:rPr>
      <w:rFonts w:ascii="Calibri" w:hAnsi="Calibri" w:cs="Calibri"/>
      <w:b/>
      <w:bCs/>
      <w:color w:val="E26B0A"/>
      <w:sz w:val="36"/>
      <w:szCs w:val="36"/>
    </w:rPr>
  </w:style>
  <w:style w:type="paragraph" w:customStyle="1" w:styleId="font43">
    <w:name w:val="font43"/>
    <w:basedOn w:val="Normalny"/>
    <w:uiPriority w:val="99"/>
    <w:rsid w:val="00756BA0"/>
    <w:pPr>
      <w:spacing w:before="100" w:beforeAutospacing="1" w:after="100" w:afterAutospacing="1"/>
    </w:pPr>
    <w:rPr>
      <w:rFonts w:ascii="Calibri" w:hAnsi="Calibri" w:cs="Calibri"/>
      <w:b/>
      <w:bCs/>
      <w:color w:val="333333"/>
      <w:sz w:val="36"/>
      <w:szCs w:val="36"/>
    </w:rPr>
  </w:style>
  <w:style w:type="paragraph" w:customStyle="1" w:styleId="font1">
    <w:name w:val="font1"/>
    <w:basedOn w:val="Normalny"/>
    <w:uiPriority w:val="99"/>
    <w:rsid w:val="00756BA0"/>
    <w:pPr>
      <w:spacing w:before="100" w:beforeAutospacing="1" w:after="100" w:afterAutospacing="1"/>
    </w:pPr>
    <w:rPr>
      <w:rFonts w:ascii="Calibri" w:hAnsi="Calibri" w:cs="Calibri"/>
      <w:color w:val="000000"/>
    </w:rPr>
  </w:style>
  <w:style w:type="character" w:customStyle="1" w:styleId="FontStyle15">
    <w:name w:val="Font Style15"/>
    <w:basedOn w:val="Domylnaczcionkaakapitu"/>
    <w:rsid w:val="00756BA0"/>
    <w:rPr>
      <w:rFonts w:ascii="Arial" w:eastAsia="Arial" w:hAnsi="Arial" w:cs="Arial"/>
      <w:b/>
      <w:bCs/>
      <w:color w:val="000000"/>
      <w:sz w:val="18"/>
      <w:szCs w:val="18"/>
    </w:rPr>
  </w:style>
  <w:style w:type="character" w:customStyle="1" w:styleId="czeinternetowe">
    <w:name w:val="Łącze internetowe"/>
    <w:basedOn w:val="Domylnaczcionkaakapitu"/>
    <w:unhideWhenUsed/>
    <w:rsid w:val="00756BA0"/>
    <w:rPr>
      <w:color w:val="0000FF" w:themeColor="hyperlink"/>
      <w:u w:val="single"/>
    </w:rPr>
  </w:style>
  <w:style w:type="character" w:customStyle="1" w:styleId="OpisZnak">
    <w:name w:val="Opis Znak"/>
    <w:basedOn w:val="Domylnaczcionkaakapitu"/>
    <w:link w:val="Opis"/>
    <w:uiPriority w:val="99"/>
    <w:qFormat/>
    <w:rsid w:val="00756BA0"/>
    <w:rPr>
      <w:rFonts w:ascii="Calibri" w:eastAsia="Times New Roman" w:hAnsi="Calibri" w:cs="Calibri"/>
      <w:sz w:val="24"/>
      <w:szCs w:val="24"/>
    </w:rPr>
  </w:style>
  <w:style w:type="character" w:customStyle="1" w:styleId="Zakotwiczenieprzypisudolnego">
    <w:name w:val="Zakotwiczenie przypisu dolnego"/>
    <w:rsid w:val="00756BA0"/>
    <w:rPr>
      <w:vertAlign w:val="superscript"/>
    </w:rPr>
  </w:style>
  <w:style w:type="paragraph" w:customStyle="1" w:styleId="Opis">
    <w:name w:val="Opis"/>
    <w:basedOn w:val="Normalny"/>
    <w:link w:val="OpisZnak"/>
    <w:uiPriority w:val="99"/>
    <w:qFormat/>
    <w:rsid w:val="00756BA0"/>
    <w:pPr>
      <w:spacing w:after="240"/>
      <w:ind w:left="567"/>
    </w:pPr>
    <w:rPr>
      <w:rFonts w:ascii="Calibri" w:hAnsi="Calibri" w:cs="Calibri"/>
    </w:rPr>
  </w:style>
  <w:style w:type="table" w:customStyle="1" w:styleId="redniecieniowanie1akcent11">
    <w:name w:val="Średnie cieniowanie 1 — akcent 11"/>
    <w:basedOn w:val="Standardowy"/>
    <w:uiPriority w:val="63"/>
    <w:rsid w:val="00756BA0"/>
    <w:pPr>
      <w:spacing w:after="0" w:line="240" w:lineRule="auto"/>
    </w:pPr>
    <w:rPr>
      <w:rFonts w:eastAsiaTheme="minorEastAsia"/>
      <w:lang w:val="en-US"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agwek1Znak1">
    <w:name w:val="Nagłówek 1 Znak1"/>
    <w:aliases w:val="Headline 1 Znak1,Überschrift 1a Znak1,Headline1 Znak1,Headline1:Überschrift 1 Znak1,h1 Znak1,OdsKap1 Znak1,OdsKap1Überschrift Znak1,H1 Znak1,Überschrift 1 ohne Znak1,Part Znak1,Überschrift 1a1 Znak1,Überschrift 1 ohne1 Znak1,l1 Znak1"/>
    <w:basedOn w:val="Domylnaczcionkaakapitu"/>
    <w:uiPriority w:val="9"/>
    <w:rsid w:val="00756BA0"/>
    <w:rPr>
      <w:rFonts w:asciiTheme="majorHAnsi" w:eastAsiaTheme="majorEastAsia" w:hAnsiTheme="majorHAnsi" w:cstheme="majorBidi"/>
      <w:b/>
      <w:bCs/>
      <w:color w:val="365F91" w:themeColor="accent1" w:themeShade="BF"/>
      <w:sz w:val="28"/>
      <w:szCs w:val="28"/>
    </w:rPr>
  </w:style>
  <w:style w:type="character" w:customStyle="1" w:styleId="Nagwek2Znak1">
    <w:name w:val="Nagłówek 2 Znak1"/>
    <w:aliases w:val="h2 Znak1,h2 main heading Znak1,Subhead A Znak1,H2 Znak1,Reset numbering Znak1,21 Znak1,Kapitel Znak1,n Znak1,l2 Znak1,level 2 heading Znak1,PRTM Heading 2 Znak1,Response Code Znak1,Chapter Title Znak1,Response Code1 Znak1"/>
    <w:basedOn w:val="Domylnaczcionkaakapitu"/>
    <w:uiPriority w:val="9"/>
    <w:semiHidden/>
    <w:rsid w:val="00756BA0"/>
    <w:rPr>
      <w:rFonts w:asciiTheme="majorHAnsi" w:eastAsiaTheme="majorEastAsia" w:hAnsiTheme="majorHAnsi" w:cstheme="majorBidi"/>
      <w:b/>
      <w:bCs/>
      <w:color w:val="4F81BD" w:themeColor="accent1"/>
      <w:sz w:val="26"/>
      <w:szCs w:val="26"/>
    </w:rPr>
  </w:style>
  <w:style w:type="character" w:customStyle="1" w:styleId="Nagwek3Znak1">
    <w:name w:val="Nagłówek 3 Znak1"/>
    <w:aliases w:val="h3 Znak1,Section Znak1,Level 3 Topic Heading Znak1,3 Znak1,Underkap. Znak1,h31 Znak1,h32 Znak1,h33 Znak1,h311 Znak1,h34 Znak1,h312 Znak1,h35 Znak1,h313 Znak1,h36 Znak1,h37 Znak1,h314 Znak1,h38 Znak1,h39 Znak1,h310 Znak1,h315 Znak1"/>
    <w:basedOn w:val="Domylnaczcionkaakapitu"/>
    <w:uiPriority w:val="9"/>
    <w:semiHidden/>
    <w:rsid w:val="00756BA0"/>
    <w:rPr>
      <w:rFonts w:asciiTheme="majorHAnsi" w:eastAsiaTheme="majorEastAsia" w:hAnsiTheme="majorHAnsi" w:cstheme="majorBidi"/>
      <w:b/>
      <w:bCs/>
      <w:color w:val="4F81BD" w:themeColor="accent1"/>
      <w:sz w:val="22"/>
      <w:szCs w:val="22"/>
    </w:rPr>
  </w:style>
  <w:style w:type="character" w:customStyle="1" w:styleId="Nagwek4Znak1">
    <w:name w:val="Nagłówek 4 Znak1"/>
    <w:aliases w:val="Bullet 11 Znak1,Bullet 12 Znak1,Bullet 13 Znak1,Bullet 14 Znak1,Bullet 15 Znak1,Bullet 16 Znak1,Sub-Minor Znak1,Project table Znak1,Propos Znak1,Level 2 - a Znak1,h4 Znak1,H4 Znak1,14 Znak1,l4 Znak1,4 Znak1,141 Znak1,h41 Znak1,l41 Znak1"/>
    <w:basedOn w:val="Domylnaczcionkaakapitu"/>
    <w:uiPriority w:val="9"/>
    <w:semiHidden/>
    <w:rsid w:val="00756BA0"/>
    <w:rPr>
      <w:rFonts w:asciiTheme="majorHAnsi" w:eastAsiaTheme="majorEastAsia" w:hAnsiTheme="majorHAnsi" w:cstheme="majorBidi"/>
      <w:b/>
      <w:bCs/>
      <w:i/>
      <w:iCs/>
      <w:color w:val="4F81BD" w:themeColor="accent1"/>
      <w:sz w:val="22"/>
      <w:szCs w:val="22"/>
    </w:rPr>
  </w:style>
  <w:style w:type="character" w:customStyle="1" w:styleId="Nagwek5Znak1">
    <w:name w:val="Nagłówek 5 Znak1"/>
    <w:aliases w:val="H5 Znak1,h5 Znak1,Third Level Heading Znak1,h51 Znak1,h52 Znak1,Para5 Znak1,PIM 5 Znak1,Heading 5-1 Znak1"/>
    <w:basedOn w:val="Domylnaczcionkaakapitu"/>
    <w:semiHidden/>
    <w:rsid w:val="00756BA0"/>
    <w:rPr>
      <w:rFonts w:asciiTheme="majorHAnsi" w:eastAsiaTheme="majorEastAsia" w:hAnsiTheme="majorHAnsi" w:cstheme="majorBidi"/>
      <w:color w:val="243F60" w:themeColor="accent1" w:themeShade="7F"/>
      <w:sz w:val="22"/>
      <w:szCs w:val="22"/>
    </w:rPr>
  </w:style>
  <w:style w:type="character" w:customStyle="1" w:styleId="Nagwek6Znak1">
    <w:name w:val="Nagłówek 6 Znak1"/>
    <w:aliases w:val="H6 Znak1,h6 Znak1"/>
    <w:basedOn w:val="Domylnaczcionkaakapitu"/>
    <w:semiHidden/>
    <w:rsid w:val="00756BA0"/>
    <w:rPr>
      <w:rFonts w:asciiTheme="majorHAnsi" w:eastAsiaTheme="majorEastAsia" w:hAnsiTheme="majorHAnsi" w:cstheme="majorBidi"/>
      <w:i/>
      <w:iCs/>
      <w:color w:val="243F60" w:themeColor="accent1" w:themeShade="7F"/>
      <w:sz w:val="22"/>
      <w:szCs w:val="22"/>
    </w:rPr>
  </w:style>
  <w:style w:type="character" w:customStyle="1" w:styleId="Nagwek7Znak1">
    <w:name w:val="Nagłówek 7 Znak1"/>
    <w:aliases w:val="PIM 7 Znak1,7 Znak1,h7 Znak1"/>
    <w:basedOn w:val="Domylnaczcionkaakapitu"/>
    <w:semiHidden/>
    <w:rsid w:val="00756BA0"/>
    <w:rPr>
      <w:rFonts w:asciiTheme="majorHAnsi" w:eastAsiaTheme="majorEastAsia" w:hAnsiTheme="majorHAnsi" w:cstheme="majorBidi"/>
      <w:i/>
      <w:iCs/>
      <w:color w:val="404040" w:themeColor="text1" w:themeTint="BF"/>
      <w:sz w:val="22"/>
      <w:szCs w:val="22"/>
    </w:rPr>
  </w:style>
  <w:style w:type="character" w:customStyle="1" w:styleId="Nagwek8Znak1">
    <w:name w:val="Nagłówek 8 Znak1"/>
    <w:aliases w:val="8 Znak1,h8 Znak1"/>
    <w:basedOn w:val="Domylnaczcionkaakapitu"/>
    <w:semiHidden/>
    <w:rsid w:val="00756BA0"/>
    <w:rPr>
      <w:rFonts w:asciiTheme="majorHAnsi" w:eastAsiaTheme="majorEastAsia" w:hAnsiTheme="majorHAnsi" w:cstheme="majorBidi"/>
      <w:color w:val="404040" w:themeColor="text1" w:themeTint="BF"/>
    </w:rPr>
  </w:style>
  <w:style w:type="character" w:customStyle="1" w:styleId="Nagwek9Znak1">
    <w:name w:val="Nagłówek 9 Znak1"/>
    <w:aliases w:val="PIM 9 Znak1,9 Znak1,h9 Znak1"/>
    <w:basedOn w:val="Domylnaczcionkaakapitu"/>
    <w:semiHidden/>
    <w:rsid w:val="00756BA0"/>
    <w:rPr>
      <w:rFonts w:asciiTheme="majorHAnsi" w:eastAsiaTheme="majorEastAsia" w:hAnsiTheme="majorHAnsi" w:cstheme="majorBidi"/>
      <w:i/>
      <w:iCs/>
      <w:color w:val="404040" w:themeColor="text1" w:themeTint="BF"/>
    </w:rPr>
  </w:style>
  <w:style w:type="character" w:customStyle="1" w:styleId="StopkaZnak1">
    <w:name w:val="Stopka Znak1"/>
    <w:aliases w:val="Footer1 Znak1"/>
    <w:basedOn w:val="Domylnaczcionkaakapitu"/>
    <w:uiPriority w:val="99"/>
    <w:semiHidden/>
    <w:rsid w:val="00756BA0"/>
    <w:rPr>
      <w:lang w:bidi="ar-SA"/>
    </w:rPr>
  </w:style>
  <w:style w:type="character" w:customStyle="1" w:styleId="b1Char">
    <w:name w:val="b1 Char"/>
    <w:locked/>
    <w:rsid w:val="00756BA0"/>
    <w:rPr>
      <w:rFonts w:ascii="Arial" w:eastAsia="Times New Roman" w:hAnsi="Arial" w:cs="Times New Roman" w:hint="default"/>
      <w:noProof/>
      <w:lang w:val="de-DE" w:eastAsia="de-DE"/>
    </w:rPr>
  </w:style>
  <w:style w:type="paragraph" w:customStyle="1" w:styleId="Bullet17">
    <w:name w:val="Bullet 17"/>
    <w:aliases w:val="b11"/>
    <w:basedOn w:val="Normalny"/>
    <w:uiPriority w:val="99"/>
    <w:rsid w:val="00756BA0"/>
    <w:pPr>
      <w:tabs>
        <w:tab w:val="left" w:pos="1134"/>
      </w:tabs>
      <w:spacing w:after="120"/>
      <w:ind w:left="720" w:hanging="360"/>
    </w:pPr>
    <w:rPr>
      <w:noProof/>
      <w:lang w:val="de-DE" w:eastAsia="de-DE"/>
    </w:rPr>
  </w:style>
  <w:style w:type="table" w:customStyle="1" w:styleId="TableGrid1">
    <w:name w:val="TableGrid1"/>
    <w:rsid w:val="00756BA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Kolorowalistaakcent11">
    <w:name w:val="Kolorowa lista — akcent 11"/>
    <w:basedOn w:val="Normalny"/>
    <w:link w:val="Kolorowalistaakcent1Znak"/>
    <w:uiPriority w:val="34"/>
    <w:qFormat/>
    <w:rsid w:val="00756BA0"/>
    <w:pPr>
      <w:spacing w:after="120"/>
      <w:ind w:left="720"/>
      <w:contextualSpacing/>
    </w:pPr>
  </w:style>
  <w:style w:type="character" w:customStyle="1" w:styleId="Kolorowalistaakcent1Znak">
    <w:name w:val="Kolorowa lista — akcent 1 Znak"/>
    <w:link w:val="Kolorowalistaakcent11"/>
    <w:uiPriority w:val="34"/>
    <w:rsid w:val="00756BA0"/>
    <w:rPr>
      <w:rFonts w:ascii="Times New Roman" w:eastAsia="Times New Roman" w:hAnsi="Times New Roman" w:cs="Times New Roman"/>
      <w:sz w:val="24"/>
      <w:szCs w:val="24"/>
    </w:rPr>
  </w:style>
  <w:style w:type="table" w:customStyle="1" w:styleId="Tabela-Siatka1">
    <w:name w:val="Tabela - Siatka1"/>
    <w:basedOn w:val="Standardowy"/>
    <w:next w:val="Tabela-Siatka"/>
    <w:uiPriority w:val="59"/>
    <w:rsid w:val="00756BA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TNazwafirmy">
    <w:name w:val="SFT_Nazwa_firmy"/>
    <w:basedOn w:val="Normalny"/>
    <w:rsid w:val="00756BA0"/>
    <w:pPr>
      <w:spacing w:line="288" w:lineRule="auto"/>
      <w:jc w:val="right"/>
    </w:pPr>
    <w:rPr>
      <w:rFonts w:ascii="Tahoma" w:hAnsi="Tahoma" w:cs="Arial"/>
      <w:b/>
      <w:sz w:val="18"/>
      <w:szCs w:val="17"/>
    </w:rPr>
  </w:style>
  <w:style w:type="paragraph" w:customStyle="1" w:styleId="SFTPrawaAutorskie">
    <w:name w:val="SFT_Prawa_Autorskie"/>
    <w:basedOn w:val="Normalny"/>
    <w:rsid w:val="00756BA0"/>
    <w:rPr>
      <w:rFonts w:ascii="Tahoma" w:hAnsi="Tahoma"/>
      <w:sz w:val="16"/>
      <w:lang w:val="en-US"/>
    </w:rPr>
  </w:style>
  <w:style w:type="paragraph" w:customStyle="1" w:styleId="SFTNazwaopracowania">
    <w:name w:val="SFT_Nazwa_opracowania"/>
    <w:basedOn w:val="Normalny"/>
    <w:rsid w:val="00756BA0"/>
    <w:pPr>
      <w:pBdr>
        <w:top w:val="single" w:sz="6" w:space="12" w:color="999999"/>
        <w:bottom w:val="single" w:sz="6" w:space="12" w:color="999999"/>
      </w:pBdr>
      <w:jc w:val="center"/>
    </w:pPr>
    <w:rPr>
      <w:rFonts w:ascii="Verdana" w:hAnsi="Verdana"/>
      <w:spacing w:val="-4"/>
      <w:sz w:val="40"/>
      <w:szCs w:val="20"/>
    </w:rPr>
  </w:style>
  <w:style w:type="paragraph" w:customStyle="1" w:styleId="SFTTabela">
    <w:name w:val="SFT_Tabela"/>
    <w:basedOn w:val="Normalny"/>
    <w:qFormat/>
    <w:rsid w:val="00756BA0"/>
    <w:rPr>
      <w:rFonts w:ascii="Tahoma" w:hAnsi="Tahoma"/>
      <w:sz w:val="18"/>
    </w:rPr>
  </w:style>
  <w:style w:type="paragraph" w:customStyle="1" w:styleId="SFTOpistabela">
    <w:name w:val="SFT_Opis_tabela"/>
    <w:basedOn w:val="Normalny"/>
    <w:qFormat/>
    <w:rsid w:val="00756BA0"/>
    <w:pPr>
      <w:tabs>
        <w:tab w:val="left" w:pos="720"/>
        <w:tab w:val="left" w:pos="900"/>
      </w:tabs>
      <w:spacing w:before="240" w:after="120"/>
      <w:ind w:left="900" w:hanging="900"/>
    </w:pPr>
    <w:rPr>
      <w:rFonts w:ascii="Tahoma" w:hAnsi="Tahoma"/>
      <w:b/>
      <w:sz w:val="18"/>
    </w:rPr>
  </w:style>
  <w:style w:type="paragraph" w:customStyle="1" w:styleId="SFTOpisrysunek">
    <w:name w:val="SFT_Opis_rysunek"/>
    <w:basedOn w:val="Normalny"/>
    <w:qFormat/>
    <w:rsid w:val="00756BA0"/>
    <w:pPr>
      <w:spacing w:before="120" w:after="80"/>
    </w:pPr>
    <w:rPr>
      <w:rFonts w:ascii="Tahoma" w:hAnsi="Tahoma"/>
      <w:b/>
      <w:sz w:val="18"/>
    </w:rPr>
  </w:style>
  <w:style w:type="paragraph" w:customStyle="1" w:styleId="SFTrdo">
    <w:name w:val="SFT_Źródło"/>
    <w:basedOn w:val="Normalny"/>
    <w:qFormat/>
    <w:rsid w:val="00756BA0"/>
    <w:pPr>
      <w:spacing w:before="60" w:after="360"/>
    </w:pPr>
    <w:rPr>
      <w:rFonts w:ascii="Tahoma" w:hAnsi="Tahoma"/>
      <w:iCs/>
      <w:kern w:val="28"/>
      <w:sz w:val="16"/>
      <w:szCs w:val="20"/>
    </w:rPr>
  </w:style>
  <w:style w:type="character" w:customStyle="1" w:styleId="TekstkomentarzaZnak1">
    <w:name w:val="Tekst komentarza Znak1"/>
    <w:semiHidden/>
    <w:rsid w:val="00756BA0"/>
    <w:rPr>
      <w:rFonts w:ascii="Verdana" w:hAnsi="Verdana"/>
      <w:lang w:val="pl-PL" w:eastAsia="pl-PL" w:bidi="ar-SA"/>
    </w:rPr>
  </w:style>
  <w:style w:type="character" w:customStyle="1" w:styleId="ZnakZnak4">
    <w:name w:val="Znak Znak4"/>
    <w:semiHidden/>
    <w:rsid w:val="00756BA0"/>
    <w:rPr>
      <w:rFonts w:ascii="Times New Roman" w:eastAsia="Times New Roman" w:hAnsi="Times New Roman"/>
    </w:rPr>
  </w:style>
  <w:style w:type="character" w:customStyle="1" w:styleId="ZnakZnak42">
    <w:name w:val="Znak Znak42"/>
    <w:semiHidden/>
    <w:rsid w:val="00756BA0"/>
    <w:rPr>
      <w:rFonts w:ascii="Times New Roman" w:eastAsia="Times New Roman" w:hAnsi="Times New Roman"/>
    </w:rPr>
  </w:style>
  <w:style w:type="paragraph" w:customStyle="1" w:styleId="Plandokumentu1">
    <w:name w:val="Plan dokumentu1"/>
    <w:basedOn w:val="Normalny"/>
    <w:uiPriority w:val="99"/>
    <w:semiHidden/>
    <w:unhideWhenUsed/>
    <w:rsid w:val="00756BA0"/>
    <w:rPr>
      <w:rFonts w:ascii="Tahoma" w:hAnsi="Tahoma"/>
      <w:sz w:val="16"/>
      <w:szCs w:val="16"/>
    </w:rPr>
  </w:style>
  <w:style w:type="character" w:styleId="Tekstzastpczy">
    <w:name w:val="Placeholder Text"/>
    <w:uiPriority w:val="99"/>
    <w:semiHidden/>
    <w:rsid w:val="00756BA0"/>
    <w:rPr>
      <w:color w:val="808080"/>
    </w:rPr>
  </w:style>
  <w:style w:type="paragraph" w:customStyle="1" w:styleId="SFTAdresfirmy">
    <w:name w:val="SFT_Adres_firmy"/>
    <w:basedOn w:val="SFTNazwafirmy"/>
    <w:rsid w:val="00756BA0"/>
    <w:rPr>
      <w:b w:val="0"/>
    </w:rPr>
  </w:style>
  <w:style w:type="paragraph" w:customStyle="1" w:styleId="SFTPodstawowy">
    <w:name w:val="SFT_Podstawowy"/>
    <w:basedOn w:val="Normalny"/>
    <w:link w:val="SFTPodstawowyZnak"/>
    <w:qFormat/>
    <w:rsid w:val="00756BA0"/>
    <w:pPr>
      <w:spacing w:after="120" w:line="360" w:lineRule="auto"/>
    </w:pPr>
    <w:rPr>
      <w:rFonts w:ascii="Tahoma" w:hAnsi="Tahoma"/>
      <w:sz w:val="20"/>
    </w:rPr>
  </w:style>
  <w:style w:type="paragraph" w:customStyle="1" w:styleId="SFTnot">
    <w:name w:val="SFT_not"/>
    <w:basedOn w:val="Normalny"/>
    <w:qFormat/>
    <w:rsid w:val="00756BA0"/>
    <w:rPr>
      <w:rFonts w:ascii="Franklin Gothic Book" w:hAnsi="Franklin Gothic Book" w:cs="Tahoma"/>
      <w:sz w:val="18"/>
      <w:szCs w:val="18"/>
    </w:rPr>
  </w:style>
  <w:style w:type="paragraph" w:customStyle="1" w:styleId="SFTProtocol">
    <w:name w:val="SFT_Protocol"/>
    <w:basedOn w:val="Normalny"/>
    <w:qFormat/>
    <w:rsid w:val="00756BA0"/>
    <w:pPr>
      <w:spacing w:line="360" w:lineRule="auto"/>
    </w:pPr>
    <w:rPr>
      <w:rFonts w:ascii="Tahoma" w:hAnsi="Tahoma" w:cs="Tahoma"/>
      <w:sz w:val="20"/>
      <w:szCs w:val="20"/>
    </w:rPr>
  </w:style>
  <w:style w:type="paragraph" w:customStyle="1" w:styleId="xl26">
    <w:name w:val="xl26"/>
    <w:basedOn w:val="Normalny"/>
    <w:rsid w:val="00756BA0"/>
    <w:pPr>
      <w:shd w:val="clear" w:color="auto" w:fill="CCFFFF"/>
      <w:spacing w:before="100" w:beforeAutospacing="1" w:after="100" w:afterAutospacing="1"/>
    </w:pPr>
    <w:rPr>
      <w:rFonts w:eastAsia="Arial Unicode MS" w:cs="Arial Unicode MS"/>
      <w:color w:val="000080"/>
    </w:rPr>
  </w:style>
  <w:style w:type="paragraph" w:customStyle="1" w:styleId="TekstprzypisudolnegoTekstprzypisu">
    <w:name w:val="Tekst przypisu dolnego.Tekst przypisu"/>
    <w:basedOn w:val="Normalny"/>
    <w:rsid w:val="00756BA0"/>
    <w:pPr>
      <w:widowControl w:val="0"/>
    </w:pPr>
    <w:rPr>
      <w:sz w:val="20"/>
      <w:szCs w:val="20"/>
    </w:rPr>
  </w:style>
  <w:style w:type="character" w:customStyle="1" w:styleId="LegendaZnak">
    <w:name w:val="Legenda Znak"/>
    <w:aliases w:val="Opis tabeli Znak,Opis rysunku Znak"/>
    <w:link w:val="Legenda"/>
    <w:rsid w:val="00756BA0"/>
    <w:rPr>
      <w:rFonts w:ascii="Arial" w:eastAsia="Times New Roman" w:hAnsi="Arial" w:cs="Times New Roman"/>
      <w:b/>
      <w:bCs/>
      <w:sz w:val="20"/>
      <w:szCs w:val="20"/>
      <w:lang w:val="en-US"/>
    </w:rPr>
  </w:style>
  <w:style w:type="paragraph" w:customStyle="1" w:styleId="xl606">
    <w:name w:val="xl606"/>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607">
    <w:name w:val="xl607"/>
    <w:basedOn w:val="Normalny"/>
    <w:rsid w:val="00756BA0"/>
    <w:pPr>
      <w:shd w:val="clear" w:color="000000" w:fill="800000"/>
      <w:spacing w:before="100" w:beforeAutospacing="1" w:after="100" w:afterAutospacing="1"/>
    </w:pPr>
    <w:rPr>
      <w:rFonts w:cs="Arial"/>
      <w:b/>
      <w:bCs/>
    </w:rPr>
  </w:style>
  <w:style w:type="paragraph" w:customStyle="1" w:styleId="xl608">
    <w:name w:val="xl608"/>
    <w:basedOn w:val="Normalny"/>
    <w:rsid w:val="00756BA0"/>
    <w:pPr>
      <w:shd w:val="clear" w:color="000000" w:fill="800000"/>
      <w:spacing w:before="100" w:beforeAutospacing="1" w:after="100" w:afterAutospacing="1"/>
    </w:pPr>
  </w:style>
  <w:style w:type="paragraph" w:customStyle="1" w:styleId="xl609">
    <w:name w:val="xl609"/>
    <w:basedOn w:val="Normalny"/>
    <w:rsid w:val="00756BA0"/>
    <w:pPr>
      <w:pBdr>
        <w:right w:val="single" w:sz="8" w:space="0" w:color="auto"/>
      </w:pBdr>
      <w:shd w:val="clear" w:color="000000" w:fill="800000"/>
      <w:spacing w:before="100" w:beforeAutospacing="1" w:after="100" w:afterAutospacing="1"/>
    </w:pPr>
  </w:style>
  <w:style w:type="paragraph" w:customStyle="1" w:styleId="xl610">
    <w:name w:val="xl610"/>
    <w:basedOn w:val="Normalny"/>
    <w:rsid w:val="00756BA0"/>
    <w:pPr>
      <w:shd w:val="clear" w:color="000000" w:fill="800000"/>
      <w:spacing w:before="100" w:beforeAutospacing="1" w:after="100" w:afterAutospacing="1"/>
      <w:jc w:val="center"/>
    </w:pPr>
    <w:rPr>
      <w:rFonts w:cs="Arial"/>
      <w:b/>
      <w:bCs/>
      <w:color w:val="FFFFFF"/>
      <w:sz w:val="28"/>
      <w:szCs w:val="28"/>
    </w:rPr>
  </w:style>
  <w:style w:type="paragraph" w:customStyle="1" w:styleId="xl611">
    <w:name w:val="xl611"/>
    <w:basedOn w:val="Normalny"/>
    <w:rsid w:val="00756BA0"/>
    <w:pPr>
      <w:pBdr>
        <w:top w:val="single" w:sz="8" w:space="0" w:color="auto"/>
      </w:pBdr>
      <w:shd w:val="clear" w:color="000000" w:fill="800000"/>
      <w:spacing w:before="100" w:beforeAutospacing="1" w:after="100" w:afterAutospacing="1"/>
      <w:jc w:val="center"/>
    </w:pPr>
    <w:rPr>
      <w:rFonts w:cs="Arial"/>
      <w:b/>
      <w:bCs/>
      <w:color w:val="FFFFFF"/>
      <w:sz w:val="28"/>
      <w:szCs w:val="28"/>
    </w:rPr>
  </w:style>
  <w:style w:type="paragraph" w:customStyle="1" w:styleId="xl612">
    <w:name w:val="xl612"/>
    <w:basedOn w:val="Normalny"/>
    <w:rsid w:val="00756BA0"/>
    <w:pPr>
      <w:pBdr>
        <w:left w:val="single" w:sz="8" w:space="0" w:color="auto"/>
      </w:pBdr>
      <w:shd w:val="clear" w:color="000000" w:fill="800000"/>
      <w:spacing w:before="100" w:beforeAutospacing="1" w:after="100" w:afterAutospacing="1"/>
    </w:pPr>
    <w:rPr>
      <w:rFonts w:cs="Arial"/>
      <w:b/>
      <w:bCs/>
      <w:color w:val="FFFFFF"/>
      <w:sz w:val="28"/>
      <w:szCs w:val="28"/>
    </w:rPr>
  </w:style>
  <w:style w:type="paragraph" w:customStyle="1" w:styleId="xl613">
    <w:name w:val="xl613"/>
    <w:basedOn w:val="Normalny"/>
    <w:rsid w:val="00756BA0"/>
    <w:pPr>
      <w:pBdr>
        <w:left w:val="single" w:sz="8" w:space="0" w:color="auto"/>
        <w:bottom w:val="single" w:sz="8" w:space="0" w:color="auto"/>
      </w:pBdr>
      <w:shd w:val="clear" w:color="000000" w:fill="800000"/>
      <w:spacing w:before="100" w:beforeAutospacing="1" w:after="100" w:afterAutospacing="1"/>
    </w:pPr>
  </w:style>
  <w:style w:type="paragraph" w:customStyle="1" w:styleId="xl614">
    <w:name w:val="xl614"/>
    <w:basedOn w:val="Normalny"/>
    <w:rsid w:val="00756BA0"/>
    <w:pPr>
      <w:pBdr>
        <w:bottom w:val="single" w:sz="8" w:space="0" w:color="auto"/>
      </w:pBdr>
      <w:shd w:val="clear" w:color="000000" w:fill="800000"/>
      <w:spacing w:before="100" w:beforeAutospacing="1" w:after="100" w:afterAutospacing="1"/>
    </w:pPr>
  </w:style>
  <w:style w:type="paragraph" w:customStyle="1" w:styleId="xl615">
    <w:name w:val="xl615"/>
    <w:basedOn w:val="Normalny"/>
    <w:rsid w:val="00756BA0"/>
    <w:pPr>
      <w:pBdr>
        <w:bottom w:val="single" w:sz="8" w:space="0" w:color="auto"/>
        <w:right w:val="single" w:sz="8" w:space="0" w:color="auto"/>
      </w:pBdr>
      <w:shd w:val="clear" w:color="000000" w:fill="800000"/>
      <w:spacing w:before="100" w:beforeAutospacing="1" w:after="100" w:afterAutospacing="1"/>
    </w:pPr>
  </w:style>
  <w:style w:type="paragraph" w:customStyle="1" w:styleId="xl616">
    <w:name w:val="xl616"/>
    <w:basedOn w:val="Normalny"/>
    <w:rsid w:val="00756BA0"/>
    <w:pPr>
      <w:pBdr>
        <w:right w:val="single" w:sz="8" w:space="0" w:color="auto"/>
      </w:pBdr>
      <w:shd w:val="clear" w:color="000000" w:fill="800000"/>
      <w:spacing w:before="100" w:beforeAutospacing="1" w:after="100" w:afterAutospacing="1"/>
      <w:jc w:val="center"/>
    </w:pPr>
    <w:rPr>
      <w:rFonts w:cs="Arial"/>
      <w:b/>
      <w:bCs/>
      <w:color w:val="FFFFFF"/>
      <w:sz w:val="28"/>
      <w:szCs w:val="28"/>
    </w:rPr>
  </w:style>
  <w:style w:type="paragraph" w:customStyle="1" w:styleId="xl617">
    <w:name w:val="xl617"/>
    <w:basedOn w:val="Normalny"/>
    <w:rsid w:val="00756BA0"/>
    <w:pPr>
      <w:pBdr>
        <w:top w:val="single" w:sz="8" w:space="0" w:color="auto"/>
        <w:right w:val="single" w:sz="8" w:space="0" w:color="auto"/>
      </w:pBdr>
      <w:shd w:val="clear" w:color="000000" w:fill="800000"/>
      <w:spacing w:before="100" w:beforeAutospacing="1" w:after="100" w:afterAutospacing="1"/>
      <w:jc w:val="center"/>
    </w:pPr>
    <w:rPr>
      <w:rFonts w:cs="Arial"/>
      <w:b/>
      <w:bCs/>
      <w:color w:val="FFFFFF"/>
      <w:sz w:val="28"/>
      <w:szCs w:val="28"/>
    </w:rPr>
  </w:style>
  <w:style w:type="paragraph" w:customStyle="1" w:styleId="xl618">
    <w:name w:val="xl618"/>
    <w:basedOn w:val="Normalny"/>
    <w:rsid w:val="00756BA0"/>
    <w:pPr>
      <w:pBdr>
        <w:left w:val="double" w:sz="6" w:space="0" w:color="auto"/>
      </w:pBdr>
      <w:shd w:val="clear" w:color="000000" w:fill="800000"/>
      <w:spacing w:before="100" w:beforeAutospacing="1" w:after="100" w:afterAutospacing="1"/>
    </w:pPr>
    <w:rPr>
      <w:rFonts w:cs="Arial"/>
      <w:b/>
      <w:bCs/>
      <w:color w:val="FFFFFF"/>
    </w:rPr>
  </w:style>
  <w:style w:type="paragraph" w:customStyle="1" w:styleId="xl619">
    <w:name w:val="xl619"/>
    <w:basedOn w:val="Normalny"/>
    <w:rsid w:val="00756BA0"/>
    <w:pPr>
      <w:pBdr>
        <w:top w:val="double" w:sz="6" w:space="0" w:color="auto"/>
        <w:left w:val="double" w:sz="6" w:space="0" w:color="auto"/>
      </w:pBdr>
      <w:shd w:val="clear" w:color="000000" w:fill="800000"/>
      <w:spacing w:before="100" w:beforeAutospacing="1" w:after="100" w:afterAutospacing="1"/>
    </w:pPr>
    <w:rPr>
      <w:rFonts w:cs="Arial"/>
      <w:b/>
      <w:bCs/>
      <w:color w:val="FFFFFF"/>
    </w:rPr>
  </w:style>
  <w:style w:type="paragraph" w:customStyle="1" w:styleId="xl620">
    <w:name w:val="xl620"/>
    <w:basedOn w:val="Normalny"/>
    <w:rsid w:val="00756BA0"/>
    <w:pPr>
      <w:pBdr>
        <w:top w:val="single" w:sz="8" w:space="0" w:color="auto"/>
      </w:pBdr>
      <w:shd w:val="clear" w:color="000000" w:fill="800000"/>
      <w:spacing w:before="100" w:beforeAutospacing="1" w:after="100" w:afterAutospacing="1"/>
    </w:pPr>
  </w:style>
  <w:style w:type="paragraph" w:customStyle="1" w:styleId="xl621">
    <w:name w:val="xl621"/>
    <w:basedOn w:val="Normalny"/>
    <w:rsid w:val="00756BA0"/>
    <w:pPr>
      <w:pBdr>
        <w:top w:val="single" w:sz="8" w:space="0" w:color="auto"/>
        <w:right w:val="single" w:sz="8" w:space="0" w:color="auto"/>
      </w:pBdr>
      <w:shd w:val="clear" w:color="000000" w:fill="800000"/>
      <w:spacing w:before="100" w:beforeAutospacing="1" w:after="100" w:afterAutospacing="1"/>
    </w:pPr>
  </w:style>
  <w:style w:type="paragraph" w:customStyle="1" w:styleId="xl622">
    <w:name w:val="xl622"/>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3">
    <w:name w:val="xl623"/>
    <w:basedOn w:val="Normalny"/>
    <w:rsid w:val="00756BA0"/>
    <w:pPr>
      <w:pBdr>
        <w:top w:val="single" w:sz="4" w:space="0" w:color="auto"/>
        <w:left w:val="single" w:sz="8" w:space="0" w:color="auto"/>
        <w:right w:val="single" w:sz="4" w:space="0" w:color="auto"/>
      </w:pBdr>
      <w:spacing w:before="100" w:beforeAutospacing="1" w:after="100" w:afterAutospacing="1"/>
      <w:jc w:val="center"/>
      <w:textAlignment w:val="center"/>
    </w:pPr>
    <w:rPr>
      <w:rFonts w:cs="Arial"/>
    </w:rPr>
  </w:style>
  <w:style w:type="paragraph" w:customStyle="1" w:styleId="xl624">
    <w:name w:val="xl624"/>
    <w:basedOn w:val="Normalny"/>
    <w:rsid w:val="00756BA0"/>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5">
    <w:name w:val="xl625"/>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6">
    <w:name w:val="xl626"/>
    <w:basedOn w:val="Normalny"/>
    <w:rsid w:val="00756BA0"/>
    <w:pPr>
      <w:pBdr>
        <w:top w:val="single" w:sz="4" w:space="0" w:color="auto"/>
        <w:left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7">
    <w:name w:val="xl627"/>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28">
    <w:name w:val="xl628"/>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29">
    <w:name w:val="xl629"/>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30">
    <w:name w:val="xl630"/>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31">
    <w:name w:val="xl631"/>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32">
    <w:name w:val="xl632"/>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33">
    <w:name w:val="xl633"/>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rPr>
      <w:rFonts w:cs="Arial"/>
    </w:rPr>
  </w:style>
  <w:style w:type="paragraph" w:customStyle="1" w:styleId="xl634">
    <w:name w:val="xl634"/>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jc w:val="center"/>
      <w:textAlignment w:val="center"/>
    </w:pPr>
    <w:rPr>
      <w:rFonts w:cs="Arial"/>
    </w:rPr>
  </w:style>
  <w:style w:type="paragraph" w:customStyle="1" w:styleId="xl635">
    <w:name w:val="xl635"/>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rPr>
      <w:rFonts w:cs="Arial"/>
    </w:rPr>
  </w:style>
  <w:style w:type="paragraph" w:customStyle="1" w:styleId="xl636">
    <w:name w:val="xl636"/>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rPr>
      <w:rFonts w:cs="Arial"/>
    </w:rPr>
  </w:style>
  <w:style w:type="paragraph" w:customStyle="1" w:styleId="xl637">
    <w:name w:val="xl637"/>
    <w:basedOn w:val="Normalny"/>
    <w:rsid w:val="00756BA0"/>
    <w:pPr>
      <w:pBdr>
        <w:top w:val="single" w:sz="8" w:space="0" w:color="auto"/>
      </w:pBdr>
      <w:shd w:val="clear" w:color="000000" w:fill="800000"/>
      <w:spacing w:before="100" w:beforeAutospacing="1" w:after="100" w:afterAutospacing="1"/>
    </w:pPr>
    <w:rPr>
      <w:rFonts w:cs="Arial"/>
    </w:rPr>
  </w:style>
  <w:style w:type="paragraph" w:customStyle="1" w:styleId="xl638">
    <w:name w:val="xl638"/>
    <w:basedOn w:val="Normalny"/>
    <w:rsid w:val="00756BA0"/>
    <w:pPr>
      <w:shd w:val="clear" w:color="000000" w:fill="800000"/>
      <w:spacing w:before="100" w:beforeAutospacing="1" w:after="100" w:afterAutospacing="1"/>
    </w:pPr>
    <w:rPr>
      <w:rFonts w:cs="Arial"/>
      <w:b/>
      <w:bCs/>
      <w:sz w:val="28"/>
      <w:szCs w:val="28"/>
    </w:rPr>
  </w:style>
  <w:style w:type="paragraph" w:customStyle="1" w:styleId="xl639">
    <w:name w:val="xl639"/>
    <w:basedOn w:val="Normalny"/>
    <w:rsid w:val="00756BA0"/>
    <w:pPr>
      <w:pBdr>
        <w:bottom w:val="single" w:sz="8" w:space="0" w:color="auto"/>
      </w:pBdr>
      <w:shd w:val="clear" w:color="000000" w:fill="800000"/>
      <w:spacing w:before="100" w:beforeAutospacing="1" w:after="100" w:afterAutospacing="1"/>
    </w:pPr>
    <w:rPr>
      <w:rFonts w:cs="Arial"/>
    </w:rPr>
  </w:style>
  <w:style w:type="paragraph" w:customStyle="1" w:styleId="xl640">
    <w:name w:val="xl640"/>
    <w:basedOn w:val="Normalny"/>
    <w:rsid w:val="00756BA0"/>
    <w:pPr>
      <w:spacing w:before="100" w:beforeAutospacing="1" w:after="100" w:afterAutospacing="1"/>
    </w:pPr>
    <w:rPr>
      <w:rFonts w:cs="Arial"/>
    </w:rPr>
  </w:style>
  <w:style w:type="paragraph" w:customStyle="1" w:styleId="xl641">
    <w:name w:val="xl641"/>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642">
    <w:name w:val="xl642"/>
    <w:basedOn w:val="Normalny"/>
    <w:rsid w:val="00756BA0"/>
    <w:pPr>
      <w:pBdr>
        <w:left w:val="single" w:sz="8"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43">
    <w:name w:val="xl643"/>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rPr>
      <w:rFonts w:cs="Arial"/>
    </w:rPr>
  </w:style>
  <w:style w:type="paragraph" w:customStyle="1" w:styleId="xl644">
    <w:name w:val="xl644"/>
    <w:basedOn w:val="Normalny"/>
    <w:rsid w:val="00756BA0"/>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645">
    <w:name w:val="xl645"/>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jc w:val="center"/>
      <w:textAlignment w:val="center"/>
    </w:pPr>
    <w:rPr>
      <w:rFonts w:cs="Arial"/>
    </w:rPr>
  </w:style>
  <w:style w:type="paragraph" w:customStyle="1" w:styleId="xl646">
    <w:name w:val="xl646"/>
    <w:basedOn w:val="Normalny"/>
    <w:rsid w:val="00756BA0"/>
    <w:pPr>
      <w:pBdr>
        <w:top w:val="single" w:sz="4" w:space="0" w:color="auto"/>
        <w:left w:val="single" w:sz="4" w:space="22" w:color="auto"/>
        <w:bottom w:val="single" w:sz="4" w:space="0" w:color="auto"/>
        <w:right w:val="single" w:sz="4" w:space="0" w:color="auto"/>
      </w:pBdr>
      <w:spacing w:before="100" w:beforeAutospacing="1" w:after="100" w:afterAutospacing="1"/>
      <w:ind w:firstLineChars="200" w:firstLine="200"/>
      <w:textAlignment w:val="top"/>
    </w:pPr>
    <w:rPr>
      <w:rFonts w:ascii="Tahoma" w:hAnsi="Tahoma" w:cs="Tahoma"/>
    </w:rPr>
  </w:style>
  <w:style w:type="paragraph" w:customStyle="1" w:styleId="xl647">
    <w:name w:val="xl647"/>
    <w:basedOn w:val="Normalny"/>
    <w:rsid w:val="00756BA0"/>
    <w:pPr>
      <w:pBdr>
        <w:left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48">
    <w:name w:val="xl648"/>
    <w:basedOn w:val="Normalny"/>
    <w:rsid w:val="00756BA0"/>
    <w:pPr>
      <w:pBdr>
        <w:left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49">
    <w:name w:val="xl649"/>
    <w:basedOn w:val="Normalny"/>
    <w:rsid w:val="00756BA0"/>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650">
    <w:name w:val="xl650"/>
    <w:basedOn w:val="Normalny"/>
    <w:rsid w:val="00756BA0"/>
    <w:pPr>
      <w:pBdr>
        <w:left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51">
    <w:name w:val="xl651"/>
    <w:basedOn w:val="Normalny"/>
    <w:rsid w:val="00756BA0"/>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652">
    <w:name w:val="xl652"/>
    <w:basedOn w:val="Normalny"/>
    <w:rsid w:val="00756BA0"/>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textAlignment w:val="top"/>
    </w:pPr>
    <w:rPr>
      <w:rFonts w:ascii="Tahoma" w:hAnsi="Tahoma" w:cs="Tahoma"/>
    </w:rPr>
  </w:style>
  <w:style w:type="paragraph" w:customStyle="1" w:styleId="xl653">
    <w:name w:val="xl653"/>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rPr>
  </w:style>
  <w:style w:type="paragraph" w:customStyle="1" w:styleId="xl654">
    <w:name w:val="xl654"/>
    <w:basedOn w:val="Normalny"/>
    <w:rsid w:val="00756BA0"/>
    <w:pPr>
      <w:pBdr>
        <w:right w:val="single" w:sz="8" w:space="0" w:color="auto"/>
      </w:pBdr>
      <w:spacing w:before="100" w:beforeAutospacing="1" w:after="100" w:afterAutospacing="1"/>
    </w:pPr>
  </w:style>
  <w:style w:type="paragraph" w:customStyle="1" w:styleId="xl655">
    <w:name w:val="xl655"/>
    <w:basedOn w:val="Normalny"/>
    <w:rsid w:val="00756BA0"/>
    <w:pPr>
      <w:pBdr>
        <w:left w:val="single" w:sz="8" w:space="0" w:color="auto"/>
      </w:pBdr>
      <w:shd w:val="clear" w:color="000000" w:fill="800000"/>
      <w:spacing w:before="100" w:beforeAutospacing="1" w:after="100" w:afterAutospacing="1"/>
      <w:jc w:val="center"/>
    </w:pPr>
    <w:rPr>
      <w:rFonts w:cs="Arial"/>
      <w:b/>
      <w:bCs/>
      <w:color w:val="FFFFFF"/>
    </w:rPr>
  </w:style>
  <w:style w:type="paragraph" w:customStyle="1" w:styleId="xl656">
    <w:name w:val="xl656"/>
    <w:basedOn w:val="Normalny"/>
    <w:rsid w:val="00756BA0"/>
    <w:pPr>
      <w:shd w:val="clear" w:color="000000" w:fill="800000"/>
      <w:spacing w:before="100" w:beforeAutospacing="1" w:after="100" w:afterAutospacing="1"/>
    </w:pPr>
    <w:rPr>
      <w:rFonts w:cs="Arial"/>
    </w:rPr>
  </w:style>
  <w:style w:type="paragraph" w:customStyle="1" w:styleId="xl657">
    <w:name w:val="xl657"/>
    <w:basedOn w:val="Normalny"/>
    <w:rsid w:val="00756BA0"/>
    <w:pPr>
      <w:pBdr>
        <w:right w:val="single" w:sz="8" w:space="0" w:color="auto"/>
      </w:pBdr>
      <w:shd w:val="clear" w:color="000000" w:fill="800000"/>
      <w:spacing w:before="100" w:beforeAutospacing="1" w:after="100" w:afterAutospacing="1"/>
    </w:pPr>
    <w:rPr>
      <w:rFonts w:cs="Arial"/>
    </w:rPr>
  </w:style>
  <w:style w:type="paragraph" w:customStyle="1" w:styleId="xl658">
    <w:name w:val="xl658"/>
    <w:basedOn w:val="Normalny"/>
    <w:rsid w:val="00756BA0"/>
    <w:pPr>
      <w:pBdr>
        <w:top w:val="single" w:sz="8" w:space="0" w:color="auto"/>
        <w:left w:val="single" w:sz="8" w:space="0" w:color="auto"/>
        <w:bottom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59">
    <w:name w:val="xl659"/>
    <w:basedOn w:val="Normalny"/>
    <w:rsid w:val="00756BA0"/>
    <w:pPr>
      <w:pBdr>
        <w:top w:val="single" w:sz="8" w:space="0" w:color="auto"/>
        <w:bottom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0">
    <w:name w:val="xl660"/>
    <w:basedOn w:val="Normalny"/>
    <w:rsid w:val="00756BA0"/>
    <w:pPr>
      <w:pBdr>
        <w:top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1">
    <w:name w:val="xl661"/>
    <w:basedOn w:val="Normalny"/>
    <w:rsid w:val="00756BA0"/>
    <w:pPr>
      <w:pBdr>
        <w:top w:val="single" w:sz="8" w:space="0" w:color="auto"/>
        <w:left w:val="single" w:sz="8" w:space="0" w:color="auto"/>
      </w:pBdr>
      <w:shd w:val="clear" w:color="000000" w:fill="800000"/>
      <w:spacing w:before="100" w:beforeAutospacing="1" w:after="100" w:afterAutospacing="1"/>
    </w:pPr>
    <w:rPr>
      <w:rFonts w:cs="Arial"/>
      <w:b/>
      <w:bCs/>
      <w:color w:val="FFFFFF"/>
    </w:rPr>
  </w:style>
  <w:style w:type="paragraph" w:customStyle="1" w:styleId="xl662">
    <w:name w:val="xl662"/>
    <w:basedOn w:val="Normalny"/>
    <w:rsid w:val="00756BA0"/>
    <w:pPr>
      <w:pBdr>
        <w:top w:val="single" w:sz="8" w:space="0" w:color="auto"/>
      </w:pBdr>
      <w:shd w:val="clear" w:color="000000" w:fill="800000"/>
      <w:spacing w:before="100" w:beforeAutospacing="1" w:after="100" w:afterAutospacing="1"/>
    </w:pPr>
    <w:rPr>
      <w:rFonts w:cs="Arial"/>
    </w:rPr>
  </w:style>
  <w:style w:type="paragraph" w:customStyle="1" w:styleId="xl663">
    <w:name w:val="xl663"/>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4">
    <w:name w:val="xl664"/>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5">
    <w:name w:val="xl665"/>
    <w:basedOn w:val="Normalny"/>
    <w:rsid w:val="00756BA0"/>
    <w:pPr>
      <w:pBdr>
        <w:left w:val="single" w:sz="8" w:space="0" w:color="auto"/>
      </w:pBdr>
      <w:shd w:val="clear" w:color="000000" w:fill="800000"/>
      <w:spacing w:before="100" w:beforeAutospacing="1" w:after="100" w:afterAutospacing="1"/>
    </w:pPr>
    <w:rPr>
      <w:rFonts w:cs="Arial"/>
      <w:color w:val="FFFFFF"/>
    </w:rPr>
  </w:style>
  <w:style w:type="paragraph" w:customStyle="1" w:styleId="xl666">
    <w:name w:val="xl666"/>
    <w:basedOn w:val="Normalny"/>
    <w:rsid w:val="00756BA0"/>
    <w:pPr>
      <w:shd w:val="clear" w:color="000000" w:fill="800000"/>
      <w:spacing w:before="100" w:beforeAutospacing="1" w:after="100" w:afterAutospacing="1"/>
    </w:pPr>
    <w:rPr>
      <w:rFonts w:cs="Arial"/>
    </w:rPr>
  </w:style>
  <w:style w:type="paragraph" w:customStyle="1" w:styleId="xl667">
    <w:name w:val="xl667"/>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8">
    <w:name w:val="xl668"/>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9">
    <w:name w:val="xl669"/>
    <w:basedOn w:val="Normalny"/>
    <w:rsid w:val="00756BA0"/>
    <w:pPr>
      <w:pBdr>
        <w:left w:val="single" w:sz="8" w:space="0" w:color="auto"/>
        <w:bottom w:val="single" w:sz="8" w:space="0" w:color="auto"/>
      </w:pBdr>
      <w:shd w:val="clear" w:color="000000" w:fill="800000"/>
      <w:spacing w:before="100" w:beforeAutospacing="1" w:after="100" w:afterAutospacing="1"/>
      <w:jc w:val="center"/>
    </w:pPr>
    <w:rPr>
      <w:rFonts w:cs="Arial"/>
      <w:b/>
      <w:bCs/>
      <w:i/>
      <w:iCs/>
      <w:color w:val="FFC000"/>
      <w:sz w:val="28"/>
      <w:szCs w:val="28"/>
    </w:rPr>
  </w:style>
  <w:style w:type="paragraph" w:customStyle="1" w:styleId="xl670">
    <w:name w:val="xl670"/>
    <w:basedOn w:val="Normalny"/>
    <w:rsid w:val="00756BA0"/>
    <w:pPr>
      <w:pBdr>
        <w:bottom w:val="single" w:sz="8" w:space="0" w:color="auto"/>
      </w:pBdr>
      <w:shd w:val="clear" w:color="000000" w:fill="800000"/>
      <w:spacing w:before="100" w:beforeAutospacing="1" w:after="100" w:afterAutospacing="1"/>
      <w:jc w:val="center"/>
    </w:pPr>
    <w:rPr>
      <w:rFonts w:cs="Arial"/>
      <w:b/>
      <w:bCs/>
      <w:i/>
      <w:iCs/>
      <w:color w:val="FFC000"/>
      <w:sz w:val="28"/>
      <w:szCs w:val="28"/>
    </w:rPr>
  </w:style>
  <w:style w:type="paragraph" w:customStyle="1" w:styleId="xl671">
    <w:name w:val="xl671"/>
    <w:basedOn w:val="Normalny"/>
    <w:rsid w:val="00756BA0"/>
    <w:pPr>
      <w:pBdr>
        <w:bottom w:val="single" w:sz="8" w:space="0" w:color="auto"/>
        <w:right w:val="single" w:sz="8" w:space="0" w:color="auto"/>
      </w:pBdr>
      <w:shd w:val="clear" w:color="000000" w:fill="800000"/>
      <w:spacing w:before="100" w:beforeAutospacing="1" w:after="100" w:afterAutospacing="1"/>
      <w:jc w:val="center"/>
    </w:pPr>
    <w:rPr>
      <w:rFonts w:cs="Arial"/>
      <w:b/>
      <w:bCs/>
      <w:i/>
      <w:iCs/>
      <w:color w:val="FFC000"/>
      <w:sz w:val="28"/>
      <w:szCs w:val="28"/>
    </w:rPr>
  </w:style>
  <w:style w:type="paragraph" w:customStyle="1" w:styleId="xl672">
    <w:name w:val="xl672"/>
    <w:basedOn w:val="Normalny"/>
    <w:rsid w:val="00756BA0"/>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cs="Arial"/>
      <w:b/>
      <w:bCs/>
    </w:rPr>
  </w:style>
  <w:style w:type="paragraph" w:customStyle="1" w:styleId="xl673">
    <w:name w:val="xl673"/>
    <w:basedOn w:val="Normalny"/>
    <w:rsid w:val="00756BA0"/>
    <w:pPr>
      <w:pBdr>
        <w:top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674">
    <w:name w:val="xl674"/>
    <w:basedOn w:val="Normalny"/>
    <w:rsid w:val="00756BA0"/>
    <w:pPr>
      <w:pBdr>
        <w:top w:val="single" w:sz="4" w:space="0" w:color="auto"/>
        <w:bottom w:val="single" w:sz="4" w:space="0" w:color="auto"/>
        <w:right w:val="single" w:sz="8" w:space="0" w:color="auto"/>
      </w:pBdr>
      <w:spacing w:before="100" w:beforeAutospacing="1" w:after="100" w:afterAutospacing="1"/>
      <w:jc w:val="center"/>
      <w:textAlignment w:val="center"/>
    </w:pPr>
    <w:rPr>
      <w:rFonts w:cs="Arial"/>
      <w:b/>
      <w:bCs/>
    </w:rPr>
  </w:style>
  <w:style w:type="paragraph" w:customStyle="1" w:styleId="xl675">
    <w:name w:val="xl675"/>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76">
    <w:name w:val="xl676"/>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rFonts w:cs="Arial"/>
      <w:b/>
      <w:bCs/>
    </w:rPr>
  </w:style>
  <w:style w:type="paragraph" w:customStyle="1" w:styleId="xl677">
    <w:name w:val="xl677"/>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pPr>
    <w:rPr>
      <w:rFonts w:cs="Arial"/>
      <w:b/>
      <w:bCs/>
    </w:rPr>
  </w:style>
  <w:style w:type="paragraph" w:customStyle="1" w:styleId="xl678">
    <w:name w:val="xl678"/>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pPr>
    <w:rPr>
      <w:rFonts w:cs="Arial"/>
      <w:b/>
      <w:bCs/>
    </w:rPr>
  </w:style>
  <w:style w:type="paragraph" w:customStyle="1" w:styleId="xl679">
    <w:name w:val="xl679"/>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pPr>
    <w:rPr>
      <w:rFonts w:cs="Arial"/>
      <w:b/>
      <w:bCs/>
    </w:rPr>
  </w:style>
  <w:style w:type="paragraph" w:customStyle="1" w:styleId="xl680">
    <w:name w:val="xl680"/>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jc w:val="center"/>
    </w:pPr>
    <w:rPr>
      <w:rFonts w:cs="Arial"/>
      <w:b/>
      <w:bCs/>
    </w:rPr>
  </w:style>
  <w:style w:type="paragraph" w:customStyle="1" w:styleId="xl681">
    <w:name w:val="xl681"/>
    <w:basedOn w:val="Normalny"/>
    <w:rsid w:val="00756BA0"/>
    <w:pPr>
      <w:pBdr>
        <w:top w:val="single" w:sz="4" w:space="0" w:color="auto"/>
        <w:bottom w:val="single" w:sz="4" w:space="0" w:color="auto"/>
      </w:pBdr>
      <w:shd w:val="clear" w:color="000000" w:fill="FFCC99"/>
      <w:spacing w:before="100" w:beforeAutospacing="1" w:after="100" w:afterAutospacing="1"/>
      <w:jc w:val="center"/>
      <w:textAlignment w:val="center"/>
    </w:pPr>
    <w:rPr>
      <w:rFonts w:cs="Arial"/>
      <w:b/>
      <w:bCs/>
    </w:rPr>
  </w:style>
  <w:style w:type="paragraph" w:customStyle="1" w:styleId="xl682">
    <w:name w:val="xl682"/>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83">
    <w:name w:val="xl683"/>
    <w:basedOn w:val="Normalny"/>
    <w:rsid w:val="00756BA0"/>
    <w:pPr>
      <w:pBdr>
        <w:top w:val="single" w:sz="4" w:space="0" w:color="auto"/>
        <w:left w:val="single" w:sz="8" w:space="0" w:color="auto"/>
        <w:bottom w:val="single" w:sz="4" w:space="0" w:color="auto"/>
      </w:pBdr>
      <w:shd w:val="clear" w:color="000000" w:fill="FFCC99"/>
      <w:spacing w:before="100" w:beforeAutospacing="1" w:after="100" w:afterAutospacing="1"/>
      <w:jc w:val="center"/>
      <w:textAlignment w:val="center"/>
    </w:pPr>
    <w:rPr>
      <w:rFonts w:cs="Arial"/>
      <w:b/>
      <w:bCs/>
      <w:color w:val="000000"/>
    </w:rPr>
  </w:style>
  <w:style w:type="paragraph" w:customStyle="1" w:styleId="xl684">
    <w:name w:val="xl684"/>
    <w:basedOn w:val="Normalny"/>
    <w:rsid w:val="00756BA0"/>
    <w:pPr>
      <w:pBdr>
        <w:top w:val="single" w:sz="4" w:space="0" w:color="auto"/>
        <w:bottom w:val="single" w:sz="4" w:space="0" w:color="auto"/>
      </w:pBdr>
      <w:shd w:val="clear" w:color="000000" w:fill="FFCC99"/>
      <w:spacing w:before="100" w:beforeAutospacing="1" w:after="100" w:afterAutospacing="1"/>
      <w:jc w:val="center"/>
      <w:textAlignment w:val="center"/>
    </w:pPr>
    <w:rPr>
      <w:rFonts w:cs="Arial"/>
      <w:b/>
      <w:bCs/>
      <w:color w:val="000000"/>
    </w:rPr>
  </w:style>
  <w:style w:type="paragraph" w:customStyle="1" w:styleId="xl685">
    <w:name w:val="xl685"/>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color w:val="000000"/>
    </w:rPr>
  </w:style>
  <w:style w:type="paragraph" w:customStyle="1" w:styleId="xl605">
    <w:name w:val="xl605"/>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3">
    <w:name w:val="xl603"/>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4">
    <w:name w:val="xl604"/>
    <w:basedOn w:val="Normalny"/>
    <w:rsid w:val="00756BA0"/>
    <w:pPr>
      <w:pBdr>
        <w:left w:val="single" w:sz="8" w:space="0" w:color="auto"/>
        <w:bottom w:val="single" w:sz="4" w:space="0" w:color="auto"/>
        <w:right w:val="single" w:sz="4" w:space="0" w:color="auto"/>
      </w:pBdr>
      <w:spacing w:before="100" w:beforeAutospacing="1" w:after="100" w:afterAutospacing="1"/>
      <w:jc w:val="center"/>
      <w:textAlignment w:val="center"/>
    </w:pPr>
  </w:style>
  <w:style w:type="character" w:customStyle="1" w:styleId="ZnakZnak41">
    <w:name w:val="Znak Znak41"/>
    <w:semiHidden/>
    <w:rsid w:val="00756BA0"/>
    <w:rPr>
      <w:rFonts w:ascii="Times New Roman" w:eastAsia="Times New Roman" w:hAnsi="Times New Roman"/>
    </w:rPr>
  </w:style>
  <w:style w:type="paragraph" w:styleId="Poprawka">
    <w:name w:val="Revision"/>
    <w:hidden/>
    <w:uiPriority w:val="99"/>
    <w:semiHidden/>
    <w:qFormat/>
    <w:rsid w:val="00756BA0"/>
    <w:pPr>
      <w:spacing w:after="0" w:line="240" w:lineRule="auto"/>
    </w:pPr>
    <w:rPr>
      <w:rFonts w:ascii="Times New Roman" w:eastAsia="Times New Roman" w:hAnsi="Times New Roman" w:cs="Times New Roman"/>
      <w:sz w:val="24"/>
      <w:szCs w:val="24"/>
      <w:lang w:eastAsia="pl-PL"/>
    </w:rPr>
  </w:style>
  <w:style w:type="paragraph" w:customStyle="1" w:styleId="rdo">
    <w:name w:val="Źródło"/>
    <w:basedOn w:val="Normalny"/>
    <w:rsid w:val="00756BA0"/>
    <w:pPr>
      <w:spacing w:before="60" w:after="360"/>
    </w:pPr>
    <w:rPr>
      <w:rFonts w:ascii="Tahoma" w:hAnsi="Tahoma"/>
      <w:iCs/>
      <w:kern w:val="28"/>
      <w:sz w:val="16"/>
      <w:szCs w:val="20"/>
    </w:rPr>
  </w:style>
  <w:style w:type="character" w:customStyle="1" w:styleId="SFTPodstawowyZnak">
    <w:name w:val="SFT_Podstawowy Znak"/>
    <w:link w:val="SFTPodstawowy"/>
    <w:locked/>
    <w:rsid w:val="00756BA0"/>
    <w:rPr>
      <w:rFonts w:ascii="Tahoma" w:eastAsia="Times New Roman" w:hAnsi="Tahoma" w:cs="Times New Roman"/>
      <w:sz w:val="20"/>
      <w:szCs w:val="24"/>
      <w:lang w:eastAsia="pl-PL"/>
    </w:rPr>
  </w:style>
  <w:style w:type="character" w:customStyle="1" w:styleId="titlelink">
    <w:name w:val="titlelink"/>
    <w:basedOn w:val="Domylnaczcionkaakapitu"/>
    <w:rsid w:val="00756BA0"/>
  </w:style>
  <w:style w:type="paragraph" w:customStyle="1" w:styleId="ust">
    <w:name w:val="ust"/>
    <w:rsid w:val="00756BA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Punkt0">
    <w:name w:val="pPunkt"/>
    <w:basedOn w:val="Normalny"/>
    <w:rsid w:val="00756BA0"/>
    <w:pPr>
      <w:widowControl w:val="0"/>
      <w:spacing w:before="60"/>
      <w:ind w:left="850" w:hanging="425"/>
    </w:pPr>
    <w:rPr>
      <w:noProof/>
      <w:szCs w:val="20"/>
    </w:rPr>
  </w:style>
  <w:style w:type="paragraph" w:styleId="Tekstblokowy">
    <w:name w:val="Block Text"/>
    <w:basedOn w:val="Normalny"/>
    <w:rsid w:val="00756BA0"/>
    <w:pPr>
      <w:ind w:left="6372" w:right="760"/>
      <w:jc w:val="center"/>
    </w:pPr>
    <w:rPr>
      <w:szCs w:val="20"/>
    </w:rPr>
  </w:style>
  <w:style w:type="paragraph" w:customStyle="1" w:styleId="lewy-pip">
    <w:name w:val="lewy-pip"/>
    <w:basedOn w:val="Normalny"/>
    <w:rsid w:val="00756BA0"/>
    <w:pPr>
      <w:spacing w:before="100" w:beforeAutospacing="1" w:after="100" w:afterAutospacing="1"/>
    </w:pPr>
    <w:rPr>
      <w:rFonts w:ascii="Arial Unicode MS" w:eastAsia="Arial Unicode MS" w:hAnsi="Arial Unicode MS" w:cs="Courier New"/>
    </w:rPr>
  </w:style>
  <w:style w:type="paragraph" w:customStyle="1" w:styleId="Style3">
    <w:name w:val="Style3"/>
    <w:basedOn w:val="Normalny"/>
    <w:uiPriority w:val="99"/>
    <w:rsid w:val="00756BA0"/>
    <w:pPr>
      <w:widowControl w:val="0"/>
      <w:autoSpaceDE w:val="0"/>
      <w:autoSpaceDN w:val="0"/>
      <w:adjustRightInd w:val="0"/>
      <w:spacing w:line="211" w:lineRule="exact"/>
      <w:ind w:firstLine="130"/>
    </w:pPr>
    <w:rPr>
      <w:rFonts w:ascii="Arial Narrow" w:hAnsi="Arial Narrow"/>
    </w:rPr>
  </w:style>
  <w:style w:type="character" w:customStyle="1" w:styleId="FontStyle11">
    <w:name w:val="Font Style11"/>
    <w:uiPriority w:val="99"/>
    <w:rsid w:val="00756BA0"/>
    <w:rPr>
      <w:rFonts w:ascii="Arial Narrow" w:hAnsi="Arial Narrow" w:cs="Arial Narrow"/>
      <w:sz w:val="16"/>
      <w:szCs w:val="16"/>
    </w:rPr>
  </w:style>
  <w:style w:type="paragraph" w:customStyle="1" w:styleId="Style7">
    <w:name w:val="Style7"/>
    <w:basedOn w:val="Normalny"/>
    <w:uiPriority w:val="99"/>
    <w:rsid w:val="00756BA0"/>
    <w:pPr>
      <w:widowControl w:val="0"/>
      <w:autoSpaceDE w:val="0"/>
      <w:autoSpaceDN w:val="0"/>
      <w:adjustRightInd w:val="0"/>
    </w:pPr>
    <w:rPr>
      <w:rFonts w:ascii="Arial Narrow" w:hAnsi="Arial Narrow"/>
    </w:rPr>
  </w:style>
  <w:style w:type="character" w:customStyle="1" w:styleId="nomark">
    <w:name w:val="nomark"/>
    <w:rsid w:val="00756BA0"/>
  </w:style>
  <w:style w:type="paragraph" w:customStyle="1" w:styleId="ZnakZnakZnakZnak1">
    <w:name w:val="Znak Znak Znak Znak1"/>
    <w:basedOn w:val="Normalny"/>
    <w:rsid w:val="00756BA0"/>
  </w:style>
  <w:style w:type="paragraph" w:customStyle="1" w:styleId="Znak1">
    <w:name w:val="Znak1"/>
    <w:basedOn w:val="Normalny"/>
    <w:rsid w:val="00756BA0"/>
  </w:style>
  <w:style w:type="character" w:customStyle="1" w:styleId="ZnakZnak9">
    <w:name w:val="Znak Znak9"/>
    <w:rsid w:val="00756BA0"/>
    <w:rPr>
      <w:sz w:val="24"/>
      <w:lang w:val="pl-PL" w:eastAsia="pl-PL" w:bidi="ar-SA"/>
    </w:rPr>
  </w:style>
  <w:style w:type="character" w:customStyle="1" w:styleId="wylacznosc1">
    <w:name w:val="wylacznosc1"/>
    <w:rsid w:val="00756BA0"/>
    <w:rPr>
      <w:rFonts w:ascii="Arial" w:hAnsi="Arial" w:cs="Arial" w:hint="default"/>
      <w:b w:val="0"/>
      <w:bCs w:val="0"/>
      <w:sz w:val="20"/>
      <w:szCs w:val="20"/>
    </w:rPr>
  </w:style>
  <w:style w:type="paragraph" w:customStyle="1" w:styleId="Tresczarzutu">
    <w:name w:val="Tresc zarzutu"/>
    <w:basedOn w:val="Normalny"/>
    <w:next w:val="Normalny"/>
    <w:autoRedefine/>
    <w:rsid w:val="00756BA0"/>
    <w:pPr>
      <w:tabs>
        <w:tab w:val="left" w:leader="dot" w:pos="9781"/>
      </w:tabs>
      <w:ind w:left="425" w:hanging="425"/>
    </w:pPr>
    <w:rPr>
      <w:b/>
      <w:szCs w:val="20"/>
    </w:rPr>
  </w:style>
  <w:style w:type="paragraph" w:customStyle="1" w:styleId="Juniper">
    <w:name w:val="Juniper"/>
    <w:basedOn w:val="Normalny"/>
    <w:autoRedefine/>
    <w:rsid w:val="00756BA0"/>
    <w:pPr>
      <w:widowControl w:val="0"/>
      <w:suppressAutoHyphens/>
      <w:autoSpaceDE w:val="0"/>
    </w:pPr>
    <w:rPr>
      <w:rFonts w:ascii="Comic Sans MS" w:hAnsi="Comic Sans MS"/>
      <w:lang w:bidi="pl-PL"/>
    </w:rPr>
  </w:style>
  <w:style w:type="paragraph" w:customStyle="1" w:styleId="Normalny1">
    <w:name w:val="Normalny1"/>
    <w:basedOn w:val="Normalny"/>
    <w:rsid w:val="00756BA0"/>
    <w:pPr>
      <w:widowControl w:val="0"/>
      <w:suppressAutoHyphens/>
    </w:pPr>
    <w:rPr>
      <w:lang w:bidi="pl-PL"/>
    </w:rPr>
  </w:style>
  <w:style w:type="paragraph" w:customStyle="1" w:styleId="Normal1">
    <w:name w:val="Normal1"/>
    <w:basedOn w:val="Normalny"/>
    <w:rsid w:val="00756BA0"/>
    <w:pPr>
      <w:widowControl w:val="0"/>
      <w:suppressAutoHyphens/>
    </w:pPr>
  </w:style>
  <w:style w:type="paragraph" w:styleId="Tekstpodstawowyzwciciem">
    <w:name w:val="Body Text First Indent"/>
    <w:basedOn w:val="Tekstpodstawowy"/>
    <w:link w:val="TekstpodstawowyzwciciemZnak"/>
    <w:uiPriority w:val="99"/>
    <w:unhideWhenUsed/>
    <w:rsid w:val="00756BA0"/>
    <w:pPr>
      <w:spacing w:after="0"/>
      <w:ind w:firstLine="360"/>
    </w:pPr>
  </w:style>
  <w:style w:type="character" w:customStyle="1" w:styleId="TekstpodstawowyzwciciemZnak">
    <w:name w:val="Tekst podstawowy z wcięciem Znak"/>
    <w:basedOn w:val="TekstpodstawowyZnak"/>
    <w:link w:val="Tekstpodstawowyzwciciem"/>
    <w:uiPriority w:val="99"/>
    <w:rsid w:val="00756BA0"/>
    <w:rPr>
      <w:rFonts w:ascii="Times New Roman" w:eastAsia="Times New Roman" w:hAnsi="Times New Roman" w:cs="Times New Roman"/>
      <w:sz w:val="24"/>
      <w:szCs w:val="24"/>
      <w:lang w:eastAsia="pl-PL"/>
    </w:rPr>
  </w:style>
  <w:style w:type="paragraph" w:customStyle="1" w:styleId="pkt">
    <w:name w:val="pkt"/>
    <w:basedOn w:val="Normalny"/>
    <w:rsid w:val="00756BA0"/>
    <w:pPr>
      <w:spacing w:before="60"/>
      <w:ind w:left="851" w:hanging="295"/>
    </w:pPr>
    <w:rPr>
      <w:szCs w:val="20"/>
    </w:rPr>
  </w:style>
  <w:style w:type="character" w:customStyle="1" w:styleId="Stopka2">
    <w:name w:val="Stopka (2)_"/>
    <w:link w:val="Stopka20"/>
    <w:rsid w:val="00756BA0"/>
    <w:rPr>
      <w:rFonts w:ascii="Calibri" w:eastAsia="Calibri" w:hAnsi="Calibri" w:cs="Calibri"/>
      <w:sz w:val="17"/>
      <w:szCs w:val="17"/>
      <w:shd w:val="clear" w:color="auto" w:fill="FFFFFF"/>
    </w:rPr>
  </w:style>
  <w:style w:type="character" w:customStyle="1" w:styleId="Stopka2Odstpy1pt">
    <w:name w:val="Stopka (2) + Odstępy 1 pt"/>
    <w:rsid w:val="00756BA0"/>
    <w:rPr>
      <w:rFonts w:ascii="Calibri" w:eastAsia="Calibri" w:hAnsi="Calibri" w:cs="Calibri"/>
      <w:b w:val="0"/>
      <w:bCs w:val="0"/>
      <w:i w:val="0"/>
      <w:iCs w:val="0"/>
      <w:smallCaps w:val="0"/>
      <w:strike w:val="0"/>
      <w:color w:val="000000"/>
      <w:spacing w:val="30"/>
      <w:w w:val="100"/>
      <w:position w:val="0"/>
      <w:sz w:val="17"/>
      <w:szCs w:val="17"/>
      <w:u w:val="none"/>
      <w:lang w:val="pl-PL"/>
    </w:rPr>
  </w:style>
  <w:style w:type="character" w:customStyle="1" w:styleId="Nagweklubstopka">
    <w:name w:val="Nagłówek lub stopka"/>
    <w:rsid w:val="00756BA0"/>
    <w:rPr>
      <w:rFonts w:ascii="AngsanaUPC" w:eastAsia="AngsanaUPC" w:hAnsi="AngsanaUPC" w:cs="AngsanaUPC"/>
      <w:b w:val="0"/>
      <w:bCs w:val="0"/>
      <w:i w:val="0"/>
      <w:iCs w:val="0"/>
      <w:smallCaps w:val="0"/>
      <w:strike w:val="0"/>
      <w:color w:val="000000"/>
      <w:spacing w:val="0"/>
      <w:w w:val="100"/>
      <w:position w:val="0"/>
      <w:sz w:val="34"/>
      <w:szCs w:val="34"/>
      <w:u w:val="none"/>
    </w:rPr>
  </w:style>
  <w:style w:type="character" w:customStyle="1" w:styleId="Nagwek11">
    <w:name w:val="Nagłówek #1_"/>
    <w:link w:val="Nagwek12"/>
    <w:rsid w:val="00756BA0"/>
    <w:rPr>
      <w:rFonts w:ascii="Calibri" w:eastAsia="Calibri" w:hAnsi="Calibri" w:cs="Calibri"/>
      <w:b/>
      <w:bCs/>
      <w:sz w:val="21"/>
      <w:szCs w:val="21"/>
      <w:shd w:val="clear" w:color="auto" w:fill="FFFFFF"/>
    </w:rPr>
  </w:style>
  <w:style w:type="character" w:customStyle="1" w:styleId="Teksttreci">
    <w:name w:val="Tekst treści"/>
    <w:rsid w:val="00756BA0"/>
    <w:rPr>
      <w:rFonts w:ascii="Calibri" w:eastAsia="Calibri" w:hAnsi="Calibri" w:cs="Calibri"/>
      <w:b w:val="0"/>
      <w:bCs w:val="0"/>
      <w:i w:val="0"/>
      <w:iCs w:val="0"/>
      <w:smallCaps w:val="0"/>
      <w:strike w:val="0"/>
      <w:color w:val="000000"/>
      <w:spacing w:val="0"/>
      <w:w w:val="100"/>
      <w:position w:val="0"/>
      <w:sz w:val="20"/>
      <w:szCs w:val="20"/>
      <w:u w:val="single"/>
      <w:lang w:val="pl-PL"/>
    </w:rPr>
  </w:style>
  <w:style w:type="character" w:customStyle="1" w:styleId="TeksttreciKursywa">
    <w:name w:val="Tekst treści + Kursywa"/>
    <w:rsid w:val="00756BA0"/>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Nagwek20">
    <w:name w:val="Nagłówek #2_"/>
    <w:link w:val="Nagwek21"/>
    <w:rsid w:val="00756BA0"/>
    <w:rPr>
      <w:rFonts w:ascii="Calibri" w:eastAsia="Calibri" w:hAnsi="Calibri" w:cs="Calibri"/>
      <w:b/>
      <w:bCs/>
      <w:sz w:val="21"/>
      <w:szCs w:val="21"/>
      <w:shd w:val="clear" w:color="auto" w:fill="FFFFFF"/>
    </w:rPr>
  </w:style>
  <w:style w:type="character" w:customStyle="1" w:styleId="Teksttreci4">
    <w:name w:val="Tekst treści (4)_"/>
    <w:link w:val="Teksttreci40"/>
    <w:rsid w:val="00756BA0"/>
    <w:rPr>
      <w:rFonts w:ascii="Bookman Old Style" w:eastAsia="Bookman Old Style" w:hAnsi="Bookman Old Style" w:cs="Bookman Old Style"/>
      <w:sz w:val="13"/>
      <w:szCs w:val="13"/>
      <w:shd w:val="clear" w:color="auto" w:fill="FFFFFF"/>
    </w:rPr>
  </w:style>
  <w:style w:type="character" w:customStyle="1" w:styleId="Teksttreci5">
    <w:name w:val="Tekst treści (5)_"/>
    <w:link w:val="Teksttreci50"/>
    <w:rsid w:val="00756BA0"/>
    <w:rPr>
      <w:rFonts w:ascii="Calibri" w:eastAsia="Calibri" w:hAnsi="Calibri" w:cs="Calibri"/>
      <w:sz w:val="162"/>
      <w:szCs w:val="162"/>
      <w:shd w:val="clear" w:color="auto" w:fill="FFFFFF"/>
    </w:rPr>
  </w:style>
  <w:style w:type="character" w:customStyle="1" w:styleId="PogrubienieTeksttreci85pt">
    <w:name w:val="Pogrubienie;Tekst treści + 8;5 pt"/>
    <w:rsid w:val="00756BA0"/>
    <w:rPr>
      <w:rFonts w:ascii="Calibri" w:eastAsia="Calibri" w:hAnsi="Calibri" w:cs="Calibri"/>
      <w:b/>
      <w:bCs/>
      <w:i w:val="0"/>
      <w:iCs w:val="0"/>
      <w:smallCaps w:val="0"/>
      <w:strike w:val="0"/>
      <w:color w:val="000000"/>
      <w:spacing w:val="0"/>
      <w:w w:val="100"/>
      <w:position w:val="0"/>
      <w:sz w:val="17"/>
      <w:szCs w:val="17"/>
      <w:u w:val="none"/>
      <w:lang w:val="pl-PL"/>
    </w:rPr>
  </w:style>
  <w:style w:type="paragraph" w:customStyle="1" w:styleId="Stopka20">
    <w:name w:val="Stopka (2)"/>
    <w:basedOn w:val="Normalny"/>
    <w:link w:val="Stopka2"/>
    <w:rsid w:val="00756BA0"/>
    <w:pPr>
      <w:widowControl w:val="0"/>
      <w:shd w:val="clear" w:color="auto" w:fill="FFFFFF"/>
      <w:spacing w:line="0" w:lineRule="atLeast"/>
    </w:pPr>
    <w:rPr>
      <w:rFonts w:ascii="Calibri" w:hAnsi="Calibri" w:cs="Calibri"/>
      <w:sz w:val="17"/>
      <w:szCs w:val="17"/>
    </w:rPr>
  </w:style>
  <w:style w:type="paragraph" w:customStyle="1" w:styleId="Nagwek12">
    <w:name w:val="Nagłówek #1"/>
    <w:basedOn w:val="Normalny"/>
    <w:link w:val="Nagwek11"/>
    <w:rsid w:val="00756BA0"/>
    <w:pPr>
      <w:widowControl w:val="0"/>
      <w:shd w:val="clear" w:color="auto" w:fill="FFFFFF"/>
      <w:spacing w:before="300" w:after="900" w:line="0" w:lineRule="atLeast"/>
      <w:ind w:hanging="340"/>
      <w:jc w:val="right"/>
      <w:outlineLvl w:val="0"/>
    </w:pPr>
    <w:rPr>
      <w:rFonts w:ascii="Calibri" w:hAnsi="Calibri" w:cs="Calibri"/>
      <w:b/>
      <w:bCs/>
      <w:sz w:val="21"/>
      <w:szCs w:val="21"/>
    </w:rPr>
  </w:style>
  <w:style w:type="paragraph" w:customStyle="1" w:styleId="Nagwek21">
    <w:name w:val="Nagłówek #2"/>
    <w:basedOn w:val="Normalny"/>
    <w:link w:val="Nagwek20"/>
    <w:rsid w:val="00756BA0"/>
    <w:pPr>
      <w:widowControl w:val="0"/>
      <w:shd w:val="clear" w:color="auto" w:fill="FFFFFF"/>
      <w:spacing w:before="240" w:after="360" w:line="0" w:lineRule="atLeast"/>
      <w:ind w:hanging="400"/>
      <w:outlineLvl w:val="1"/>
    </w:pPr>
    <w:rPr>
      <w:rFonts w:ascii="Calibri" w:hAnsi="Calibri" w:cs="Calibri"/>
      <w:b/>
      <w:bCs/>
      <w:sz w:val="21"/>
      <w:szCs w:val="21"/>
    </w:rPr>
  </w:style>
  <w:style w:type="paragraph" w:customStyle="1" w:styleId="Teksttreci40">
    <w:name w:val="Tekst treści (4)"/>
    <w:basedOn w:val="Normalny"/>
    <w:link w:val="Teksttreci4"/>
    <w:rsid w:val="00756BA0"/>
    <w:pPr>
      <w:widowControl w:val="0"/>
      <w:shd w:val="clear" w:color="auto" w:fill="FFFFFF"/>
      <w:spacing w:line="0" w:lineRule="atLeast"/>
    </w:pPr>
    <w:rPr>
      <w:rFonts w:ascii="Bookman Old Style" w:eastAsia="Bookman Old Style" w:hAnsi="Bookman Old Style" w:cs="Bookman Old Style"/>
      <w:sz w:val="13"/>
      <w:szCs w:val="13"/>
    </w:rPr>
  </w:style>
  <w:style w:type="paragraph" w:customStyle="1" w:styleId="Teksttreci50">
    <w:name w:val="Tekst treści (5)"/>
    <w:basedOn w:val="Normalny"/>
    <w:link w:val="Teksttreci5"/>
    <w:rsid w:val="00756BA0"/>
    <w:pPr>
      <w:widowControl w:val="0"/>
      <w:shd w:val="clear" w:color="auto" w:fill="FFFFFF"/>
      <w:spacing w:line="0" w:lineRule="atLeast"/>
    </w:pPr>
    <w:rPr>
      <w:rFonts w:ascii="Calibri" w:hAnsi="Calibri" w:cs="Calibri"/>
      <w:sz w:val="162"/>
      <w:szCs w:val="162"/>
    </w:rPr>
  </w:style>
  <w:style w:type="character" w:customStyle="1" w:styleId="font111">
    <w:name w:val="font111"/>
    <w:basedOn w:val="Domylnaczcionkaakapitu"/>
    <w:rsid w:val="00756BA0"/>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01">
    <w:name w:val="font01"/>
    <w:basedOn w:val="Domylnaczcionkaakapitu"/>
    <w:rsid w:val="00756BA0"/>
    <w:rPr>
      <w:rFonts w:ascii="Calibri" w:hAnsi="Calibri" w:cs="Calibri" w:hint="default"/>
      <w:b w:val="0"/>
      <w:bCs w:val="0"/>
      <w:i w:val="0"/>
      <w:iCs w:val="0"/>
      <w:strike w:val="0"/>
      <w:dstrike w:val="0"/>
      <w:color w:val="000000"/>
      <w:sz w:val="22"/>
      <w:szCs w:val="22"/>
      <w:u w:val="none"/>
      <w:effect w:val="none"/>
    </w:rPr>
  </w:style>
  <w:style w:type="character" w:customStyle="1" w:styleId="FontStyle17">
    <w:name w:val="Font Style17"/>
    <w:basedOn w:val="Domylnaczcionkaakapitu"/>
    <w:uiPriority w:val="99"/>
    <w:qFormat/>
    <w:rsid w:val="00756BA0"/>
    <w:rPr>
      <w:rFonts w:ascii="Calibri" w:hAnsi="Calibri" w:cs="Calibri"/>
      <w:sz w:val="22"/>
      <w:szCs w:val="22"/>
    </w:rPr>
  </w:style>
  <w:style w:type="character" w:customStyle="1" w:styleId="ListLabel1">
    <w:name w:val="ListLabel 1"/>
    <w:qFormat/>
    <w:rsid w:val="00756BA0"/>
    <w:rPr>
      <w:sz w:val="22"/>
    </w:rPr>
  </w:style>
  <w:style w:type="character" w:customStyle="1" w:styleId="ListLabel2">
    <w:name w:val="ListLabel 2"/>
    <w:qFormat/>
    <w:rsid w:val="00756BA0"/>
    <w:rPr>
      <w:strike w:val="0"/>
      <w:dstrike w:val="0"/>
    </w:rPr>
  </w:style>
  <w:style w:type="character" w:customStyle="1" w:styleId="ListLabel3">
    <w:name w:val="ListLabel 3"/>
    <w:qFormat/>
    <w:rsid w:val="00756BA0"/>
    <w:rPr>
      <w:rFonts w:eastAsia="Times New Roman" w:cs="Calibri"/>
    </w:rPr>
  </w:style>
  <w:style w:type="character" w:customStyle="1" w:styleId="ListLabel4">
    <w:name w:val="ListLabel 4"/>
    <w:qFormat/>
    <w:rsid w:val="00756BA0"/>
    <w:rPr>
      <w:sz w:val="22"/>
    </w:rPr>
  </w:style>
  <w:style w:type="character" w:customStyle="1" w:styleId="ListLabel5">
    <w:name w:val="ListLabel 5"/>
    <w:qFormat/>
    <w:rsid w:val="00756BA0"/>
    <w:rPr>
      <w:sz w:val="22"/>
    </w:rPr>
  </w:style>
  <w:style w:type="character" w:customStyle="1" w:styleId="ListLabel6">
    <w:name w:val="ListLabel 6"/>
    <w:qFormat/>
    <w:rsid w:val="00756BA0"/>
    <w:rPr>
      <w:rFonts w:eastAsia="Calibri" w:cs="Times New Roman"/>
    </w:rPr>
  </w:style>
  <w:style w:type="character" w:customStyle="1" w:styleId="ListLabel7">
    <w:name w:val="ListLabel 7"/>
    <w:qFormat/>
    <w:rsid w:val="00756BA0"/>
    <w:rPr>
      <w:b/>
    </w:rPr>
  </w:style>
  <w:style w:type="character" w:customStyle="1" w:styleId="ListLabel8">
    <w:name w:val="ListLabel 8"/>
    <w:qFormat/>
    <w:rsid w:val="00756BA0"/>
    <w:rPr>
      <w:rFonts w:eastAsia="Times New Roman" w:cs="Calibri"/>
    </w:rPr>
  </w:style>
  <w:style w:type="character" w:customStyle="1" w:styleId="ListLabel9">
    <w:name w:val="ListLabel 9"/>
    <w:qFormat/>
    <w:rsid w:val="00756BA0"/>
    <w:rPr>
      <w:rFonts w:cs="Courier New"/>
    </w:rPr>
  </w:style>
  <w:style w:type="character" w:customStyle="1" w:styleId="ListLabel10">
    <w:name w:val="ListLabel 10"/>
    <w:qFormat/>
    <w:rsid w:val="00756BA0"/>
    <w:rPr>
      <w:rFonts w:cs="Courier New"/>
    </w:rPr>
  </w:style>
  <w:style w:type="character" w:customStyle="1" w:styleId="ListLabel11">
    <w:name w:val="ListLabel 11"/>
    <w:qFormat/>
    <w:rsid w:val="00756BA0"/>
    <w:rPr>
      <w:rFonts w:cs="Courier New"/>
    </w:rPr>
  </w:style>
  <w:style w:type="character" w:customStyle="1" w:styleId="ListLabel12">
    <w:name w:val="ListLabel 12"/>
    <w:qFormat/>
    <w:rsid w:val="00756BA0"/>
    <w:rPr>
      <w:rFonts w:cs="OpenSymbol"/>
    </w:rPr>
  </w:style>
  <w:style w:type="character" w:customStyle="1" w:styleId="ListLabel13">
    <w:name w:val="ListLabel 13"/>
    <w:qFormat/>
    <w:rsid w:val="00756BA0"/>
    <w:rPr>
      <w:rFonts w:cs="OpenSymbol"/>
    </w:rPr>
  </w:style>
  <w:style w:type="character" w:customStyle="1" w:styleId="ListLabel14">
    <w:name w:val="ListLabel 14"/>
    <w:qFormat/>
    <w:rsid w:val="00756BA0"/>
    <w:rPr>
      <w:rFonts w:cs="OpenSymbol"/>
    </w:rPr>
  </w:style>
  <w:style w:type="character" w:customStyle="1" w:styleId="ListLabel15">
    <w:name w:val="ListLabel 15"/>
    <w:qFormat/>
    <w:rsid w:val="00756BA0"/>
    <w:rPr>
      <w:rFonts w:cs="OpenSymbol"/>
    </w:rPr>
  </w:style>
  <w:style w:type="character" w:customStyle="1" w:styleId="ListLabel16">
    <w:name w:val="ListLabel 16"/>
    <w:qFormat/>
    <w:rsid w:val="00756BA0"/>
    <w:rPr>
      <w:rFonts w:cs="OpenSymbol"/>
    </w:rPr>
  </w:style>
  <w:style w:type="character" w:customStyle="1" w:styleId="ListLabel17">
    <w:name w:val="ListLabel 17"/>
    <w:qFormat/>
    <w:rsid w:val="00756BA0"/>
    <w:rPr>
      <w:rFonts w:cs="OpenSymbol"/>
    </w:rPr>
  </w:style>
  <w:style w:type="character" w:customStyle="1" w:styleId="ListLabel18">
    <w:name w:val="ListLabel 18"/>
    <w:qFormat/>
    <w:rsid w:val="00756BA0"/>
    <w:rPr>
      <w:rFonts w:cs="OpenSymbol"/>
    </w:rPr>
  </w:style>
  <w:style w:type="character" w:customStyle="1" w:styleId="ListLabel19">
    <w:name w:val="ListLabel 19"/>
    <w:qFormat/>
    <w:rsid w:val="00756BA0"/>
    <w:rPr>
      <w:rFonts w:cs="OpenSymbol"/>
    </w:rPr>
  </w:style>
  <w:style w:type="character" w:customStyle="1" w:styleId="ListLabel20">
    <w:name w:val="ListLabel 20"/>
    <w:qFormat/>
    <w:rsid w:val="00756BA0"/>
    <w:rPr>
      <w:rFonts w:cs="OpenSymbol"/>
    </w:rPr>
  </w:style>
  <w:style w:type="character" w:customStyle="1" w:styleId="ListLabel21">
    <w:name w:val="ListLabel 21"/>
    <w:qFormat/>
    <w:rsid w:val="00756BA0"/>
    <w:rPr>
      <w:rFonts w:cs="OpenSymbol"/>
    </w:rPr>
  </w:style>
  <w:style w:type="character" w:customStyle="1" w:styleId="ListLabel22">
    <w:name w:val="ListLabel 22"/>
    <w:qFormat/>
    <w:rsid w:val="00756BA0"/>
    <w:rPr>
      <w:rFonts w:cs="OpenSymbol"/>
    </w:rPr>
  </w:style>
  <w:style w:type="character" w:customStyle="1" w:styleId="ListLabel23">
    <w:name w:val="ListLabel 23"/>
    <w:qFormat/>
    <w:rsid w:val="00756BA0"/>
    <w:rPr>
      <w:rFonts w:cs="OpenSymbol"/>
    </w:rPr>
  </w:style>
  <w:style w:type="character" w:customStyle="1" w:styleId="ListLabel24">
    <w:name w:val="ListLabel 24"/>
    <w:qFormat/>
    <w:rsid w:val="00756BA0"/>
    <w:rPr>
      <w:rFonts w:cs="OpenSymbol"/>
    </w:rPr>
  </w:style>
  <w:style w:type="character" w:customStyle="1" w:styleId="ListLabel25">
    <w:name w:val="ListLabel 25"/>
    <w:qFormat/>
    <w:rsid w:val="00756BA0"/>
    <w:rPr>
      <w:rFonts w:cs="OpenSymbol"/>
    </w:rPr>
  </w:style>
  <w:style w:type="character" w:customStyle="1" w:styleId="ListLabel26">
    <w:name w:val="ListLabel 26"/>
    <w:qFormat/>
    <w:rsid w:val="00756BA0"/>
    <w:rPr>
      <w:rFonts w:cs="OpenSymbol"/>
    </w:rPr>
  </w:style>
  <w:style w:type="character" w:customStyle="1" w:styleId="ListLabel27">
    <w:name w:val="ListLabel 27"/>
    <w:qFormat/>
    <w:rsid w:val="00756BA0"/>
    <w:rPr>
      <w:rFonts w:cs="OpenSymbol"/>
    </w:rPr>
  </w:style>
  <w:style w:type="character" w:customStyle="1" w:styleId="ListLabel28">
    <w:name w:val="ListLabel 28"/>
    <w:qFormat/>
    <w:rsid w:val="00756BA0"/>
    <w:rPr>
      <w:rFonts w:cs="OpenSymbol"/>
    </w:rPr>
  </w:style>
  <w:style w:type="character" w:customStyle="1" w:styleId="ListLabel29">
    <w:name w:val="ListLabel 29"/>
    <w:qFormat/>
    <w:rsid w:val="00756BA0"/>
    <w:rPr>
      <w:rFonts w:cs="OpenSymbol"/>
    </w:rPr>
  </w:style>
  <w:style w:type="character" w:customStyle="1" w:styleId="ListLabel30">
    <w:name w:val="ListLabel 30"/>
    <w:qFormat/>
    <w:rsid w:val="00756BA0"/>
    <w:rPr>
      <w:rFonts w:cs="OpenSymbol"/>
    </w:rPr>
  </w:style>
  <w:style w:type="character" w:customStyle="1" w:styleId="ListLabel31">
    <w:name w:val="ListLabel 31"/>
    <w:qFormat/>
    <w:rsid w:val="00756BA0"/>
    <w:rPr>
      <w:rFonts w:cs="OpenSymbol"/>
    </w:rPr>
  </w:style>
  <w:style w:type="character" w:customStyle="1" w:styleId="ListLabel32">
    <w:name w:val="ListLabel 32"/>
    <w:qFormat/>
    <w:rsid w:val="00756BA0"/>
    <w:rPr>
      <w:rFonts w:cs="OpenSymbol"/>
    </w:rPr>
  </w:style>
  <w:style w:type="character" w:customStyle="1" w:styleId="ListLabel33">
    <w:name w:val="ListLabel 33"/>
    <w:qFormat/>
    <w:rsid w:val="00756BA0"/>
    <w:rPr>
      <w:rFonts w:cs="OpenSymbol"/>
    </w:rPr>
  </w:style>
  <w:style w:type="character" w:customStyle="1" w:styleId="ListLabel34">
    <w:name w:val="ListLabel 34"/>
    <w:qFormat/>
    <w:rsid w:val="00756BA0"/>
    <w:rPr>
      <w:rFonts w:cs="OpenSymbol"/>
    </w:rPr>
  </w:style>
  <w:style w:type="character" w:customStyle="1" w:styleId="ListLabel35">
    <w:name w:val="ListLabel 35"/>
    <w:qFormat/>
    <w:rsid w:val="00756BA0"/>
    <w:rPr>
      <w:rFonts w:cs="OpenSymbol"/>
    </w:rPr>
  </w:style>
  <w:style w:type="character" w:customStyle="1" w:styleId="ListLabel36">
    <w:name w:val="ListLabel 36"/>
    <w:qFormat/>
    <w:rsid w:val="00756BA0"/>
    <w:rPr>
      <w:rFonts w:cs="OpenSymbol"/>
    </w:rPr>
  </w:style>
  <w:style w:type="character" w:customStyle="1" w:styleId="ListLabel37">
    <w:name w:val="ListLabel 37"/>
    <w:qFormat/>
    <w:rsid w:val="00756BA0"/>
    <w:rPr>
      <w:rFonts w:cs="OpenSymbol"/>
    </w:rPr>
  </w:style>
  <w:style w:type="character" w:customStyle="1" w:styleId="czeindeksu">
    <w:name w:val="Łącze indeksu"/>
    <w:qFormat/>
    <w:rsid w:val="00756BA0"/>
  </w:style>
  <w:style w:type="paragraph" w:customStyle="1" w:styleId="Indeks">
    <w:name w:val="Indeks"/>
    <w:basedOn w:val="Normalny"/>
    <w:qFormat/>
    <w:rsid w:val="00756BA0"/>
    <w:pPr>
      <w:suppressLineNumbers/>
      <w:spacing w:after="200"/>
    </w:pPr>
    <w:rPr>
      <w:rFonts w:asciiTheme="minorHAnsi" w:hAnsiTheme="minorHAnsi" w:cs="FreeSans"/>
    </w:rPr>
  </w:style>
  <w:style w:type="paragraph" w:customStyle="1" w:styleId="MKtekstpodstawowy">
    <w:name w:val="MK tekst podstawowy"/>
    <w:basedOn w:val="Normalny"/>
    <w:qFormat/>
    <w:rsid w:val="00756BA0"/>
    <w:pPr>
      <w:widowControl w:val="0"/>
      <w:suppressLineNumbers/>
      <w:suppressAutoHyphens/>
      <w:spacing w:line="360" w:lineRule="auto"/>
      <w:ind w:firstLine="397"/>
    </w:pPr>
    <w:rPr>
      <w:rFonts w:ascii="Verdana" w:eastAsia="Lucida Sans Unicode" w:hAnsi="Verdana" w:cs="Calibri"/>
      <w:lang w:eastAsia="ar-SA"/>
    </w:rPr>
  </w:style>
  <w:style w:type="paragraph" w:customStyle="1" w:styleId="WW-Tekstpodstawowywcity2">
    <w:name w:val="WW-Tekst podstawowy wcięty 2"/>
    <w:basedOn w:val="Normalny"/>
    <w:rsid w:val="0064565B"/>
    <w:pPr>
      <w:suppressAutoHyphens/>
      <w:ind w:left="284" w:hanging="284"/>
    </w:pPr>
    <w:rPr>
      <w:kern w:val="1"/>
      <w:szCs w:val="20"/>
      <w:lang w:eastAsia="ar-SA"/>
    </w:rPr>
  </w:style>
  <w:style w:type="paragraph" w:customStyle="1" w:styleId="SectionTitle">
    <w:name w:val="SectionTitle"/>
    <w:basedOn w:val="Normalny"/>
    <w:next w:val="Nagwek1"/>
    <w:rsid w:val="00237452"/>
    <w:pPr>
      <w:keepNext/>
      <w:spacing w:before="120" w:after="360"/>
      <w:jc w:val="center"/>
    </w:pPr>
    <w:rPr>
      <w:b/>
      <w:smallCaps/>
      <w:sz w:val="28"/>
      <w:lang w:eastAsia="en-GB"/>
    </w:rPr>
  </w:style>
  <w:style w:type="table" w:customStyle="1" w:styleId="Tabelasiatki4akcent51">
    <w:name w:val="Tabela siatki 4 — akcent 5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customStyle="1" w:styleId="Tabelasiatki41">
    <w:name w:val="Tabela siatki 4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customStyle="1" w:styleId="Tabelasiatki4akcent61">
    <w:name w:val="Tabela siatki 4 — akcent 6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customStyle="1" w:styleId="Tabelalisty3akcent21">
    <w:name w:val="Tabela listy 3 — akcent 21"/>
    <w:basedOn w:val="Standardowy"/>
    <w:uiPriority w:val="48"/>
    <w:rsid w:val="00DD7B6C"/>
    <w:pPr>
      <w:spacing w:after="0" w:line="240" w:lineRule="auto"/>
    </w:pPr>
    <w:rPr>
      <w:rFonts w:eastAsia="Times New Roman"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paragraph" w:customStyle="1" w:styleId="NormalTable1">
    <w:name w:val="Normal Table1"/>
    <w:uiPriority w:val="99"/>
    <w:rsid w:val="008E62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Standard">
    <w:name w:val="Standard"/>
    <w:rsid w:val="006A7B6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character" w:customStyle="1" w:styleId="11akapitzwypunktowaniempoziom2Znak">
    <w:name w:val="1.1. akapit z wypunktowaniem poziom 2 Znak"/>
    <w:link w:val="11akapitzwypunktowaniempoziom2"/>
    <w:uiPriority w:val="99"/>
    <w:locked/>
    <w:rsid w:val="0098255E"/>
    <w:rPr>
      <w:rFonts w:ascii="Times New Roman" w:eastAsia="Times New Roman" w:hAnsi="Times New Roman" w:cs="Times New Roman"/>
      <w:sz w:val="20"/>
      <w:szCs w:val="20"/>
      <w:lang w:eastAsia="pl-PL"/>
    </w:rPr>
  </w:style>
  <w:style w:type="paragraph" w:customStyle="1" w:styleId="11akapitzwypunktowaniempoziom2">
    <w:name w:val="1.1. akapit z wypunktowaniem poziom 2"/>
    <w:basedOn w:val="Normalny"/>
    <w:link w:val="11akapitzwypunktowaniempoziom2Znak"/>
    <w:uiPriority w:val="99"/>
    <w:qFormat/>
    <w:rsid w:val="0098255E"/>
    <w:pPr>
      <w:numPr>
        <w:ilvl w:val="1"/>
        <w:numId w:val="26"/>
      </w:numPr>
      <w:spacing w:after="200"/>
      <w:ind w:left="720"/>
    </w:pPr>
    <w:rPr>
      <w:sz w:val="20"/>
      <w:szCs w:val="20"/>
    </w:rPr>
  </w:style>
  <w:style w:type="paragraph" w:customStyle="1" w:styleId="akapitznumerowaniem">
    <w:name w:val="akapit z numerowaniem"/>
    <w:basedOn w:val="Normalny"/>
    <w:link w:val="akapitznumerowaniemZnak"/>
    <w:uiPriority w:val="99"/>
    <w:qFormat/>
    <w:rsid w:val="0098255E"/>
    <w:pPr>
      <w:numPr>
        <w:numId w:val="26"/>
      </w:numPr>
      <w:tabs>
        <w:tab w:val="num" w:pos="555"/>
      </w:tabs>
      <w:spacing w:after="200"/>
      <w:ind w:left="555" w:hanging="555"/>
    </w:pPr>
    <w:rPr>
      <w:rFonts w:ascii="Calibri" w:hAnsi="Calibri"/>
      <w:color w:val="0070C0"/>
    </w:rPr>
  </w:style>
  <w:style w:type="character" w:customStyle="1" w:styleId="None">
    <w:name w:val="None"/>
    <w:rsid w:val="0035354D"/>
    <w:rPr>
      <w:lang w:val="en-US"/>
    </w:rPr>
  </w:style>
  <w:style w:type="numbering" w:customStyle="1" w:styleId="List1">
    <w:name w:val="List 1"/>
    <w:basedOn w:val="Bezlisty"/>
    <w:rsid w:val="0035354D"/>
    <w:pPr>
      <w:numPr>
        <w:numId w:val="27"/>
      </w:numPr>
    </w:pPr>
  </w:style>
  <w:style w:type="numbering" w:customStyle="1" w:styleId="List0">
    <w:name w:val="List 0"/>
    <w:basedOn w:val="Bezlisty"/>
    <w:rsid w:val="0035354D"/>
    <w:pPr>
      <w:numPr>
        <w:numId w:val="28"/>
      </w:numPr>
    </w:pPr>
  </w:style>
  <w:style w:type="numbering" w:customStyle="1" w:styleId="Dash">
    <w:name w:val="Dash"/>
    <w:rsid w:val="0035354D"/>
    <w:pPr>
      <w:numPr>
        <w:numId w:val="29"/>
      </w:numPr>
    </w:pPr>
  </w:style>
  <w:style w:type="character" w:customStyle="1" w:styleId="akapitznumerowaniemZnak">
    <w:name w:val="akapit z numerowaniem Znak"/>
    <w:basedOn w:val="Domylnaczcionkaakapitu"/>
    <w:link w:val="akapitznumerowaniem"/>
    <w:uiPriority w:val="99"/>
    <w:rsid w:val="009944CD"/>
    <w:rPr>
      <w:rFonts w:ascii="Calibri" w:eastAsia="Times New Roman" w:hAnsi="Calibri" w:cs="Times New Roman"/>
      <w:color w:val="0070C0"/>
      <w:sz w:val="24"/>
      <w:szCs w:val="24"/>
      <w:lang w:eastAsia="pl-PL"/>
    </w:rPr>
  </w:style>
  <w:style w:type="paragraph" w:customStyle="1" w:styleId="normaltableau">
    <w:name w:val="normal_tableau"/>
    <w:basedOn w:val="Normalny"/>
    <w:rsid w:val="00967142"/>
    <w:pPr>
      <w:spacing w:before="120" w:after="120"/>
    </w:pPr>
    <w:rPr>
      <w:rFonts w:ascii="Optima" w:hAnsi="Optima"/>
      <w:lang w:val="en-GB"/>
    </w:rPr>
  </w:style>
  <w:style w:type="paragraph" w:customStyle="1" w:styleId="Tekstpodstawowy32">
    <w:name w:val="Tekst podstawowy 32"/>
    <w:basedOn w:val="Normalny"/>
    <w:rsid w:val="00214B86"/>
    <w:pPr>
      <w:widowControl w:val="0"/>
      <w:overflowPunct w:val="0"/>
      <w:autoSpaceDE w:val="0"/>
      <w:autoSpaceDN w:val="0"/>
      <w:adjustRightInd w:val="0"/>
      <w:spacing w:after="160"/>
      <w:ind w:left="360"/>
      <w:textAlignment w:val="baseline"/>
    </w:pPr>
    <w:rPr>
      <w:sz w:val="20"/>
      <w:szCs w:val="20"/>
    </w:rPr>
  </w:style>
  <w:style w:type="character" w:customStyle="1" w:styleId="A14">
    <w:name w:val="A14"/>
    <w:uiPriority w:val="99"/>
    <w:rsid w:val="00E83AFA"/>
    <w:rPr>
      <w:rFonts w:cs="Myriad Pro"/>
      <w:color w:val="000000"/>
      <w:sz w:val="22"/>
      <w:szCs w:val="22"/>
    </w:rPr>
  </w:style>
  <w:style w:type="paragraph" w:customStyle="1" w:styleId="Bezodstpw1">
    <w:name w:val="Bez odstępów1"/>
    <w:qFormat/>
    <w:rsid w:val="00E83AFA"/>
    <w:pPr>
      <w:widowControl w:val="0"/>
      <w:suppressAutoHyphens/>
    </w:pPr>
    <w:rPr>
      <w:rFonts w:ascii="Calibri" w:eastAsia="Lucida Sans Unicode" w:hAnsi="Calibri" w:cs="Tahoma"/>
      <w:kern w:val="1"/>
      <w:lang w:eastAsia="ar-SA"/>
    </w:rPr>
  </w:style>
  <w:style w:type="paragraph" w:customStyle="1" w:styleId="Style1">
    <w:name w:val="Style1"/>
    <w:basedOn w:val="Normalny"/>
    <w:uiPriority w:val="99"/>
    <w:rsid w:val="00A43088"/>
    <w:pPr>
      <w:widowControl w:val="0"/>
      <w:autoSpaceDE w:val="0"/>
      <w:autoSpaceDN w:val="0"/>
      <w:adjustRightInd w:val="0"/>
      <w:spacing w:line="250" w:lineRule="exact"/>
    </w:pPr>
    <w:rPr>
      <w:rFonts w:ascii="Cambria" w:eastAsiaTheme="minorEastAsia" w:hAnsi="Cambria" w:cstheme="minorBidi"/>
    </w:rPr>
  </w:style>
  <w:style w:type="character" w:customStyle="1" w:styleId="FontStyle12">
    <w:name w:val="Font Style12"/>
    <w:basedOn w:val="Domylnaczcionkaakapitu"/>
    <w:uiPriority w:val="99"/>
    <w:rsid w:val="00A43088"/>
    <w:rPr>
      <w:rFonts w:ascii="Cambria" w:hAnsi="Cambria" w:cs="Cambria" w:hint="default"/>
      <w:sz w:val="20"/>
      <w:szCs w:val="20"/>
    </w:rPr>
  </w:style>
  <w:style w:type="paragraph" w:customStyle="1" w:styleId="Zwykytekst1">
    <w:name w:val="Zwykły tekst1"/>
    <w:basedOn w:val="Normalny"/>
    <w:rsid w:val="0071339D"/>
    <w:pPr>
      <w:suppressAutoHyphens/>
    </w:pPr>
    <w:rPr>
      <w:rFonts w:ascii="Courier New" w:hAnsi="Courier New" w:cs="Courier New"/>
      <w:sz w:val="20"/>
      <w:szCs w:val="20"/>
      <w:lang w:eastAsia="ar-SA"/>
    </w:rPr>
  </w:style>
  <w:style w:type="numbering" w:customStyle="1" w:styleId="WW8Num2912212">
    <w:name w:val="WW8Num2912212"/>
    <w:rsid w:val="00233855"/>
    <w:pPr>
      <w:numPr>
        <w:numId w:val="30"/>
      </w:numPr>
    </w:pPr>
  </w:style>
  <w:style w:type="paragraph" w:customStyle="1" w:styleId="Wcicietrecitekstu">
    <w:name w:val="Wcięcie treści tekstu"/>
    <w:basedOn w:val="Normalny"/>
    <w:rsid w:val="00E178C2"/>
    <w:pPr>
      <w:spacing w:before="120"/>
    </w:pPr>
    <w:rPr>
      <w:b/>
      <w:bCs/>
      <w:sz w:val="25"/>
      <w:szCs w:val="25"/>
      <w:lang w:eastAsia="zh-CN"/>
    </w:rPr>
  </w:style>
  <w:style w:type="paragraph" w:customStyle="1" w:styleId="Style18">
    <w:name w:val="Style18"/>
    <w:basedOn w:val="Normalny"/>
    <w:rsid w:val="00BE05F0"/>
    <w:pPr>
      <w:widowControl w:val="0"/>
      <w:autoSpaceDE w:val="0"/>
      <w:autoSpaceDN w:val="0"/>
      <w:adjustRightInd w:val="0"/>
      <w:spacing w:line="269" w:lineRule="exact"/>
      <w:ind w:hanging="346"/>
    </w:pPr>
    <w:rPr>
      <w:rFonts w:ascii="Cambria" w:hAnsi="Cambria"/>
    </w:rPr>
  </w:style>
  <w:style w:type="character" w:customStyle="1" w:styleId="FontStyle77">
    <w:name w:val="Font Style77"/>
    <w:basedOn w:val="Domylnaczcionkaakapitu"/>
    <w:rsid w:val="00BE05F0"/>
    <w:rPr>
      <w:rFonts w:ascii="Times New Roman" w:hAnsi="Times New Roman" w:cs="Times New Roman"/>
      <w:sz w:val="22"/>
      <w:szCs w:val="22"/>
    </w:rPr>
  </w:style>
  <w:style w:type="character" w:customStyle="1" w:styleId="StopkaZnak2">
    <w:name w:val="Stopka Znak2"/>
    <w:aliases w:val="Stopka Znak1 Znak,Stopka Znak Znak Znak,Znak Znak2"/>
    <w:uiPriority w:val="99"/>
    <w:rsid w:val="008D3EEB"/>
    <w:rPr>
      <w:rFonts w:ascii="Times New Roman" w:eastAsia="Times New Roman" w:hAnsi="Times New Roman" w:cs="Times New Roman"/>
      <w:sz w:val="24"/>
      <w:szCs w:val="24"/>
      <w:lang w:eastAsia="pl-PL"/>
    </w:rPr>
  </w:style>
  <w:style w:type="paragraph" w:customStyle="1" w:styleId="SIWZ11">
    <w:name w:val="SIWZ1.1."/>
    <w:basedOn w:val="Normalny"/>
    <w:link w:val="SIWZ11Znak"/>
    <w:qFormat/>
    <w:rsid w:val="008A6632"/>
    <w:pPr>
      <w:widowControl w:val="0"/>
      <w:numPr>
        <w:ilvl w:val="1"/>
        <w:numId w:val="32"/>
      </w:numPr>
      <w:tabs>
        <w:tab w:val="left" w:pos="1080"/>
      </w:tabs>
      <w:overflowPunct w:val="0"/>
      <w:autoSpaceDE w:val="0"/>
      <w:autoSpaceDN w:val="0"/>
      <w:adjustRightInd w:val="0"/>
      <w:spacing w:before="120"/>
      <w:textAlignment w:val="baseline"/>
    </w:pPr>
    <w:rPr>
      <w:bCs/>
    </w:rPr>
  </w:style>
  <w:style w:type="character" w:customStyle="1" w:styleId="SIWZ11Znak">
    <w:name w:val="SIWZ1.1. Znak"/>
    <w:link w:val="SIWZ11"/>
    <w:rsid w:val="008A6632"/>
    <w:rPr>
      <w:rFonts w:ascii="Times New Roman" w:eastAsia="Times New Roman" w:hAnsi="Times New Roman" w:cs="Times New Roman"/>
      <w:bCs/>
      <w:sz w:val="24"/>
      <w:szCs w:val="24"/>
      <w:lang w:eastAsia="pl-PL"/>
    </w:rPr>
  </w:style>
  <w:style w:type="paragraph" w:customStyle="1" w:styleId="StylArial11ptWyjustowanyPrzed6pt">
    <w:name w:val="Styl Arial 11 pt Wyjustowany Przed:  6 pt"/>
    <w:basedOn w:val="Normalny"/>
    <w:rsid w:val="000B16AC"/>
    <w:pPr>
      <w:numPr>
        <w:numId w:val="33"/>
      </w:numPr>
      <w:spacing w:before="240"/>
    </w:pPr>
    <w:rPr>
      <w:szCs w:val="20"/>
    </w:rPr>
  </w:style>
  <w:style w:type="numbering" w:customStyle="1" w:styleId="1111114">
    <w:name w:val="1 / 1.1 / 1.1.14"/>
    <w:basedOn w:val="Bezlisty"/>
    <w:next w:val="111111"/>
    <w:rsid w:val="00A504C3"/>
    <w:pPr>
      <w:numPr>
        <w:numId w:val="38"/>
      </w:numPr>
    </w:pPr>
  </w:style>
  <w:style w:type="paragraph" w:customStyle="1" w:styleId="Nagwek71">
    <w:name w:val="Nagłówek 71"/>
    <w:basedOn w:val="Standard"/>
    <w:next w:val="Standard"/>
    <w:rsid w:val="00092F4D"/>
    <w:pPr>
      <w:keepNext/>
      <w:widowControl/>
      <w:numPr>
        <w:numId w:val="45"/>
      </w:numPr>
      <w:autoSpaceDN w:val="0"/>
      <w:jc w:val="both"/>
      <w:outlineLvl w:val="6"/>
    </w:pPr>
    <w:rPr>
      <w:rFonts w:ascii="Garamond" w:eastAsia="Times New Roman" w:hAnsi="Garamond" w:cs="Garamond"/>
      <w:kern w:val="3"/>
      <w:szCs w:val="20"/>
      <w:lang w:eastAsia="zh-CN" w:bidi="ar-SA"/>
    </w:rPr>
  </w:style>
  <w:style w:type="numbering" w:customStyle="1" w:styleId="WW8Num33">
    <w:name w:val="WW8Num33"/>
    <w:basedOn w:val="Bezlisty"/>
    <w:rsid w:val="00092F4D"/>
    <w:pPr>
      <w:numPr>
        <w:numId w:val="45"/>
      </w:numPr>
    </w:pPr>
  </w:style>
  <w:style w:type="paragraph" w:customStyle="1" w:styleId="Normalny2">
    <w:name w:val="Normalny2"/>
    <w:rsid w:val="00FF09E9"/>
    <w:pPr>
      <w:spacing w:after="0" w:line="240" w:lineRule="auto"/>
    </w:pPr>
    <w:rPr>
      <w:rFonts w:ascii="Times New Roman" w:eastAsia="Times New Roman" w:hAnsi="Times New Roman" w:cs="Times New Roman"/>
      <w:color w:val="000000"/>
      <w:sz w:val="20"/>
      <w:szCs w:val="20"/>
      <w:lang w:eastAsia="pl-PL"/>
    </w:rPr>
  </w:style>
  <w:style w:type="character" w:customStyle="1" w:styleId="alb">
    <w:name w:val="a_lb"/>
    <w:basedOn w:val="Domylnaczcionkaakapitu"/>
    <w:rsid w:val="00FF09E9"/>
  </w:style>
  <w:style w:type="paragraph" w:customStyle="1" w:styleId="PKTpunkt">
    <w:name w:val="PKT – punkt"/>
    <w:uiPriority w:val="13"/>
    <w:qFormat/>
    <w:rsid w:val="002A5E2E"/>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2A5E2E"/>
    <w:pPr>
      <w:ind w:left="986" w:hanging="476"/>
    </w:pPr>
  </w:style>
  <w:style w:type="character" w:customStyle="1" w:styleId="highlight">
    <w:name w:val="highlight"/>
    <w:basedOn w:val="Domylnaczcionkaakapitu"/>
    <w:rsid w:val="00F913C5"/>
  </w:style>
  <w:style w:type="paragraph" w:customStyle="1" w:styleId="ak1">
    <w:name w:val="ak1"/>
    <w:basedOn w:val="Normalny"/>
    <w:rsid w:val="00246D90"/>
    <w:pPr>
      <w:spacing w:after="120"/>
      <w:ind w:left="284" w:hanging="284"/>
    </w:pPr>
    <w:rPr>
      <w:sz w:val="26"/>
      <w:szCs w:val="20"/>
    </w:rPr>
  </w:style>
  <w:style w:type="numbering" w:customStyle="1" w:styleId="StylStylPunktowane11ptPogrubienieKonspektynumerowaneTim11121">
    <w:name w:val="Styl Styl Punktowane 11 pt Pogrubienie + Konspekty numerowane Tim...11121"/>
    <w:rsid w:val="0002033B"/>
    <w:pPr>
      <w:numPr>
        <w:numId w:val="56"/>
      </w:numPr>
    </w:pPr>
  </w:style>
  <w:style w:type="numbering" w:customStyle="1" w:styleId="11111171">
    <w:name w:val="1 / 1.1 / 1.1.171"/>
    <w:rsid w:val="00263A0B"/>
    <w:pPr>
      <w:numPr>
        <w:numId w:val="57"/>
      </w:numPr>
    </w:pPr>
  </w:style>
  <w:style w:type="character" w:customStyle="1" w:styleId="markedcontent">
    <w:name w:val="markedcontent"/>
    <w:basedOn w:val="Domylnaczcionkaakapitu"/>
    <w:rsid w:val="00BB3882"/>
  </w:style>
  <w:style w:type="character" w:customStyle="1" w:styleId="ng-binding">
    <w:name w:val="ng-binding"/>
    <w:basedOn w:val="Domylnaczcionkaakapitu"/>
    <w:rsid w:val="008804EB"/>
  </w:style>
  <w:style w:type="paragraph" w:customStyle="1" w:styleId="msonormal0">
    <w:name w:val="msonormal"/>
    <w:basedOn w:val="Normalny"/>
    <w:rsid w:val="003F7F53"/>
    <w:pPr>
      <w:spacing w:before="100" w:beforeAutospacing="1" w:after="100" w:afterAutospacing="1"/>
    </w:pPr>
  </w:style>
  <w:style w:type="character" w:customStyle="1" w:styleId="ui-provider">
    <w:name w:val="ui-provider"/>
    <w:basedOn w:val="Domylnaczcionkaakapitu"/>
    <w:rsid w:val="00A009D4"/>
  </w:style>
  <w:style w:type="paragraph" w:styleId="Cytatintensywny">
    <w:name w:val="Intense Quote"/>
    <w:basedOn w:val="Normalny"/>
    <w:next w:val="Normalny"/>
    <w:link w:val="CytatintensywnyZnak"/>
    <w:uiPriority w:val="30"/>
    <w:qFormat/>
    <w:rsid w:val="00BD2F5A"/>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Arial" w:eastAsia="Calibri" w:hAnsi="Arial"/>
      <w:i/>
      <w:iCs/>
      <w:color w:val="365F91" w:themeColor="accent1" w:themeShade="BF"/>
      <w:sz w:val="22"/>
      <w:szCs w:val="22"/>
      <w:lang w:eastAsia="en-US"/>
    </w:rPr>
  </w:style>
  <w:style w:type="character" w:customStyle="1" w:styleId="CytatintensywnyZnak">
    <w:name w:val="Cytat intensywny Znak"/>
    <w:basedOn w:val="Domylnaczcionkaakapitu"/>
    <w:link w:val="Cytatintensywny"/>
    <w:uiPriority w:val="30"/>
    <w:rsid w:val="00BD2F5A"/>
    <w:rPr>
      <w:rFonts w:ascii="Arial" w:eastAsia="Calibri" w:hAnsi="Arial" w:cs="Times New Roman"/>
      <w:i/>
      <w:iCs/>
      <w:color w:val="365F91" w:themeColor="accent1" w:themeShade="BF"/>
    </w:rPr>
  </w:style>
  <w:style w:type="character" w:styleId="Nierozpoznanawzmianka">
    <w:name w:val="Unresolved Mention"/>
    <w:basedOn w:val="Domylnaczcionkaakapitu"/>
    <w:uiPriority w:val="99"/>
    <w:semiHidden/>
    <w:unhideWhenUsed/>
    <w:rsid w:val="003D7C16"/>
    <w:rPr>
      <w:color w:val="605E5C"/>
      <w:shd w:val="clear" w:color="auto" w:fill="E1DFDD"/>
    </w:rPr>
  </w:style>
  <w:style w:type="paragraph" w:customStyle="1" w:styleId="Styltabeli2">
    <w:name w:val="Styl tabeli 2"/>
    <w:rsid w:val="00037C34"/>
    <w:pPr>
      <w:spacing w:after="0" w:line="240" w:lineRule="auto"/>
    </w:pPr>
    <w:rPr>
      <w:rFonts w:ascii="Helvetica" w:eastAsia="Times New Roman" w:hAnsi="Arial Unicode MS" w:cs="Times New Roman"/>
      <w:color w:val="000000"/>
      <w:sz w:val="20"/>
      <w:szCs w:val="20"/>
      <w:lang w:val="en-US"/>
    </w:rPr>
  </w:style>
  <w:style w:type="character" w:customStyle="1" w:styleId="Teksttreci2">
    <w:name w:val="Tekst treści (2)"/>
    <w:rsid w:val="00950B2A"/>
    <w:rPr>
      <w:rFonts w:ascii="Lucida Sans Unicode" w:hAnsi="Lucida Sans Unicode" w:cs="Lucida Sans Unicode"/>
      <w:sz w:val="17"/>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361">
      <w:bodyDiv w:val="1"/>
      <w:marLeft w:val="0"/>
      <w:marRight w:val="0"/>
      <w:marTop w:val="0"/>
      <w:marBottom w:val="0"/>
      <w:divBdr>
        <w:top w:val="none" w:sz="0" w:space="0" w:color="auto"/>
        <w:left w:val="none" w:sz="0" w:space="0" w:color="auto"/>
        <w:bottom w:val="none" w:sz="0" w:space="0" w:color="auto"/>
        <w:right w:val="none" w:sz="0" w:space="0" w:color="auto"/>
      </w:divBdr>
    </w:div>
    <w:div w:id="5180030">
      <w:bodyDiv w:val="1"/>
      <w:marLeft w:val="0"/>
      <w:marRight w:val="0"/>
      <w:marTop w:val="0"/>
      <w:marBottom w:val="0"/>
      <w:divBdr>
        <w:top w:val="none" w:sz="0" w:space="0" w:color="auto"/>
        <w:left w:val="none" w:sz="0" w:space="0" w:color="auto"/>
        <w:bottom w:val="none" w:sz="0" w:space="0" w:color="auto"/>
        <w:right w:val="none" w:sz="0" w:space="0" w:color="auto"/>
      </w:divBdr>
    </w:div>
    <w:div w:id="8989134">
      <w:bodyDiv w:val="1"/>
      <w:marLeft w:val="0"/>
      <w:marRight w:val="0"/>
      <w:marTop w:val="0"/>
      <w:marBottom w:val="0"/>
      <w:divBdr>
        <w:top w:val="none" w:sz="0" w:space="0" w:color="auto"/>
        <w:left w:val="none" w:sz="0" w:space="0" w:color="auto"/>
        <w:bottom w:val="none" w:sz="0" w:space="0" w:color="auto"/>
        <w:right w:val="none" w:sz="0" w:space="0" w:color="auto"/>
      </w:divBdr>
    </w:div>
    <w:div w:id="19164492">
      <w:bodyDiv w:val="1"/>
      <w:marLeft w:val="0"/>
      <w:marRight w:val="0"/>
      <w:marTop w:val="0"/>
      <w:marBottom w:val="0"/>
      <w:divBdr>
        <w:top w:val="none" w:sz="0" w:space="0" w:color="auto"/>
        <w:left w:val="none" w:sz="0" w:space="0" w:color="auto"/>
        <w:bottom w:val="none" w:sz="0" w:space="0" w:color="auto"/>
        <w:right w:val="none" w:sz="0" w:space="0" w:color="auto"/>
      </w:divBdr>
    </w:div>
    <w:div w:id="28530344">
      <w:bodyDiv w:val="1"/>
      <w:marLeft w:val="0"/>
      <w:marRight w:val="0"/>
      <w:marTop w:val="0"/>
      <w:marBottom w:val="0"/>
      <w:divBdr>
        <w:top w:val="none" w:sz="0" w:space="0" w:color="auto"/>
        <w:left w:val="none" w:sz="0" w:space="0" w:color="auto"/>
        <w:bottom w:val="none" w:sz="0" w:space="0" w:color="auto"/>
        <w:right w:val="none" w:sz="0" w:space="0" w:color="auto"/>
      </w:divBdr>
    </w:div>
    <w:div w:id="30543374">
      <w:bodyDiv w:val="1"/>
      <w:marLeft w:val="0"/>
      <w:marRight w:val="0"/>
      <w:marTop w:val="0"/>
      <w:marBottom w:val="0"/>
      <w:divBdr>
        <w:top w:val="none" w:sz="0" w:space="0" w:color="auto"/>
        <w:left w:val="none" w:sz="0" w:space="0" w:color="auto"/>
        <w:bottom w:val="none" w:sz="0" w:space="0" w:color="auto"/>
        <w:right w:val="none" w:sz="0" w:space="0" w:color="auto"/>
      </w:divBdr>
    </w:div>
    <w:div w:id="30882932">
      <w:bodyDiv w:val="1"/>
      <w:marLeft w:val="0"/>
      <w:marRight w:val="0"/>
      <w:marTop w:val="0"/>
      <w:marBottom w:val="0"/>
      <w:divBdr>
        <w:top w:val="none" w:sz="0" w:space="0" w:color="auto"/>
        <w:left w:val="none" w:sz="0" w:space="0" w:color="auto"/>
        <w:bottom w:val="none" w:sz="0" w:space="0" w:color="auto"/>
        <w:right w:val="none" w:sz="0" w:space="0" w:color="auto"/>
      </w:divBdr>
      <w:divsChild>
        <w:div w:id="613757117">
          <w:marLeft w:val="0"/>
          <w:marRight w:val="0"/>
          <w:marTop w:val="0"/>
          <w:marBottom w:val="0"/>
          <w:divBdr>
            <w:top w:val="none" w:sz="0" w:space="0" w:color="auto"/>
            <w:left w:val="none" w:sz="0" w:space="0" w:color="auto"/>
            <w:bottom w:val="none" w:sz="0" w:space="0" w:color="auto"/>
            <w:right w:val="none" w:sz="0" w:space="0" w:color="auto"/>
          </w:divBdr>
        </w:div>
        <w:div w:id="810362039">
          <w:marLeft w:val="0"/>
          <w:marRight w:val="0"/>
          <w:marTop w:val="0"/>
          <w:marBottom w:val="0"/>
          <w:divBdr>
            <w:top w:val="none" w:sz="0" w:space="0" w:color="auto"/>
            <w:left w:val="none" w:sz="0" w:space="0" w:color="auto"/>
            <w:bottom w:val="none" w:sz="0" w:space="0" w:color="auto"/>
            <w:right w:val="none" w:sz="0" w:space="0" w:color="auto"/>
          </w:divBdr>
        </w:div>
        <w:div w:id="987708088">
          <w:marLeft w:val="0"/>
          <w:marRight w:val="0"/>
          <w:marTop w:val="0"/>
          <w:marBottom w:val="0"/>
          <w:divBdr>
            <w:top w:val="none" w:sz="0" w:space="0" w:color="auto"/>
            <w:left w:val="none" w:sz="0" w:space="0" w:color="auto"/>
            <w:bottom w:val="none" w:sz="0" w:space="0" w:color="auto"/>
            <w:right w:val="none" w:sz="0" w:space="0" w:color="auto"/>
          </w:divBdr>
        </w:div>
        <w:div w:id="1660884594">
          <w:marLeft w:val="0"/>
          <w:marRight w:val="0"/>
          <w:marTop w:val="0"/>
          <w:marBottom w:val="0"/>
          <w:divBdr>
            <w:top w:val="none" w:sz="0" w:space="0" w:color="auto"/>
            <w:left w:val="none" w:sz="0" w:space="0" w:color="auto"/>
            <w:bottom w:val="none" w:sz="0" w:space="0" w:color="auto"/>
            <w:right w:val="none" w:sz="0" w:space="0" w:color="auto"/>
          </w:divBdr>
        </w:div>
        <w:div w:id="1785345179">
          <w:marLeft w:val="0"/>
          <w:marRight w:val="0"/>
          <w:marTop w:val="0"/>
          <w:marBottom w:val="0"/>
          <w:divBdr>
            <w:top w:val="none" w:sz="0" w:space="0" w:color="auto"/>
            <w:left w:val="none" w:sz="0" w:space="0" w:color="auto"/>
            <w:bottom w:val="none" w:sz="0" w:space="0" w:color="auto"/>
            <w:right w:val="none" w:sz="0" w:space="0" w:color="auto"/>
          </w:divBdr>
        </w:div>
      </w:divsChild>
    </w:div>
    <w:div w:id="32509626">
      <w:bodyDiv w:val="1"/>
      <w:marLeft w:val="0"/>
      <w:marRight w:val="0"/>
      <w:marTop w:val="0"/>
      <w:marBottom w:val="0"/>
      <w:divBdr>
        <w:top w:val="none" w:sz="0" w:space="0" w:color="auto"/>
        <w:left w:val="none" w:sz="0" w:space="0" w:color="auto"/>
        <w:bottom w:val="none" w:sz="0" w:space="0" w:color="auto"/>
        <w:right w:val="none" w:sz="0" w:space="0" w:color="auto"/>
      </w:divBdr>
    </w:div>
    <w:div w:id="46806031">
      <w:bodyDiv w:val="1"/>
      <w:marLeft w:val="0"/>
      <w:marRight w:val="0"/>
      <w:marTop w:val="0"/>
      <w:marBottom w:val="0"/>
      <w:divBdr>
        <w:top w:val="none" w:sz="0" w:space="0" w:color="auto"/>
        <w:left w:val="none" w:sz="0" w:space="0" w:color="auto"/>
        <w:bottom w:val="none" w:sz="0" w:space="0" w:color="auto"/>
        <w:right w:val="none" w:sz="0" w:space="0" w:color="auto"/>
      </w:divBdr>
    </w:div>
    <w:div w:id="51855217">
      <w:bodyDiv w:val="1"/>
      <w:marLeft w:val="0"/>
      <w:marRight w:val="0"/>
      <w:marTop w:val="0"/>
      <w:marBottom w:val="0"/>
      <w:divBdr>
        <w:top w:val="none" w:sz="0" w:space="0" w:color="auto"/>
        <w:left w:val="none" w:sz="0" w:space="0" w:color="auto"/>
        <w:bottom w:val="none" w:sz="0" w:space="0" w:color="auto"/>
        <w:right w:val="none" w:sz="0" w:space="0" w:color="auto"/>
      </w:divBdr>
    </w:div>
    <w:div w:id="56515663">
      <w:bodyDiv w:val="1"/>
      <w:marLeft w:val="0"/>
      <w:marRight w:val="0"/>
      <w:marTop w:val="0"/>
      <w:marBottom w:val="0"/>
      <w:divBdr>
        <w:top w:val="none" w:sz="0" w:space="0" w:color="auto"/>
        <w:left w:val="none" w:sz="0" w:space="0" w:color="auto"/>
        <w:bottom w:val="none" w:sz="0" w:space="0" w:color="auto"/>
        <w:right w:val="none" w:sz="0" w:space="0" w:color="auto"/>
      </w:divBdr>
    </w:div>
    <w:div w:id="83651413">
      <w:bodyDiv w:val="1"/>
      <w:marLeft w:val="0"/>
      <w:marRight w:val="0"/>
      <w:marTop w:val="0"/>
      <w:marBottom w:val="0"/>
      <w:divBdr>
        <w:top w:val="none" w:sz="0" w:space="0" w:color="auto"/>
        <w:left w:val="none" w:sz="0" w:space="0" w:color="auto"/>
        <w:bottom w:val="none" w:sz="0" w:space="0" w:color="auto"/>
        <w:right w:val="none" w:sz="0" w:space="0" w:color="auto"/>
      </w:divBdr>
    </w:div>
    <w:div w:id="84495193">
      <w:bodyDiv w:val="1"/>
      <w:marLeft w:val="0"/>
      <w:marRight w:val="0"/>
      <w:marTop w:val="0"/>
      <w:marBottom w:val="0"/>
      <w:divBdr>
        <w:top w:val="none" w:sz="0" w:space="0" w:color="auto"/>
        <w:left w:val="none" w:sz="0" w:space="0" w:color="auto"/>
        <w:bottom w:val="none" w:sz="0" w:space="0" w:color="auto"/>
        <w:right w:val="none" w:sz="0" w:space="0" w:color="auto"/>
      </w:divBdr>
    </w:div>
    <w:div w:id="84620889">
      <w:bodyDiv w:val="1"/>
      <w:marLeft w:val="0"/>
      <w:marRight w:val="0"/>
      <w:marTop w:val="0"/>
      <w:marBottom w:val="0"/>
      <w:divBdr>
        <w:top w:val="none" w:sz="0" w:space="0" w:color="auto"/>
        <w:left w:val="none" w:sz="0" w:space="0" w:color="auto"/>
        <w:bottom w:val="none" w:sz="0" w:space="0" w:color="auto"/>
        <w:right w:val="none" w:sz="0" w:space="0" w:color="auto"/>
      </w:divBdr>
    </w:div>
    <w:div w:id="91554549">
      <w:bodyDiv w:val="1"/>
      <w:marLeft w:val="0"/>
      <w:marRight w:val="0"/>
      <w:marTop w:val="0"/>
      <w:marBottom w:val="0"/>
      <w:divBdr>
        <w:top w:val="none" w:sz="0" w:space="0" w:color="auto"/>
        <w:left w:val="none" w:sz="0" w:space="0" w:color="auto"/>
        <w:bottom w:val="none" w:sz="0" w:space="0" w:color="auto"/>
        <w:right w:val="none" w:sz="0" w:space="0" w:color="auto"/>
      </w:divBdr>
    </w:div>
    <w:div w:id="98915171">
      <w:bodyDiv w:val="1"/>
      <w:marLeft w:val="0"/>
      <w:marRight w:val="0"/>
      <w:marTop w:val="0"/>
      <w:marBottom w:val="0"/>
      <w:divBdr>
        <w:top w:val="none" w:sz="0" w:space="0" w:color="auto"/>
        <w:left w:val="none" w:sz="0" w:space="0" w:color="auto"/>
        <w:bottom w:val="none" w:sz="0" w:space="0" w:color="auto"/>
        <w:right w:val="none" w:sz="0" w:space="0" w:color="auto"/>
      </w:divBdr>
    </w:div>
    <w:div w:id="104467452">
      <w:bodyDiv w:val="1"/>
      <w:marLeft w:val="0"/>
      <w:marRight w:val="0"/>
      <w:marTop w:val="0"/>
      <w:marBottom w:val="0"/>
      <w:divBdr>
        <w:top w:val="none" w:sz="0" w:space="0" w:color="auto"/>
        <w:left w:val="none" w:sz="0" w:space="0" w:color="auto"/>
        <w:bottom w:val="none" w:sz="0" w:space="0" w:color="auto"/>
        <w:right w:val="none" w:sz="0" w:space="0" w:color="auto"/>
      </w:divBdr>
    </w:div>
    <w:div w:id="113329572">
      <w:bodyDiv w:val="1"/>
      <w:marLeft w:val="0"/>
      <w:marRight w:val="0"/>
      <w:marTop w:val="0"/>
      <w:marBottom w:val="0"/>
      <w:divBdr>
        <w:top w:val="none" w:sz="0" w:space="0" w:color="auto"/>
        <w:left w:val="none" w:sz="0" w:space="0" w:color="auto"/>
        <w:bottom w:val="none" w:sz="0" w:space="0" w:color="auto"/>
        <w:right w:val="none" w:sz="0" w:space="0" w:color="auto"/>
      </w:divBdr>
    </w:div>
    <w:div w:id="114448928">
      <w:bodyDiv w:val="1"/>
      <w:marLeft w:val="0"/>
      <w:marRight w:val="0"/>
      <w:marTop w:val="0"/>
      <w:marBottom w:val="0"/>
      <w:divBdr>
        <w:top w:val="none" w:sz="0" w:space="0" w:color="auto"/>
        <w:left w:val="none" w:sz="0" w:space="0" w:color="auto"/>
        <w:bottom w:val="none" w:sz="0" w:space="0" w:color="auto"/>
        <w:right w:val="none" w:sz="0" w:space="0" w:color="auto"/>
      </w:divBdr>
    </w:div>
    <w:div w:id="114910762">
      <w:bodyDiv w:val="1"/>
      <w:marLeft w:val="0"/>
      <w:marRight w:val="0"/>
      <w:marTop w:val="0"/>
      <w:marBottom w:val="0"/>
      <w:divBdr>
        <w:top w:val="none" w:sz="0" w:space="0" w:color="auto"/>
        <w:left w:val="none" w:sz="0" w:space="0" w:color="auto"/>
        <w:bottom w:val="none" w:sz="0" w:space="0" w:color="auto"/>
        <w:right w:val="none" w:sz="0" w:space="0" w:color="auto"/>
      </w:divBdr>
    </w:div>
    <w:div w:id="118376007">
      <w:bodyDiv w:val="1"/>
      <w:marLeft w:val="0"/>
      <w:marRight w:val="0"/>
      <w:marTop w:val="0"/>
      <w:marBottom w:val="0"/>
      <w:divBdr>
        <w:top w:val="none" w:sz="0" w:space="0" w:color="auto"/>
        <w:left w:val="none" w:sz="0" w:space="0" w:color="auto"/>
        <w:bottom w:val="none" w:sz="0" w:space="0" w:color="auto"/>
        <w:right w:val="none" w:sz="0" w:space="0" w:color="auto"/>
      </w:divBdr>
    </w:div>
    <w:div w:id="125586434">
      <w:bodyDiv w:val="1"/>
      <w:marLeft w:val="0"/>
      <w:marRight w:val="0"/>
      <w:marTop w:val="0"/>
      <w:marBottom w:val="0"/>
      <w:divBdr>
        <w:top w:val="none" w:sz="0" w:space="0" w:color="auto"/>
        <w:left w:val="none" w:sz="0" w:space="0" w:color="auto"/>
        <w:bottom w:val="none" w:sz="0" w:space="0" w:color="auto"/>
        <w:right w:val="none" w:sz="0" w:space="0" w:color="auto"/>
      </w:divBdr>
    </w:div>
    <w:div w:id="143352828">
      <w:bodyDiv w:val="1"/>
      <w:marLeft w:val="0"/>
      <w:marRight w:val="0"/>
      <w:marTop w:val="0"/>
      <w:marBottom w:val="0"/>
      <w:divBdr>
        <w:top w:val="none" w:sz="0" w:space="0" w:color="auto"/>
        <w:left w:val="none" w:sz="0" w:space="0" w:color="auto"/>
        <w:bottom w:val="none" w:sz="0" w:space="0" w:color="auto"/>
        <w:right w:val="none" w:sz="0" w:space="0" w:color="auto"/>
      </w:divBdr>
    </w:div>
    <w:div w:id="177233970">
      <w:bodyDiv w:val="1"/>
      <w:marLeft w:val="0"/>
      <w:marRight w:val="0"/>
      <w:marTop w:val="0"/>
      <w:marBottom w:val="0"/>
      <w:divBdr>
        <w:top w:val="none" w:sz="0" w:space="0" w:color="auto"/>
        <w:left w:val="none" w:sz="0" w:space="0" w:color="auto"/>
        <w:bottom w:val="none" w:sz="0" w:space="0" w:color="auto"/>
        <w:right w:val="none" w:sz="0" w:space="0" w:color="auto"/>
      </w:divBdr>
    </w:div>
    <w:div w:id="201789929">
      <w:bodyDiv w:val="1"/>
      <w:marLeft w:val="0"/>
      <w:marRight w:val="0"/>
      <w:marTop w:val="0"/>
      <w:marBottom w:val="0"/>
      <w:divBdr>
        <w:top w:val="none" w:sz="0" w:space="0" w:color="auto"/>
        <w:left w:val="none" w:sz="0" w:space="0" w:color="auto"/>
        <w:bottom w:val="none" w:sz="0" w:space="0" w:color="auto"/>
        <w:right w:val="none" w:sz="0" w:space="0" w:color="auto"/>
      </w:divBdr>
      <w:divsChild>
        <w:div w:id="24140808">
          <w:marLeft w:val="0"/>
          <w:marRight w:val="0"/>
          <w:marTop w:val="0"/>
          <w:marBottom w:val="0"/>
          <w:divBdr>
            <w:top w:val="none" w:sz="0" w:space="0" w:color="auto"/>
            <w:left w:val="none" w:sz="0" w:space="0" w:color="auto"/>
            <w:bottom w:val="none" w:sz="0" w:space="0" w:color="auto"/>
            <w:right w:val="none" w:sz="0" w:space="0" w:color="auto"/>
          </w:divBdr>
        </w:div>
        <w:div w:id="75825614">
          <w:marLeft w:val="0"/>
          <w:marRight w:val="0"/>
          <w:marTop w:val="0"/>
          <w:marBottom w:val="0"/>
          <w:divBdr>
            <w:top w:val="none" w:sz="0" w:space="0" w:color="auto"/>
            <w:left w:val="none" w:sz="0" w:space="0" w:color="auto"/>
            <w:bottom w:val="none" w:sz="0" w:space="0" w:color="auto"/>
            <w:right w:val="none" w:sz="0" w:space="0" w:color="auto"/>
          </w:divBdr>
        </w:div>
        <w:div w:id="150097091">
          <w:marLeft w:val="0"/>
          <w:marRight w:val="0"/>
          <w:marTop w:val="0"/>
          <w:marBottom w:val="0"/>
          <w:divBdr>
            <w:top w:val="none" w:sz="0" w:space="0" w:color="auto"/>
            <w:left w:val="none" w:sz="0" w:space="0" w:color="auto"/>
            <w:bottom w:val="none" w:sz="0" w:space="0" w:color="auto"/>
            <w:right w:val="none" w:sz="0" w:space="0" w:color="auto"/>
          </w:divBdr>
        </w:div>
        <w:div w:id="173688326">
          <w:marLeft w:val="0"/>
          <w:marRight w:val="0"/>
          <w:marTop w:val="0"/>
          <w:marBottom w:val="0"/>
          <w:divBdr>
            <w:top w:val="none" w:sz="0" w:space="0" w:color="auto"/>
            <w:left w:val="none" w:sz="0" w:space="0" w:color="auto"/>
            <w:bottom w:val="none" w:sz="0" w:space="0" w:color="auto"/>
            <w:right w:val="none" w:sz="0" w:space="0" w:color="auto"/>
          </w:divBdr>
        </w:div>
        <w:div w:id="200751330">
          <w:marLeft w:val="0"/>
          <w:marRight w:val="0"/>
          <w:marTop w:val="0"/>
          <w:marBottom w:val="0"/>
          <w:divBdr>
            <w:top w:val="none" w:sz="0" w:space="0" w:color="auto"/>
            <w:left w:val="none" w:sz="0" w:space="0" w:color="auto"/>
            <w:bottom w:val="none" w:sz="0" w:space="0" w:color="auto"/>
            <w:right w:val="none" w:sz="0" w:space="0" w:color="auto"/>
          </w:divBdr>
        </w:div>
        <w:div w:id="202644111">
          <w:marLeft w:val="0"/>
          <w:marRight w:val="0"/>
          <w:marTop w:val="0"/>
          <w:marBottom w:val="0"/>
          <w:divBdr>
            <w:top w:val="none" w:sz="0" w:space="0" w:color="auto"/>
            <w:left w:val="none" w:sz="0" w:space="0" w:color="auto"/>
            <w:bottom w:val="none" w:sz="0" w:space="0" w:color="auto"/>
            <w:right w:val="none" w:sz="0" w:space="0" w:color="auto"/>
          </w:divBdr>
        </w:div>
        <w:div w:id="212348303">
          <w:marLeft w:val="0"/>
          <w:marRight w:val="0"/>
          <w:marTop w:val="0"/>
          <w:marBottom w:val="0"/>
          <w:divBdr>
            <w:top w:val="none" w:sz="0" w:space="0" w:color="auto"/>
            <w:left w:val="none" w:sz="0" w:space="0" w:color="auto"/>
            <w:bottom w:val="none" w:sz="0" w:space="0" w:color="auto"/>
            <w:right w:val="none" w:sz="0" w:space="0" w:color="auto"/>
          </w:divBdr>
        </w:div>
        <w:div w:id="298728268">
          <w:marLeft w:val="0"/>
          <w:marRight w:val="0"/>
          <w:marTop w:val="0"/>
          <w:marBottom w:val="0"/>
          <w:divBdr>
            <w:top w:val="none" w:sz="0" w:space="0" w:color="auto"/>
            <w:left w:val="none" w:sz="0" w:space="0" w:color="auto"/>
            <w:bottom w:val="none" w:sz="0" w:space="0" w:color="auto"/>
            <w:right w:val="none" w:sz="0" w:space="0" w:color="auto"/>
          </w:divBdr>
        </w:div>
        <w:div w:id="345861264">
          <w:marLeft w:val="0"/>
          <w:marRight w:val="0"/>
          <w:marTop w:val="0"/>
          <w:marBottom w:val="0"/>
          <w:divBdr>
            <w:top w:val="none" w:sz="0" w:space="0" w:color="auto"/>
            <w:left w:val="none" w:sz="0" w:space="0" w:color="auto"/>
            <w:bottom w:val="none" w:sz="0" w:space="0" w:color="auto"/>
            <w:right w:val="none" w:sz="0" w:space="0" w:color="auto"/>
          </w:divBdr>
        </w:div>
        <w:div w:id="382757934">
          <w:marLeft w:val="0"/>
          <w:marRight w:val="0"/>
          <w:marTop w:val="0"/>
          <w:marBottom w:val="0"/>
          <w:divBdr>
            <w:top w:val="none" w:sz="0" w:space="0" w:color="auto"/>
            <w:left w:val="none" w:sz="0" w:space="0" w:color="auto"/>
            <w:bottom w:val="none" w:sz="0" w:space="0" w:color="auto"/>
            <w:right w:val="none" w:sz="0" w:space="0" w:color="auto"/>
          </w:divBdr>
        </w:div>
        <w:div w:id="441608812">
          <w:marLeft w:val="0"/>
          <w:marRight w:val="0"/>
          <w:marTop w:val="0"/>
          <w:marBottom w:val="0"/>
          <w:divBdr>
            <w:top w:val="none" w:sz="0" w:space="0" w:color="auto"/>
            <w:left w:val="none" w:sz="0" w:space="0" w:color="auto"/>
            <w:bottom w:val="none" w:sz="0" w:space="0" w:color="auto"/>
            <w:right w:val="none" w:sz="0" w:space="0" w:color="auto"/>
          </w:divBdr>
        </w:div>
        <w:div w:id="445542236">
          <w:marLeft w:val="0"/>
          <w:marRight w:val="0"/>
          <w:marTop w:val="0"/>
          <w:marBottom w:val="0"/>
          <w:divBdr>
            <w:top w:val="none" w:sz="0" w:space="0" w:color="auto"/>
            <w:left w:val="none" w:sz="0" w:space="0" w:color="auto"/>
            <w:bottom w:val="none" w:sz="0" w:space="0" w:color="auto"/>
            <w:right w:val="none" w:sz="0" w:space="0" w:color="auto"/>
          </w:divBdr>
        </w:div>
        <w:div w:id="464007614">
          <w:marLeft w:val="0"/>
          <w:marRight w:val="0"/>
          <w:marTop w:val="0"/>
          <w:marBottom w:val="0"/>
          <w:divBdr>
            <w:top w:val="none" w:sz="0" w:space="0" w:color="auto"/>
            <w:left w:val="none" w:sz="0" w:space="0" w:color="auto"/>
            <w:bottom w:val="none" w:sz="0" w:space="0" w:color="auto"/>
            <w:right w:val="none" w:sz="0" w:space="0" w:color="auto"/>
          </w:divBdr>
        </w:div>
        <w:div w:id="501312014">
          <w:marLeft w:val="0"/>
          <w:marRight w:val="0"/>
          <w:marTop w:val="0"/>
          <w:marBottom w:val="0"/>
          <w:divBdr>
            <w:top w:val="none" w:sz="0" w:space="0" w:color="auto"/>
            <w:left w:val="none" w:sz="0" w:space="0" w:color="auto"/>
            <w:bottom w:val="none" w:sz="0" w:space="0" w:color="auto"/>
            <w:right w:val="none" w:sz="0" w:space="0" w:color="auto"/>
          </w:divBdr>
        </w:div>
        <w:div w:id="517815735">
          <w:marLeft w:val="0"/>
          <w:marRight w:val="0"/>
          <w:marTop w:val="0"/>
          <w:marBottom w:val="0"/>
          <w:divBdr>
            <w:top w:val="none" w:sz="0" w:space="0" w:color="auto"/>
            <w:left w:val="none" w:sz="0" w:space="0" w:color="auto"/>
            <w:bottom w:val="none" w:sz="0" w:space="0" w:color="auto"/>
            <w:right w:val="none" w:sz="0" w:space="0" w:color="auto"/>
          </w:divBdr>
        </w:div>
        <w:div w:id="561331298">
          <w:marLeft w:val="0"/>
          <w:marRight w:val="0"/>
          <w:marTop w:val="0"/>
          <w:marBottom w:val="0"/>
          <w:divBdr>
            <w:top w:val="none" w:sz="0" w:space="0" w:color="auto"/>
            <w:left w:val="none" w:sz="0" w:space="0" w:color="auto"/>
            <w:bottom w:val="none" w:sz="0" w:space="0" w:color="auto"/>
            <w:right w:val="none" w:sz="0" w:space="0" w:color="auto"/>
          </w:divBdr>
        </w:div>
        <w:div w:id="562562963">
          <w:marLeft w:val="0"/>
          <w:marRight w:val="0"/>
          <w:marTop w:val="0"/>
          <w:marBottom w:val="0"/>
          <w:divBdr>
            <w:top w:val="none" w:sz="0" w:space="0" w:color="auto"/>
            <w:left w:val="none" w:sz="0" w:space="0" w:color="auto"/>
            <w:bottom w:val="none" w:sz="0" w:space="0" w:color="auto"/>
            <w:right w:val="none" w:sz="0" w:space="0" w:color="auto"/>
          </w:divBdr>
        </w:div>
        <w:div w:id="609897620">
          <w:marLeft w:val="0"/>
          <w:marRight w:val="0"/>
          <w:marTop w:val="0"/>
          <w:marBottom w:val="0"/>
          <w:divBdr>
            <w:top w:val="none" w:sz="0" w:space="0" w:color="auto"/>
            <w:left w:val="none" w:sz="0" w:space="0" w:color="auto"/>
            <w:bottom w:val="none" w:sz="0" w:space="0" w:color="auto"/>
            <w:right w:val="none" w:sz="0" w:space="0" w:color="auto"/>
          </w:divBdr>
        </w:div>
        <w:div w:id="617950243">
          <w:marLeft w:val="0"/>
          <w:marRight w:val="0"/>
          <w:marTop w:val="0"/>
          <w:marBottom w:val="0"/>
          <w:divBdr>
            <w:top w:val="none" w:sz="0" w:space="0" w:color="auto"/>
            <w:left w:val="none" w:sz="0" w:space="0" w:color="auto"/>
            <w:bottom w:val="none" w:sz="0" w:space="0" w:color="auto"/>
            <w:right w:val="none" w:sz="0" w:space="0" w:color="auto"/>
          </w:divBdr>
        </w:div>
        <w:div w:id="649557544">
          <w:marLeft w:val="0"/>
          <w:marRight w:val="0"/>
          <w:marTop w:val="0"/>
          <w:marBottom w:val="0"/>
          <w:divBdr>
            <w:top w:val="none" w:sz="0" w:space="0" w:color="auto"/>
            <w:left w:val="none" w:sz="0" w:space="0" w:color="auto"/>
            <w:bottom w:val="none" w:sz="0" w:space="0" w:color="auto"/>
            <w:right w:val="none" w:sz="0" w:space="0" w:color="auto"/>
          </w:divBdr>
        </w:div>
        <w:div w:id="660357490">
          <w:marLeft w:val="0"/>
          <w:marRight w:val="0"/>
          <w:marTop w:val="0"/>
          <w:marBottom w:val="0"/>
          <w:divBdr>
            <w:top w:val="none" w:sz="0" w:space="0" w:color="auto"/>
            <w:left w:val="none" w:sz="0" w:space="0" w:color="auto"/>
            <w:bottom w:val="none" w:sz="0" w:space="0" w:color="auto"/>
            <w:right w:val="none" w:sz="0" w:space="0" w:color="auto"/>
          </w:divBdr>
        </w:div>
        <w:div w:id="668798093">
          <w:marLeft w:val="0"/>
          <w:marRight w:val="0"/>
          <w:marTop w:val="0"/>
          <w:marBottom w:val="0"/>
          <w:divBdr>
            <w:top w:val="none" w:sz="0" w:space="0" w:color="auto"/>
            <w:left w:val="none" w:sz="0" w:space="0" w:color="auto"/>
            <w:bottom w:val="none" w:sz="0" w:space="0" w:color="auto"/>
            <w:right w:val="none" w:sz="0" w:space="0" w:color="auto"/>
          </w:divBdr>
        </w:div>
        <w:div w:id="677775208">
          <w:marLeft w:val="0"/>
          <w:marRight w:val="0"/>
          <w:marTop w:val="0"/>
          <w:marBottom w:val="0"/>
          <w:divBdr>
            <w:top w:val="none" w:sz="0" w:space="0" w:color="auto"/>
            <w:left w:val="none" w:sz="0" w:space="0" w:color="auto"/>
            <w:bottom w:val="none" w:sz="0" w:space="0" w:color="auto"/>
            <w:right w:val="none" w:sz="0" w:space="0" w:color="auto"/>
          </w:divBdr>
        </w:div>
        <w:div w:id="693766499">
          <w:marLeft w:val="0"/>
          <w:marRight w:val="0"/>
          <w:marTop w:val="0"/>
          <w:marBottom w:val="0"/>
          <w:divBdr>
            <w:top w:val="none" w:sz="0" w:space="0" w:color="auto"/>
            <w:left w:val="none" w:sz="0" w:space="0" w:color="auto"/>
            <w:bottom w:val="none" w:sz="0" w:space="0" w:color="auto"/>
            <w:right w:val="none" w:sz="0" w:space="0" w:color="auto"/>
          </w:divBdr>
        </w:div>
        <w:div w:id="695159800">
          <w:marLeft w:val="0"/>
          <w:marRight w:val="0"/>
          <w:marTop w:val="0"/>
          <w:marBottom w:val="0"/>
          <w:divBdr>
            <w:top w:val="none" w:sz="0" w:space="0" w:color="auto"/>
            <w:left w:val="none" w:sz="0" w:space="0" w:color="auto"/>
            <w:bottom w:val="none" w:sz="0" w:space="0" w:color="auto"/>
            <w:right w:val="none" w:sz="0" w:space="0" w:color="auto"/>
          </w:divBdr>
        </w:div>
        <w:div w:id="711854046">
          <w:marLeft w:val="0"/>
          <w:marRight w:val="0"/>
          <w:marTop w:val="0"/>
          <w:marBottom w:val="0"/>
          <w:divBdr>
            <w:top w:val="none" w:sz="0" w:space="0" w:color="auto"/>
            <w:left w:val="none" w:sz="0" w:space="0" w:color="auto"/>
            <w:bottom w:val="none" w:sz="0" w:space="0" w:color="auto"/>
            <w:right w:val="none" w:sz="0" w:space="0" w:color="auto"/>
          </w:divBdr>
        </w:div>
        <w:div w:id="720329138">
          <w:marLeft w:val="0"/>
          <w:marRight w:val="0"/>
          <w:marTop w:val="0"/>
          <w:marBottom w:val="0"/>
          <w:divBdr>
            <w:top w:val="none" w:sz="0" w:space="0" w:color="auto"/>
            <w:left w:val="none" w:sz="0" w:space="0" w:color="auto"/>
            <w:bottom w:val="none" w:sz="0" w:space="0" w:color="auto"/>
            <w:right w:val="none" w:sz="0" w:space="0" w:color="auto"/>
          </w:divBdr>
        </w:div>
        <w:div w:id="828209178">
          <w:marLeft w:val="0"/>
          <w:marRight w:val="0"/>
          <w:marTop w:val="0"/>
          <w:marBottom w:val="0"/>
          <w:divBdr>
            <w:top w:val="none" w:sz="0" w:space="0" w:color="auto"/>
            <w:left w:val="none" w:sz="0" w:space="0" w:color="auto"/>
            <w:bottom w:val="none" w:sz="0" w:space="0" w:color="auto"/>
            <w:right w:val="none" w:sz="0" w:space="0" w:color="auto"/>
          </w:divBdr>
        </w:div>
        <w:div w:id="839194879">
          <w:marLeft w:val="0"/>
          <w:marRight w:val="0"/>
          <w:marTop w:val="0"/>
          <w:marBottom w:val="0"/>
          <w:divBdr>
            <w:top w:val="none" w:sz="0" w:space="0" w:color="auto"/>
            <w:left w:val="none" w:sz="0" w:space="0" w:color="auto"/>
            <w:bottom w:val="none" w:sz="0" w:space="0" w:color="auto"/>
            <w:right w:val="none" w:sz="0" w:space="0" w:color="auto"/>
          </w:divBdr>
        </w:div>
        <w:div w:id="852302097">
          <w:marLeft w:val="0"/>
          <w:marRight w:val="0"/>
          <w:marTop w:val="0"/>
          <w:marBottom w:val="0"/>
          <w:divBdr>
            <w:top w:val="none" w:sz="0" w:space="0" w:color="auto"/>
            <w:left w:val="none" w:sz="0" w:space="0" w:color="auto"/>
            <w:bottom w:val="none" w:sz="0" w:space="0" w:color="auto"/>
            <w:right w:val="none" w:sz="0" w:space="0" w:color="auto"/>
          </w:divBdr>
        </w:div>
        <w:div w:id="857736244">
          <w:marLeft w:val="0"/>
          <w:marRight w:val="0"/>
          <w:marTop w:val="0"/>
          <w:marBottom w:val="0"/>
          <w:divBdr>
            <w:top w:val="none" w:sz="0" w:space="0" w:color="auto"/>
            <w:left w:val="none" w:sz="0" w:space="0" w:color="auto"/>
            <w:bottom w:val="none" w:sz="0" w:space="0" w:color="auto"/>
            <w:right w:val="none" w:sz="0" w:space="0" w:color="auto"/>
          </w:divBdr>
        </w:div>
        <w:div w:id="868421545">
          <w:marLeft w:val="0"/>
          <w:marRight w:val="0"/>
          <w:marTop w:val="0"/>
          <w:marBottom w:val="0"/>
          <w:divBdr>
            <w:top w:val="none" w:sz="0" w:space="0" w:color="auto"/>
            <w:left w:val="none" w:sz="0" w:space="0" w:color="auto"/>
            <w:bottom w:val="none" w:sz="0" w:space="0" w:color="auto"/>
            <w:right w:val="none" w:sz="0" w:space="0" w:color="auto"/>
          </w:divBdr>
        </w:div>
        <w:div w:id="904803247">
          <w:marLeft w:val="0"/>
          <w:marRight w:val="0"/>
          <w:marTop w:val="0"/>
          <w:marBottom w:val="0"/>
          <w:divBdr>
            <w:top w:val="none" w:sz="0" w:space="0" w:color="auto"/>
            <w:left w:val="none" w:sz="0" w:space="0" w:color="auto"/>
            <w:bottom w:val="none" w:sz="0" w:space="0" w:color="auto"/>
            <w:right w:val="none" w:sz="0" w:space="0" w:color="auto"/>
          </w:divBdr>
        </w:div>
        <w:div w:id="913050040">
          <w:marLeft w:val="0"/>
          <w:marRight w:val="0"/>
          <w:marTop w:val="0"/>
          <w:marBottom w:val="0"/>
          <w:divBdr>
            <w:top w:val="none" w:sz="0" w:space="0" w:color="auto"/>
            <w:left w:val="none" w:sz="0" w:space="0" w:color="auto"/>
            <w:bottom w:val="none" w:sz="0" w:space="0" w:color="auto"/>
            <w:right w:val="none" w:sz="0" w:space="0" w:color="auto"/>
          </w:divBdr>
        </w:div>
        <w:div w:id="919018712">
          <w:marLeft w:val="0"/>
          <w:marRight w:val="0"/>
          <w:marTop w:val="0"/>
          <w:marBottom w:val="0"/>
          <w:divBdr>
            <w:top w:val="none" w:sz="0" w:space="0" w:color="auto"/>
            <w:left w:val="none" w:sz="0" w:space="0" w:color="auto"/>
            <w:bottom w:val="none" w:sz="0" w:space="0" w:color="auto"/>
            <w:right w:val="none" w:sz="0" w:space="0" w:color="auto"/>
          </w:divBdr>
        </w:div>
        <w:div w:id="938371974">
          <w:marLeft w:val="0"/>
          <w:marRight w:val="0"/>
          <w:marTop w:val="0"/>
          <w:marBottom w:val="0"/>
          <w:divBdr>
            <w:top w:val="none" w:sz="0" w:space="0" w:color="auto"/>
            <w:left w:val="none" w:sz="0" w:space="0" w:color="auto"/>
            <w:bottom w:val="none" w:sz="0" w:space="0" w:color="auto"/>
            <w:right w:val="none" w:sz="0" w:space="0" w:color="auto"/>
          </w:divBdr>
        </w:div>
        <w:div w:id="941110293">
          <w:marLeft w:val="0"/>
          <w:marRight w:val="0"/>
          <w:marTop w:val="0"/>
          <w:marBottom w:val="0"/>
          <w:divBdr>
            <w:top w:val="none" w:sz="0" w:space="0" w:color="auto"/>
            <w:left w:val="none" w:sz="0" w:space="0" w:color="auto"/>
            <w:bottom w:val="none" w:sz="0" w:space="0" w:color="auto"/>
            <w:right w:val="none" w:sz="0" w:space="0" w:color="auto"/>
          </w:divBdr>
        </w:div>
        <w:div w:id="947276773">
          <w:marLeft w:val="0"/>
          <w:marRight w:val="0"/>
          <w:marTop w:val="0"/>
          <w:marBottom w:val="0"/>
          <w:divBdr>
            <w:top w:val="none" w:sz="0" w:space="0" w:color="auto"/>
            <w:left w:val="none" w:sz="0" w:space="0" w:color="auto"/>
            <w:bottom w:val="none" w:sz="0" w:space="0" w:color="auto"/>
            <w:right w:val="none" w:sz="0" w:space="0" w:color="auto"/>
          </w:divBdr>
        </w:div>
        <w:div w:id="947782088">
          <w:marLeft w:val="0"/>
          <w:marRight w:val="0"/>
          <w:marTop w:val="0"/>
          <w:marBottom w:val="0"/>
          <w:divBdr>
            <w:top w:val="none" w:sz="0" w:space="0" w:color="auto"/>
            <w:left w:val="none" w:sz="0" w:space="0" w:color="auto"/>
            <w:bottom w:val="none" w:sz="0" w:space="0" w:color="auto"/>
            <w:right w:val="none" w:sz="0" w:space="0" w:color="auto"/>
          </w:divBdr>
        </w:div>
        <w:div w:id="951979314">
          <w:marLeft w:val="0"/>
          <w:marRight w:val="0"/>
          <w:marTop w:val="0"/>
          <w:marBottom w:val="0"/>
          <w:divBdr>
            <w:top w:val="none" w:sz="0" w:space="0" w:color="auto"/>
            <w:left w:val="none" w:sz="0" w:space="0" w:color="auto"/>
            <w:bottom w:val="none" w:sz="0" w:space="0" w:color="auto"/>
            <w:right w:val="none" w:sz="0" w:space="0" w:color="auto"/>
          </w:divBdr>
        </w:div>
        <w:div w:id="972102653">
          <w:marLeft w:val="0"/>
          <w:marRight w:val="0"/>
          <w:marTop w:val="0"/>
          <w:marBottom w:val="0"/>
          <w:divBdr>
            <w:top w:val="none" w:sz="0" w:space="0" w:color="auto"/>
            <w:left w:val="none" w:sz="0" w:space="0" w:color="auto"/>
            <w:bottom w:val="none" w:sz="0" w:space="0" w:color="auto"/>
            <w:right w:val="none" w:sz="0" w:space="0" w:color="auto"/>
          </w:divBdr>
        </w:div>
        <w:div w:id="979388162">
          <w:marLeft w:val="0"/>
          <w:marRight w:val="0"/>
          <w:marTop w:val="0"/>
          <w:marBottom w:val="0"/>
          <w:divBdr>
            <w:top w:val="none" w:sz="0" w:space="0" w:color="auto"/>
            <w:left w:val="none" w:sz="0" w:space="0" w:color="auto"/>
            <w:bottom w:val="none" w:sz="0" w:space="0" w:color="auto"/>
            <w:right w:val="none" w:sz="0" w:space="0" w:color="auto"/>
          </w:divBdr>
        </w:div>
        <w:div w:id="979651403">
          <w:marLeft w:val="0"/>
          <w:marRight w:val="0"/>
          <w:marTop w:val="0"/>
          <w:marBottom w:val="0"/>
          <w:divBdr>
            <w:top w:val="none" w:sz="0" w:space="0" w:color="auto"/>
            <w:left w:val="none" w:sz="0" w:space="0" w:color="auto"/>
            <w:bottom w:val="none" w:sz="0" w:space="0" w:color="auto"/>
            <w:right w:val="none" w:sz="0" w:space="0" w:color="auto"/>
          </w:divBdr>
        </w:div>
        <w:div w:id="986516418">
          <w:marLeft w:val="0"/>
          <w:marRight w:val="0"/>
          <w:marTop w:val="0"/>
          <w:marBottom w:val="0"/>
          <w:divBdr>
            <w:top w:val="none" w:sz="0" w:space="0" w:color="auto"/>
            <w:left w:val="none" w:sz="0" w:space="0" w:color="auto"/>
            <w:bottom w:val="none" w:sz="0" w:space="0" w:color="auto"/>
            <w:right w:val="none" w:sz="0" w:space="0" w:color="auto"/>
          </w:divBdr>
        </w:div>
        <w:div w:id="1006059787">
          <w:marLeft w:val="0"/>
          <w:marRight w:val="0"/>
          <w:marTop w:val="0"/>
          <w:marBottom w:val="0"/>
          <w:divBdr>
            <w:top w:val="none" w:sz="0" w:space="0" w:color="auto"/>
            <w:left w:val="none" w:sz="0" w:space="0" w:color="auto"/>
            <w:bottom w:val="none" w:sz="0" w:space="0" w:color="auto"/>
            <w:right w:val="none" w:sz="0" w:space="0" w:color="auto"/>
          </w:divBdr>
        </w:div>
        <w:div w:id="1035613976">
          <w:marLeft w:val="0"/>
          <w:marRight w:val="0"/>
          <w:marTop w:val="0"/>
          <w:marBottom w:val="0"/>
          <w:divBdr>
            <w:top w:val="none" w:sz="0" w:space="0" w:color="auto"/>
            <w:left w:val="none" w:sz="0" w:space="0" w:color="auto"/>
            <w:bottom w:val="none" w:sz="0" w:space="0" w:color="auto"/>
            <w:right w:val="none" w:sz="0" w:space="0" w:color="auto"/>
          </w:divBdr>
        </w:div>
        <w:div w:id="1084031878">
          <w:marLeft w:val="0"/>
          <w:marRight w:val="0"/>
          <w:marTop w:val="0"/>
          <w:marBottom w:val="0"/>
          <w:divBdr>
            <w:top w:val="none" w:sz="0" w:space="0" w:color="auto"/>
            <w:left w:val="none" w:sz="0" w:space="0" w:color="auto"/>
            <w:bottom w:val="none" w:sz="0" w:space="0" w:color="auto"/>
            <w:right w:val="none" w:sz="0" w:space="0" w:color="auto"/>
          </w:divBdr>
        </w:div>
        <w:div w:id="1225220998">
          <w:marLeft w:val="0"/>
          <w:marRight w:val="0"/>
          <w:marTop w:val="0"/>
          <w:marBottom w:val="0"/>
          <w:divBdr>
            <w:top w:val="none" w:sz="0" w:space="0" w:color="auto"/>
            <w:left w:val="none" w:sz="0" w:space="0" w:color="auto"/>
            <w:bottom w:val="none" w:sz="0" w:space="0" w:color="auto"/>
            <w:right w:val="none" w:sz="0" w:space="0" w:color="auto"/>
          </w:divBdr>
        </w:div>
        <w:div w:id="1231421900">
          <w:marLeft w:val="0"/>
          <w:marRight w:val="0"/>
          <w:marTop w:val="0"/>
          <w:marBottom w:val="0"/>
          <w:divBdr>
            <w:top w:val="none" w:sz="0" w:space="0" w:color="auto"/>
            <w:left w:val="none" w:sz="0" w:space="0" w:color="auto"/>
            <w:bottom w:val="none" w:sz="0" w:space="0" w:color="auto"/>
            <w:right w:val="none" w:sz="0" w:space="0" w:color="auto"/>
          </w:divBdr>
        </w:div>
        <w:div w:id="1282106082">
          <w:marLeft w:val="0"/>
          <w:marRight w:val="0"/>
          <w:marTop w:val="0"/>
          <w:marBottom w:val="0"/>
          <w:divBdr>
            <w:top w:val="none" w:sz="0" w:space="0" w:color="auto"/>
            <w:left w:val="none" w:sz="0" w:space="0" w:color="auto"/>
            <w:bottom w:val="none" w:sz="0" w:space="0" w:color="auto"/>
            <w:right w:val="none" w:sz="0" w:space="0" w:color="auto"/>
          </w:divBdr>
        </w:div>
        <w:div w:id="1285624427">
          <w:marLeft w:val="0"/>
          <w:marRight w:val="0"/>
          <w:marTop w:val="0"/>
          <w:marBottom w:val="0"/>
          <w:divBdr>
            <w:top w:val="none" w:sz="0" w:space="0" w:color="auto"/>
            <w:left w:val="none" w:sz="0" w:space="0" w:color="auto"/>
            <w:bottom w:val="none" w:sz="0" w:space="0" w:color="auto"/>
            <w:right w:val="none" w:sz="0" w:space="0" w:color="auto"/>
          </w:divBdr>
        </w:div>
        <w:div w:id="1319381436">
          <w:marLeft w:val="0"/>
          <w:marRight w:val="0"/>
          <w:marTop w:val="0"/>
          <w:marBottom w:val="0"/>
          <w:divBdr>
            <w:top w:val="none" w:sz="0" w:space="0" w:color="auto"/>
            <w:left w:val="none" w:sz="0" w:space="0" w:color="auto"/>
            <w:bottom w:val="none" w:sz="0" w:space="0" w:color="auto"/>
            <w:right w:val="none" w:sz="0" w:space="0" w:color="auto"/>
          </w:divBdr>
        </w:div>
        <w:div w:id="1329215277">
          <w:marLeft w:val="0"/>
          <w:marRight w:val="0"/>
          <w:marTop w:val="0"/>
          <w:marBottom w:val="0"/>
          <w:divBdr>
            <w:top w:val="none" w:sz="0" w:space="0" w:color="auto"/>
            <w:left w:val="none" w:sz="0" w:space="0" w:color="auto"/>
            <w:bottom w:val="none" w:sz="0" w:space="0" w:color="auto"/>
            <w:right w:val="none" w:sz="0" w:space="0" w:color="auto"/>
          </w:divBdr>
        </w:div>
        <w:div w:id="1369994184">
          <w:marLeft w:val="0"/>
          <w:marRight w:val="0"/>
          <w:marTop w:val="0"/>
          <w:marBottom w:val="0"/>
          <w:divBdr>
            <w:top w:val="none" w:sz="0" w:space="0" w:color="auto"/>
            <w:left w:val="none" w:sz="0" w:space="0" w:color="auto"/>
            <w:bottom w:val="none" w:sz="0" w:space="0" w:color="auto"/>
            <w:right w:val="none" w:sz="0" w:space="0" w:color="auto"/>
          </w:divBdr>
        </w:div>
        <w:div w:id="1419326582">
          <w:marLeft w:val="0"/>
          <w:marRight w:val="0"/>
          <w:marTop w:val="0"/>
          <w:marBottom w:val="0"/>
          <w:divBdr>
            <w:top w:val="none" w:sz="0" w:space="0" w:color="auto"/>
            <w:left w:val="none" w:sz="0" w:space="0" w:color="auto"/>
            <w:bottom w:val="none" w:sz="0" w:space="0" w:color="auto"/>
            <w:right w:val="none" w:sz="0" w:space="0" w:color="auto"/>
          </w:divBdr>
        </w:div>
        <w:div w:id="1421176551">
          <w:marLeft w:val="0"/>
          <w:marRight w:val="0"/>
          <w:marTop w:val="0"/>
          <w:marBottom w:val="0"/>
          <w:divBdr>
            <w:top w:val="none" w:sz="0" w:space="0" w:color="auto"/>
            <w:left w:val="none" w:sz="0" w:space="0" w:color="auto"/>
            <w:bottom w:val="none" w:sz="0" w:space="0" w:color="auto"/>
            <w:right w:val="none" w:sz="0" w:space="0" w:color="auto"/>
          </w:divBdr>
        </w:div>
        <w:div w:id="1466311553">
          <w:marLeft w:val="0"/>
          <w:marRight w:val="0"/>
          <w:marTop w:val="0"/>
          <w:marBottom w:val="0"/>
          <w:divBdr>
            <w:top w:val="none" w:sz="0" w:space="0" w:color="auto"/>
            <w:left w:val="none" w:sz="0" w:space="0" w:color="auto"/>
            <w:bottom w:val="none" w:sz="0" w:space="0" w:color="auto"/>
            <w:right w:val="none" w:sz="0" w:space="0" w:color="auto"/>
          </w:divBdr>
        </w:div>
        <w:div w:id="1473598151">
          <w:marLeft w:val="0"/>
          <w:marRight w:val="0"/>
          <w:marTop w:val="0"/>
          <w:marBottom w:val="0"/>
          <w:divBdr>
            <w:top w:val="none" w:sz="0" w:space="0" w:color="auto"/>
            <w:left w:val="none" w:sz="0" w:space="0" w:color="auto"/>
            <w:bottom w:val="none" w:sz="0" w:space="0" w:color="auto"/>
            <w:right w:val="none" w:sz="0" w:space="0" w:color="auto"/>
          </w:divBdr>
        </w:div>
        <w:div w:id="1530559409">
          <w:marLeft w:val="0"/>
          <w:marRight w:val="0"/>
          <w:marTop w:val="0"/>
          <w:marBottom w:val="0"/>
          <w:divBdr>
            <w:top w:val="none" w:sz="0" w:space="0" w:color="auto"/>
            <w:left w:val="none" w:sz="0" w:space="0" w:color="auto"/>
            <w:bottom w:val="none" w:sz="0" w:space="0" w:color="auto"/>
            <w:right w:val="none" w:sz="0" w:space="0" w:color="auto"/>
          </w:divBdr>
        </w:div>
        <w:div w:id="1547371007">
          <w:marLeft w:val="0"/>
          <w:marRight w:val="0"/>
          <w:marTop w:val="0"/>
          <w:marBottom w:val="0"/>
          <w:divBdr>
            <w:top w:val="none" w:sz="0" w:space="0" w:color="auto"/>
            <w:left w:val="none" w:sz="0" w:space="0" w:color="auto"/>
            <w:bottom w:val="none" w:sz="0" w:space="0" w:color="auto"/>
            <w:right w:val="none" w:sz="0" w:space="0" w:color="auto"/>
          </w:divBdr>
        </w:div>
        <w:div w:id="1553226081">
          <w:marLeft w:val="0"/>
          <w:marRight w:val="0"/>
          <w:marTop w:val="0"/>
          <w:marBottom w:val="0"/>
          <w:divBdr>
            <w:top w:val="none" w:sz="0" w:space="0" w:color="auto"/>
            <w:left w:val="none" w:sz="0" w:space="0" w:color="auto"/>
            <w:bottom w:val="none" w:sz="0" w:space="0" w:color="auto"/>
            <w:right w:val="none" w:sz="0" w:space="0" w:color="auto"/>
          </w:divBdr>
        </w:div>
        <w:div w:id="1584410293">
          <w:marLeft w:val="0"/>
          <w:marRight w:val="0"/>
          <w:marTop w:val="0"/>
          <w:marBottom w:val="0"/>
          <w:divBdr>
            <w:top w:val="none" w:sz="0" w:space="0" w:color="auto"/>
            <w:left w:val="none" w:sz="0" w:space="0" w:color="auto"/>
            <w:bottom w:val="none" w:sz="0" w:space="0" w:color="auto"/>
            <w:right w:val="none" w:sz="0" w:space="0" w:color="auto"/>
          </w:divBdr>
        </w:div>
        <w:div w:id="1606886084">
          <w:marLeft w:val="0"/>
          <w:marRight w:val="0"/>
          <w:marTop w:val="0"/>
          <w:marBottom w:val="0"/>
          <w:divBdr>
            <w:top w:val="none" w:sz="0" w:space="0" w:color="auto"/>
            <w:left w:val="none" w:sz="0" w:space="0" w:color="auto"/>
            <w:bottom w:val="none" w:sz="0" w:space="0" w:color="auto"/>
            <w:right w:val="none" w:sz="0" w:space="0" w:color="auto"/>
          </w:divBdr>
        </w:div>
        <w:div w:id="1615866540">
          <w:marLeft w:val="0"/>
          <w:marRight w:val="0"/>
          <w:marTop w:val="0"/>
          <w:marBottom w:val="0"/>
          <w:divBdr>
            <w:top w:val="none" w:sz="0" w:space="0" w:color="auto"/>
            <w:left w:val="none" w:sz="0" w:space="0" w:color="auto"/>
            <w:bottom w:val="none" w:sz="0" w:space="0" w:color="auto"/>
            <w:right w:val="none" w:sz="0" w:space="0" w:color="auto"/>
          </w:divBdr>
        </w:div>
        <w:div w:id="1624383310">
          <w:marLeft w:val="0"/>
          <w:marRight w:val="0"/>
          <w:marTop w:val="0"/>
          <w:marBottom w:val="0"/>
          <w:divBdr>
            <w:top w:val="none" w:sz="0" w:space="0" w:color="auto"/>
            <w:left w:val="none" w:sz="0" w:space="0" w:color="auto"/>
            <w:bottom w:val="none" w:sz="0" w:space="0" w:color="auto"/>
            <w:right w:val="none" w:sz="0" w:space="0" w:color="auto"/>
          </w:divBdr>
        </w:div>
        <w:div w:id="1649900923">
          <w:marLeft w:val="0"/>
          <w:marRight w:val="0"/>
          <w:marTop w:val="0"/>
          <w:marBottom w:val="0"/>
          <w:divBdr>
            <w:top w:val="none" w:sz="0" w:space="0" w:color="auto"/>
            <w:left w:val="none" w:sz="0" w:space="0" w:color="auto"/>
            <w:bottom w:val="none" w:sz="0" w:space="0" w:color="auto"/>
            <w:right w:val="none" w:sz="0" w:space="0" w:color="auto"/>
          </w:divBdr>
        </w:div>
        <w:div w:id="1665206626">
          <w:marLeft w:val="0"/>
          <w:marRight w:val="0"/>
          <w:marTop w:val="0"/>
          <w:marBottom w:val="0"/>
          <w:divBdr>
            <w:top w:val="none" w:sz="0" w:space="0" w:color="auto"/>
            <w:left w:val="none" w:sz="0" w:space="0" w:color="auto"/>
            <w:bottom w:val="none" w:sz="0" w:space="0" w:color="auto"/>
            <w:right w:val="none" w:sz="0" w:space="0" w:color="auto"/>
          </w:divBdr>
        </w:div>
        <w:div w:id="1735346464">
          <w:marLeft w:val="0"/>
          <w:marRight w:val="0"/>
          <w:marTop w:val="0"/>
          <w:marBottom w:val="0"/>
          <w:divBdr>
            <w:top w:val="none" w:sz="0" w:space="0" w:color="auto"/>
            <w:left w:val="none" w:sz="0" w:space="0" w:color="auto"/>
            <w:bottom w:val="none" w:sz="0" w:space="0" w:color="auto"/>
            <w:right w:val="none" w:sz="0" w:space="0" w:color="auto"/>
          </w:divBdr>
        </w:div>
        <w:div w:id="1772360782">
          <w:marLeft w:val="0"/>
          <w:marRight w:val="0"/>
          <w:marTop w:val="0"/>
          <w:marBottom w:val="0"/>
          <w:divBdr>
            <w:top w:val="none" w:sz="0" w:space="0" w:color="auto"/>
            <w:left w:val="none" w:sz="0" w:space="0" w:color="auto"/>
            <w:bottom w:val="none" w:sz="0" w:space="0" w:color="auto"/>
            <w:right w:val="none" w:sz="0" w:space="0" w:color="auto"/>
          </w:divBdr>
        </w:div>
        <w:div w:id="1834374413">
          <w:marLeft w:val="0"/>
          <w:marRight w:val="0"/>
          <w:marTop w:val="0"/>
          <w:marBottom w:val="0"/>
          <w:divBdr>
            <w:top w:val="none" w:sz="0" w:space="0" w:color="auto"/>
            <w:left w:val="none" w:sz="0" w:space="0" w:color="auto"/>
            <w:bottom w:val="none" w:sz="0" w:space="0" w:color="auto"/>
            <w:right w:val="none" w:sz="0" w:space="0" w:color="auto"/>
          </w:divBdr>
        </w:div>
        <w:div w:id="1837115724">
          <w:marLeft w:val="0"/>
          <w:marRight w:val="0"/>
          <w:marTop w:val="0"/>
          <w:marBottom w:val="0"/>
          <w:divBdr>
            <w:top w:val="none" w:sz="0" w:space="0" w:color="auto"/>
            <w:left w:val="none" w:sz="0" w:space="0" w:color="auto"/>
            <w:bottom w:val="none" w:sz="0" w:space="0" w:color="auto"/>
            <w:right w:val="none" w:sz="0" w:space="0" w:color="auto"/>
          </w:divBdr>
        </w:div>
        <w:div w:id="1844009254">
          <w:marLeft w:val="0"/>
          <w:marRight w:val="0"/>
          <w:marTop w:val="0"/>
          <w:marBottom w:val="0"/>
          <w:divBdr>
            <w:top w:val="none" w:sz="0" w:space="0" w:color="auto"/>
            <w:left w:val="none" w:sz="0" w:space="0" w:color="auto"/>
            <w:bottom w:val="none" w:sz="0" w:space="0" w:color="auto"/>
            <w:right w:val="none" w:sz="0" w:space="0" w:color="auto"/>
          </w:divBdr>
        </w:div>
        <w:div w:id="1848595398">
          <w:marLeft w:val="0"/>
          <w:marRight w:val="0"/>
          <w:marTop w:val="0"/>
          <w:marBottom w:val="0"/>
          <w:divBdr>
            <w:top w:val="none" w:sz="0" w:space="0" w:color="auto"/>
            <w:left w:val="none" w:sz="0" w:space="0" w:color="auto"/>
            <w:bottom w:val="none" w:sz="0" w:space="0" w:color="auto"/>
            <w:right w:val="none" w:sz="0" w:space="0" w:color="auto"/>
          </w:divBdr>
        </w:div>
        <w:div w:id="1859732791">
          <w:marLeft w:val="0"/>
          <w:marRight w:val="0"/>
          <w:marTop w:val="0"/>
          <w:marBottom w:val="0"/>
          <w:divBdr>
            <w:top w:val="none" w:sz="0" w:space="0" w:color="auto"/>
            <w:left w:val="none" w:sz="0" w:space="0" w:color="auto"/>
            <w:bottom w:val="none" w:sz="0" w:space="0" w:color="auto"/>
            <w:right w:val="none" w:sz="0" w:space="0" w:color="auto"/>
          </w:divBdr>
        </w:div>
        <w:div w:id="1875650202">
          <w:marLeft w:val="0"/>
          <w:marRight w:val="0"/>
          <w:marTop w:val="0"/>
          <w:marBottom w:val="0"/>
          <w:divBdr>
            <w:top w:val="none" w:sz="0" w:space="0" w:color="auto"/>
            <w:left w:val="none" w:sz="0" w:space="0" w:color="auto"/>
            <w:bottom w:val="none" w:sz="0" w:space="0" w:color="auto"/>
            <w:right w:val="none" w:sz="0" w:space="0" w:color="auto"/>
          </w:divBdr>
        </w:div>
        <w:div w:id="1878196971">
          <w:marLeft w:val="0"/>
          <w:marRight w:val="0"/>
          <w:marTop w:val="0"/>
          <w:marBottom w:val="0"/>
          <w:divBdr>
            <w:top w:val="none" w:sz="0" w:space="0" w:color="auto"/>
            <w:left w:val="none" w:sz="0" w:space="0" w:color="auto"/>
            <w:bottom w:val="none" w:sz="0" w:space="0" w:color="auto"/>
            <w:right w:val="none" w:sz="0" w:space="0" w:color="auto"/>
          </w:divBdr>
        </w:div>
        <w:div w:id="1887137908">
          <w:marLeft w:val="0"/>
          <w:marRight w:val="0"/>
          <w:marTop w:val="0"/>
          <w:marBottom w:val="0"/>
          <w:divBdr>
            <w:top w:val="none" w:sz="0" w:space="0" w:color="auto"/>
            <w:left w:val="none" w:sz="0" w:space="0" w:color="auto"/>
            <w:bottom w:val="none" w:sz="0" w:space="0" w:color="auto"/>
            <w:right w:val="none" w:sz="0" w:space="0" w:color="auto"/>
          </w:divBdr>
        </w:div>
        <w:div w:id="1945726211">
          <w:marLeft w:val="0"/>
          <w:marRight w:val="0"/>
          <w:marTop w:val="0"/>
          <w:marBottom w:val="0"/>
          <w:divBdr>
            <w:top w:val="none" w:sz="0" w:space="0" w:color="auto"/>
            <w:left w:val="none" w:sz="0" w:space="0" w:color="auto"/>
            <w:bottom w:val="none" w:sz="0" w:space="0" w:color="auto"/>
            <w:right w:val="none" w:sz="0" w:space="0" w:color="auto"/>
          </w:divBdr>
        </w:div>
        <w:div w:id="1965427236">
          <w:marLeft w:val="0"/>
          <w:marRight w:val="0"/>
          <w:marTop w:val="0"/>
          <w:marBottom w:val="0"/>
          <w:divBdr>
            <w:top w:val="none" w:sz="0" w:space="0" w:color="auto"/>
            <w:left w:val="none" w:sz="0" w:space="0" w:color="auto"/>
            <w:bottom w:val="none" w:sz="0" w:space="0" w:color="auto"/>
            <w:right w:val="none" w:sz="0" w:space="0" w:color="auto"/>
          </w:divBdr>
        </w:div>
        <w:div w:id="1987855858">
          <w:marLeft w:val="0"/>
          <w:marRight w:val="0"/>
          <w:marTop w:val="0"/>
          <w:marBottom w:val="0"/>
          <w:divBdr>
            <w:top w:val="none" w:sz="0" w:space="0" w:color="auto"/>
            <w:left w:val="none" w:sz="0" w:space="0" w:color="auto"/>
            <w:bottom w:val="none" w:sz="0" w:space="0" w:color="auto"/>
            <w:right w:val="none" w:sz="0" w:space="0" w:color="auto"/>
          </w:divBdr>
        </w:div>
        <w:div w:id="1988783175">
          <w:marLeft w:val="0"/>
          <w:marRight w:val="0"/>
          <w:marTop w:val="0"/>
          <w:marBottom w:val="0"/>
          <w:divBdr>
            <w:top w:val="none" w:sz="0" w:space="0" w:color="auto"/>
            <w:left w:val="none" w:sz="0" w:space="0" w:color="auto"/>
            <w:bottom w:val="none" w:sz="0" w:space="0" w:color="auto"/>
            <w:right w:val="none" w:sz="0" w:space="0" w:color="auto"/>
          </w:divBdr>
        </w:div>
        <w:div w:id="2009749231">
          <w:marLeft w:val="0"/>
          <w:marRight w:val="0"/>
          <w:marTop w:val="0"/>
          <w:marBottom w:val="0"/>
          <w:divBdr>
            <w:top w:val="none" w:sz="0" w:space="0" w:color="auto"/>
            <w:left w:val="none" w:sz="0" w:space="0" w:color="auto"/>
            <w:bottom w:val="none" w:sz="0" w:space="0" w:color="auto"/>
            <w:right w:val="none" w:sz="0" w:space="0" w:color="auto"/>
          </w:divBdr>
        </w:div>
        <w:div w:id="2013139023">
          <w:marLeft w:val="0"/>
          <w:marRight w:val="0"/>
          <w:marTop w:val="0"/>
          <w:marBottom w:val="0"/>
          <w:divBdr>
            <w:top w:val="none" w:sz="0" w:space="0" w:color="auto"/>
            <w:left w:val="none" w:sz="0" w:space="0" w:color="auto"/>
            <w:bottom w:val="none" w:sz="0" w:space="0" w:color="auto"/>
            <w:right w:val="none" w:sz="0" w:space="0" w:color="auto"/>
          </w:divBdr>
        </w:div>
        <w:div w:id="2027048985">
          <w:marLeft w:val="0"/>
          <w:marRight w:val="0"/>
          <w:marTop w:val="0"/>
          <w:marBottom w:val="0"/>
          <w:divBdr>
            <w:top w:val="none" w:sz="0" w:space="0" w:color="auto"/>
            <w:left w:val="none" w:sz="0" w:space="0" w:color="auto"/>
            <w:bottom w:val="none" w:sz="0" w:space="0" w:color="auto"/>
            <w:right w:val="none" w:sz="0" w:space="0" w:color="auto"/>
          </w:divBdr>
        </w:div>
        <w:div w:id="2044281960">
          <w:marLeft w:val="0"/>
          <w:marRight w:val="0"/>
          <w:marTop w:val="0"/>
          <w:marBottom w:val="0"/>
          <w:divBdr>
            <w:top w:val="none" w:sz="0" w:space="0" w:color="auto"/>
            <w:left w:val="none" w:sz="0" w:space="0" w:color="auto"/>
            <w:bottom w:val="none" w:sz="0" w:space="0" w:color="auto"/>
            <w:right w:val="none" w:sz="0" w:space="0" w:color="auto"/>
          </w:divBdr>
        </w:div>
        <w:div w:id="2045516010">
          <w:marLeft w:val="0"/>
          <w:marRight w:val="0"/>
          <w:marTop w:val="0"/>
          <w:marBottom w:val="0"/>
          <w:divBdr>
            <w:top w:val="none" w:sz="0" w:space="0" w:color="auto"/>
            <w:left w:val="none" w:sz="0" w:space="0" w:color="auto"/>
            <w:bottom w:val="none" w:sz="0" w:space="0" w:color="auto"/>
            <w:right w:val="none" w:sz="0" w:space="0" w:color="auto"/>
          </w:divBdr>
        </w:div>
        <w:div w:id="2046371749">
          <w:marLeft w:val="0"/>
          <w:marRight w:val="0"/>
          <w:marTop w:val="0"/>
          <w:marBottom w:val="0"/>
          <w:divBdr>
            <w:top w:val="none" w:sz="0" w:space="0" w:color="auto"/>
            <w:left w:val="none" w:sz="0" w:space="0" w:color="auto"/>
            <w:bottom w:val="none" w:sz="0" w:space="0" w:color="auto"/>
            <w:right w:val="none" w:sz="0" w:space="0" w:color="auto"/>
          </w:divBdr>
        </w:div>
        <w:div w:id="2054696524">
          <w:marLeft w:val="0"/>
          <w:marRight w:val="0"/>
          <w:marTop w:val="0"/>
          <w:marBottom w:val="0"/>
          <w:divBdr>
            <w:top w:val="none" w:sz="0" w:space="0" w:color="auto"/>
            <w:left w:val="none" w:sz="0" w:space="0" w:color="auto"/>
            <w:bottom w:val="none" w:sz="0" w:space="0" w:color="auto"/>
            <w:right w:val="none" w:sz="0" w:space="0" w:color="auto"/>
          </w:divBdr>
        </w:div>
        <w:div w:id="2064863644">
          <w:marLeft w:val="0"/>
          <w:marRight w:val="0"/>
          <w:marTop w:val="0"/>
          <w:marBottom w:val="0"/>
          <w:divBdr>
            <w:top w:val="none" w:sz="0" w:space="0" w:color="auto"/>
            <w:left w:val="none" w:sz="0" w:space="0" w:color="auto"/>
            <w:bottom w:val="none" w:sz="0" w:space="0" w:color="auto"/>
            <w:right w:val="none" w:sz="0" w:space="0" w:color="auto"/>
          </w:divBdr>
        </w:div>
        <w:div w:id="2099861527">
          <w:marLeft w:val="0"/>
          <w:marRight w:val="0"/>
          <w:marTop w:val="0"/>
          <w:marBottom w:val="0"/>
          <w:divBdr>
            <w:top w:val="none" w:sz="0" w:space="0" w:color="auto"/>
            <w:left w:val="none" w:sz="0" w:space="0" w:color="auto"/>
            <w:bottom w:val="none" w:sz="0" w:space="0" w:color="auto"/>
            <w:right w:val="none" w:sz="0" w:space="0" w:color="auto"/>
          </w:divBdr>
        </w:div>
      </w:divsChild>
    </w:div>
    <w:div w:id="203296430">
      <w:bodyDiv w:val="1"/>
      <w:marLeft w:val="0"/>
      <w:marRight w:val="0"/>
      <w:marTop w:val="0"/>
      <w:marBottom w:val="0"/>
      <w:divBdr>
        <w:top w:val="none" w:sz="0" w:space="0" w:color="auto"/>
        <w:left w:val="none" w:sz="0" w:space="0" w:color="auto"/>
        <w:bottom w:val="none" w:sz="0" w:space="0" w:color="auto"/>
        <w:right w:val="none" w:sz="0" w:space="0" w:color="auto"/>
      </w:divBdr>
    </w:div>
    <w:div w:id="210195987">
      <w:bodyDiv w:val="1"/>
      <w:marLeft w:val="0"/>
      <w:marRight w:val="0"/>
      <w:marTop w:val="0"/>
      <w:marBottom w:val="0"/>
      <w:divBdr>
        <w:top w:val="none" w:sz="0" w:space="0" w:color="auto"/>
        <w:left w:val="none" w:sz="0" w:space="0" w:color="auto"/>
        <w:bottom w:val="none" w:sz="0" w:space="0" w:color="auto"/>
        <w:right w:val="none" w:sz="0" w:space="0" w:color="auto"/>
      </w:divBdr>
    </w:div>
    <w:div w:id="214196205">
      <w:bodyDiv w:val="1"/>
      <w:marLeft w:val="0"/>
      <w:marRight w:val="0"/>
      <w:marTop w:val="0"/>
      <w:marBottom w:val="0"/>
      <w:divBdr>
        <w:top w:val="none" w:sz="0" w:space="0" w:color="auto"/>
        <w:left w:val="none" w:sz="0" w:space="0" w:color="auto"/>
        <w:bottom w:val="none" w:sz="0" w:space="0" w:color="auto"/>
        <w:right w:val="none" w:sz="0" w:space="0" w:color="auto"/>
      </w:divBdr>
    </w:div>
    <w:div w:id="222378625">
      <w:bodyDiv w:val="1"/>
      <w:marLeft w:val="0"/>
      <w:marRight w:val="0"/>
      <w:marTop w:val="0"/>
      <w:marBottom w:val="0"/>
      <w:divBdr>
        <w:top w:val="none" w:sz="0" w:space="0" w:color="auto"/>
        <w:left w:val="none" w:sz="0" w:space="0" w:color="auto"/>
        <w:bottom w:val="none" w:sz="0" w:space="0" w:color="auto"/>
        <w:right w:val="none" w:sz="0" w:space="0" w:color="auto"/>
      </w:divBdr>
    </w:div>
    <w:div w:id="240260653">
      <w:bodyDiv w:val="1"/>
      <w:marLeft w:val="0"/>
      <w:marRight w:val="0"/>
      <w:marTop w:val="0"/>
      <w:marBottom w:val="0"/>
      <w:divBdr>
        <w:top w:val="none" w:sz="0" w:space="0" w:color="auto"/>
        <w:left w:val="none" w:sz="0" w:space="0" w:color="auto"/>
        <w:bottom w:val="none" w:sz="0" w:space="0" w:color="auto"/>
        <w:right w:val="none" w:sz="0" w:space="0" w:color="auto"/>
      </w:divBdr>
    </w:div>
    <w:div w:id="244606873">
      <w:bodyDiv w:val="1"/>
      <w:marLeft w:val="0"/>
      <w:marRight w:val="0"/>
      <w:marTop w:val="0"/>
      <w:marBottom w:val="0"/>
      <w:divBdr>
        <w:top w:val="none" w:sz="0" w:space="0" w:color="auto"/>
        <w:left w:val="none" w:sz="0" w:space="0" w:color="auto"/>
        <w:bottom w:val="none" w:sz="0" w:space="0" w:color="auto"/>
        <w:right w:val="none" w:sz="0" w:space="0" w:color="auto"/>
      </w:divBdr>
    </w:div>
    <w:div w:id="246304098">
      <w:bodyDiv w:val="1"/>
      <w:marLeft w:val="0"/>
      <w:marRight w:val="0"/>
      <w:marTop w:val="0"/>
      <w:marBottom w:val="0"/>
      <w:divBdr>
        <w:top w:val="none" w:sz="0" w:space="0" w:color="auto"/>
        <w:left w:val="none" w:sz="0" w:space="0" w:color="auto"/>
        <w:bottom w:val="none" w:sz="0" w:space="0" w:color="auto"/>
        <w:right w:val="none" w:sz="0" w:space="0" w:color="auto"/>
      </w:divBdr>
    </w:div>
    <w:div w:id="249587966">
      <w:bodyDiv w:val="1"/>
      <w:marLeft w:val="0"/>
      <w:marRight w:val="0"/>
      <w:marTop w:val="0"/>
      <w:marBottom w:val="0"/>
      <w:divBdr>
        <w:top w:val="none" w:sz="0" w:space="0" w:color="auto"/>
        <w:left w:val="none" w:sz="0" w:space="0" w:color="auto"/>
        <w:bottom w:val="none" w:sz="0" w:space="0" w:color="auto"/>
        <w:right w:val="none" w:sz="0" w:space="0" w:color="auto"/>
      </w:divBdr>
    </w:div>
    <w:div w:id="251477682">
      <w:bodyDiv w:val="1"/>
      <w:marLeft w:val="0"/>
      <w:marRight w:val="0"/>
      <w:marTop w:val="0"/>
      <w:marBottom w:val="0"/>
      <w:divBdr>
        <w:top w:val="none" w:sz="0" w:space="0" w:color="auto"/>
        <w:left w:val="none" w:sz="0" w:space="0" w:color="auto"/>
        <w:bottom w:val="none" w:sz="0" w:space="0" w:color="auto"/>
        <w:right w:val="none" w:sz="0" w:space="0" w:color="auto"/>
      </w:divBdr>
    </w:div>
    <w:div w:id="252127059">
      <w:bodyDiv w:val="1"/>
      <w:marLeft w:val="0"/>
      <w:marRight w:val="0"/>
      <w:marTop w:val="0"/>
      <w:marBottom w:val="0"/>
      <w:divBdr>
        <w:top w:val="none" w:sz="0" w:space="0" w:color="auto"/>
        <w:left w:val="none" w:sz="0" w:space="0" w:color="auto"/>
        <w:bottom w:val="none" w:sz="0" w:space="0" w:color="auto"/>
        <w:right w:val="none" w:sz="0" w:space="0" w:color="auto"/>
      </w:divBdr>
    </w:div>
    <w:div w:id="257058383">
      <w:bodyDiv w:val="1"/>
      <w:marLeft w:val="0"/>
      <w:marRight w:val="0"/>
      <w:marTop w:val="0"/>
      <w:marBottom w:val="0"/>
      <w:divBdr>
        <w:top w:val="none" w:sz="0" w:space="0" w:color="auto"/>
        <w:left w:val="none" w:sz="0" w:space="0" w:color="auto"/>
        <w:bottom w:val="none" w:sz="0" w:space="0" w:color="auto"/>
        <w:right w:val="none" w:sz="0" w:space="0" w:color="auto"/>
      </w:divBdr>
    </w:div>
    <w:div w:id="258680311">
      <w:bodyDiv w:val="1"/>
      <w:marLeft w:val="0"/>
      <w:marRight w:val="0"/>
      <w:marTop w:val="0"/>
      <w:marBottom w:val="0"/>
      <w:divBdr>
        <w:top w:val="none" w:sz="0" w:space="0" w:color="auto"/>
        <w:left w:val="none" w:sz="0" w:space="0" w:color="auto"/>
        <w:bottom w:val="none" w:sz="0" w:space="0" w:color="auto"/>
        <w:right w:val="none" w:sz="0" w:space="0" w:color="auto"/>
      </w:divBdr>
    </w:div>
    <w:div w:id="266080219">
      <w:bodyDiv w:val="1"/>
      <w:marLeft w:val="0"/>
      <w:marRight w:val="0"/>
      <w:marTop w:val="0"/>
      <w:marBottom w:val="0"/>
      <w:divBdr>
        <w:top w:val="none" w:sz="0" w:space="0" w:color="auto"/>
        <w:left w:val="none" w:sz="0" w:space="0" w:color="auto"/>
        <w:bottom w:val="none" w:sz="0" w:space="0" w:color="auto"/>
        <w:right w:val="none" w:sz="0" w:space="0" w:color="auto"/>
      </w:divBdr>
    </w:div>
    <w:div w:id="268900399">
      <w:bodyDiv w:val="1"/>
      <w:marLeft w:val="0"/>
      <w:marRight w:val="0"/>
      <w:marTop w:val="0"/>
      <w:marBottom w:val="0"/>
      <w:divBdr>
        <w:top w:val="none" w:sz="0" w:space="0" w:color="auto"/>
        <w:left w:val="none" w:sz="0" w:space="0" w:color="auto"/>
        <w:bottom w:val="none" w:sz="0" w:space="0" w:color="auto"/>
        <w:right w:val="none" w:sz="0" w:space="0" w:color="auto"/>
      </w:divBdr>
    </w:div>
    <w:div w:id="269438819">
      <w:bodyDiv w:val="1"/>
      <w:marLeft w:val="0"/>
      <w:marRight w:val="0"/>
      <w:marTop w:val="0"/>
      <w:marBottom w:val="0"/>
      <w:divBdr>
        <w:top w:val="none" w:sz="0" w:space="0" w:color="auto"/>
        <w:left w:val="none" w:sz="0" w:space="0" w:color="auto"/>
        <w:bottom w:val="none" w:sz="0" w:space="0" w:color="auto"/>
        <w:right w:val="none" w:sz="0" w:space="0" w:color="auto"/>
      </w:divBdr>
      <w:divsChild>
        <w:div w:id="173695417">
          <w:marLeft w:val="0"/>
          <w:marRight w:val="0"/>
          <w:marTop w:val="0"/>
          <w:marBottom w:val="0"/>
          <w:divBdr>
            <w:top w:val="none" w:sz="0" w:space="0" w:color="auto"/>
            <w:left w:val="none" w:sz="0" w:space="0" w:color="auto"/>
            <w:bottom w:val="none" w:sz="0" w:space="0" w:color="auto"/>
            <w:right w:val="none" w:sz="0" w:space="0" w:color="auto"/>
          </w:divBdr>
        </w:div>
        <w:div w:id="177355110">
          <w:marLeft w:val="0"/>
          <w:marRight w:val="0"/>
          <w:marTop w:val="0"/>
          <w:marBottom w:val="0"/>
          <w:divBdr>
            <w:top w:val="none" w:sz="0" w:space="0" w:color="auto"/>
            <w:left w:val="none" w:sz="0" w:space="0" w:color="auto"/>
            <w:bottom w:val="none" w:sz="0" w:space="0" w:color="auto"/>
            <w:right w:val="none" w:sz="0" w:space="0" w:color="auto"/>
          </w:divBdr>
        </w:div>
        <w:div w:id="396444633">
          <w:marLeft w:val="0"/>
          <w:marRight w:val="0"/>
          <w:marTop w:val="0"/>
          <w:marBottom w:val="0"/>
          <w:divBdr>
            <w:top w:val="none" w:sz="0" w:space="0" w:color="auto"/>
            <w:left w:val="none" w:sz="0" w:space="0" w:color="auto"/>
            <w:bottom w:val="none" w:sz="0" w:space="0" w:color="auto"/>
            <w:right w:val="none" w:sz="0" w:space="0" w:color="auto"/>
          </w:divBdr>
        </w:div>
        <w:div w:id="742332601">
          <w:marLeft w:val="0"/>
          <w:marRight w:val="0"/>
          <w:marTop w:val="0"/>
          <w:marBottom w:val="0"/>
          <w:divBdr>
            <w:top w:val="none" w:sz="0" w:space="0" w:color="auto"/>
            <w:left w:val="none" w:sz="0" w:space="0" w:color="auto"/>
            <w:bottom w:val="none" w:sz="0" w:space="0" w:color="auto"/>
            <w:right w:val="none" w:sz="0" w:space="0" w:color="auto"/>
          </w:divBdr>
        </w:div>
      </w:divsChild>
    </w:div>
    <w:div w:id="282082446">
      <w:bodyDiv w:val="1"/>
      <w:marLeft w:val="0"/>
      <w:marRight w:val="0"/>
      <w:marTop w:val="0"/>
      <w:marBottom w:val="0"/>
      <w:divBdr>
        <w:top w:val="none" w:sz="0" w:space="0" w:color="auto"/>
        <w:left w:val="none" w:sz="0" w:space="0" w:color="auto"/>
        <w:bottom w:val="none" w:sz="0" w:space="0" w:color="auto"/>
        <w:right w:val="none" w:sz="0" w:space="0" w:color="auto"/>
      </w:divBdr>
    </w:div>
    <w:div w:id="284581531">
      <w:bodyDiv w:val="1"/>
      <w:marLeft w:val="0"/>
      <w:marRight w:val="0"/>
      <w:marTop w:val="0"/>
      <w:marBottom w:val="0"/>
      <w:divBdr>
        <w:top w:val="none" w:sz="0" w:space="0" w:color="auto"/>
        <w:left w:val="none" w:sz="0" w:space="0" w:color="auto"/>
        <w:bottom w:val="none" w:sz="0" w:space="0" w:color="auto"/>
        <w:right w:val="none" w:sz="0" w:space="0" w:color="auto"/>
      </w:divBdr>
    </w:div>
    <w:div w:id="286162454">
      <w:bodyDiv w:val="1"/>
      <w:marLeft w:val="0"/>
      <w:marRight w:val="0"/>
      <w:marTop w:val="0"/>
      <w:marBottom w:val="0"/>
      <w:divBdr>
        <w:top w:val="none" w:sz="0" w:space="0" w:color="auto"/>
        <w:left w:val="none" w:sz="0" w:space="0" w:color="auto"/>
        <w:bottom w:val="none" w:sz="0" w:space="0" w:color="auto"/>
        <w:right w:val="none" w:sz="0" w:space="0" w:color="auto"/>
      </w:divBdr>
    </w:div>
    <w:div w:id="291520832">
      <w:bodyDiv w:val="1"/>
      <w:marLeft w:val="0"/>
      <w:marRight w:val="0"/>
      <w:marTop w:val="0"/>
      <w:marBottom w:val="0"/>
      <w:divBdr>
        <w:top w:val="none" w:sz="0" w:space="0" w:color="auto"/>
        <w:left w:val="none" w:sz="0" w:space="0" w:color="auto"/>
        <w:bottom w:val="none" w:sz="0" w:space="0" w:color="auto"/>
        <w:right w:val="none" w:sz="0" w:space="0" w:color="auto"/>
      </w:divBdr>
    </w:div>
    <w:div w:id="296841178">
      <w:bodyDiv w:val="1"/>
      <w:marLeft w:val="0"/>
      <w:marRight w:val="0"/>
      <w:marTop w:val="0"/>
      <w:marBottom w:val="0"/>
      <w:divBdr>
        <w:top w:val="none" w:sz="0" w:space="0" w:color="auto"/>
        <w:left w:val="none" w:sz="0" w:space="0" w:color="auto"/>
        <w:bottom w:val="none" w:sz="0" w:space="0" w:color="auto"/>
        <w:right w:val="none" w:sz="0" w:space="0" w:color="auto"/>
      </w:divBdr>
    </w:div>
    <w:div w:id="303118963">
      <w:bodyDiv w:val="1"/>
      <w:marLeft w:val="0"/>
      <w:marRight w:val="0"/>
      <w:marTop w:val="0"/>
      <w:marBottom w:val="0"/>
      <w:divBdr>
        <w:top w:val="none" w:sz="0" w:space="0" w:color="auto"/>
        <w:left w:val="none" w:sz="0" w:space="0" w:color="auto"/>
        <w:bottom w:val="none" w:sz="0" w:space="0" w:color="auto"/>
        <w:right w:val="none" w:sz="0" w:space="0" w:color="auto"/>
      </w:divBdr>
    </w:div>
    <w:div w:id="320471779">
      <w:bodyDiv w:val="1"/>
      <w:marLeft w:val="0"/>
      <w:marRight w:val="0"/>
      <w:marTop w:val="0"/>
      <w:marBottom w:val="0"/>
      <w:divBdr>
        <w:top w:val="none" w:sz="0" w:space="0" w:color="auto"/>
        <w:left w:val="none" w:sz="0" w:space="0" w:color="auto"/>
        <w:bottom w:val="none" w:sz="0" w:space="0" w:color="auto"/>
        <w:right w:val="none" w:sz="0" w:space="0" w:color="auto"/>
      </w:divBdr>
    </w:div>
    <w:div w:id="337123792">
      <w:bodyDiv w:val="1"/>
      <w:marLeft w:val="0"/>
      <w:marRight w:val="0"/>
      <w:marTop w:val="0"/>
      <w:marBottom w:val="0"/>
      <w:divBdr>
        <w:top w:val="none" w:sz="0" w:space="0" w:color="auto"/>
        <w:left w:val="none" w:sz="0" w:space="0" w:color="auto"/>
        <w:bottom w:val="none" w:sz="0" w:space="0" w:color="auto"/>
        <w:right w:val="none" w:sz="0" w:space="0" w:color="auto"/>
      </w:divBdr>
    </w:div>
    <w:div w:id="337854616">
      <w:bodyDiv w:val="1"/>
      <w:marLeft w:val="0"/>
      <w:marRight w:val="0"/>
      <w:marTop w:val="0"/>
      <w:marBottom w:val="0"/>
      <w:divBdr>
        <w:top w:val="none" w:sz="0" w:space="0" w:color="auto"/>
        <w:left w:val="none" w:sz="0" w:space="0" w:color="auto"/>
        <w:bottom w:val="none" w:sz="0" w:space="0" w:color="auto"/>
        <w:right w:val="none" w:sz="0" w:space="0" w:color="auto"/>
      </w:divBdr>
      <w:divsChild>
        <w:div w:id="254635768">
          <w:marLeft w:val="0"/>
          <w:marRight w:val="0"/>
          <w:marTop w:val="0"/>
          <w:marBottom w:val="0"/>
          <w:divBdr>
            <w:top w:val="none" w:sz="0" w:space="0" w:color="auto"/>
            <w:left w:val="none" w:sz="0" w:space="0" w:color="auto"/>
            <w:bottom w:val="none" w:sz="0" w:space="0" w:color="auto"/>
            <w:right w:val="none" w:sz="0" w:space="0" w:color="auto"/>
          </w:divBdr>
        </w:div>
        <w:div w:id="1413964153">
          <w:marLeft w:val="0"/>
          <w:marRight w:val="0"/>
          <w:marTop w:val="0"/>
          <w:marBottom w:val="0"/>
          <w:divBdr>
            <w:top w:val="none" w:sz="0" w:space="0" w:color="auto"/>
            <w:left w:val="none" w:sz="0" w:space="0" w:color="auto"/>
            <w:bottom w:val="none" w:sz="0" w:space="0" w:color="auto"/>
            <w:right w:val="none" w:sz="0" w:space="0" w:color="auto"/>
          </w:divBdr>
        </w:div>
      </w:divsChild>
    </w:div>
    <w:div w:id="340662398">
      <w:bodyDiv w:val="1"/>
      <w:marLeft w:val="0"/>
      <w:marRight w:val="0"/>
      <w:marTop w:val="0"/>
      <w:marBottom w:val="0"/>
      <w:divBdr>
        <w:top w:val="none" w:sz="0" w:space="0" w:color="auto"/>
        <w:left w:val="none" w:sz="0" w:space="0" w:color="auto"/>
        <w:bottom w:val="none" w:sz="0" w:space="0" w:color="auto"/>
        <w:right w:val="none" w:sz="0" w:space="0" w:color="auto"/>
      </w:divBdr>
    </w:div>
    <w:div w:id="350497404">
      <w:bodyDiv w:val="1"/>
      <w:marLeft w:val="0"/>
      <w:marRight w:val="0"/>
      <w:marTop w:val="0"/>
      <w:marBottom w:val="0"/>
      <w:divBdr>
        <w:top w:val="none" w:sz="0" w:space="0" w:color="auto"/>
        <w:left w:val="none" w:sz="0" w:space="0" w:color="auto"/>
        <w:bottom w:val="none" w:sz="0" w:space="0" w:color="auto"/>
        <w:right w:val="none" w:sz="0" w:space="0" w:color="auto"/>
      </w:divBdr>
    </w:div>
    <w:div w:id="353382103">
      <w:bodyDiv w:val="1"/>
      <w:marLeft w:val="0"/>
      <w:marRight w:val="0"/>
      <w:marTop w:val="0"/>
      <w:marBottom w:val="0"/>
      <w:divBdr>
        <w:top w:val="none" w:sz="0" w:space="0" w:color="auto"/>
        <w:left w:val="none" w:sz="0" w:space="0" w:color="auto"/>
        <w:bottom w:val="none" w:sz="0" w:space="0" w:color="auto"/>
        <w:right w:val="none" w:sz="0" w:space="0" w:color="auto"/>
      </w:divBdr>
    </w:div>
    <w:div w:id="357237697">
      <w:bodyDiv w:val="1"/>
      <w:marLeft w:val="0"/>
      <w:marRight w:val="0"/>
      <w:marTop w:val="0"/>
      <w:marBottom w:val="0"/>
      <w:divBdr>
        <w:top w:val="none" w:sz="0" w:space="0" w:color="auto"/>
        <w:left w:val="none" w:sz="0" w:space="0" w:color="auto"/>
        <w:bottom w:val="none" w:sz="0" w:space="0" w:color="auto"/>
        <w:right w:val="none" w:sz="0" w:space="0" w:color="auto"/>
      </w:divBdr>
    </w:div>
    <w:div w:id="357390380">
      <w:bodyDiv w:val="1"/>
      <w:marLeft w:val="0"/>
      <w:marRight w:val="0"/>
      <w:marTop w:val="0"/>
      <w:marBottom w:val="0"/>
      <w:divBdr>
        <w:top w:val="none" w:sz="0" w:space="0" w:color="auto"/>
        <w:left w:val="none" w:sz="0" w:space="0" w:color="auto"/>
        <w:bottom w:val="none" w:sz="0" w:space="0" w:color="auto"/>
        <w:right w:val="none" w:sz="0" w:space="0" w:color="auto"/>
      </w:divBdr>
      <w:divsChild>
        <w:div w:id="2034261926">
          <w:marLeft w:val="0"/>
          <w:marRight w:val="0"/>
          <w:marTop w:val="0"/>
          <w:marBottom w:val="0"/>
          <w:divBdr>
            <w:top w:val="none" w:sz="0" w:space="0" w:color="auto"/>
            <w:left w:val="none" w:sz="0" w:space="0" w:color="auto"/>
            <w:bottom w:val="none" w:sz="0" w:space="0" w:color="auto"/>
            <w:right w:val="none" w:sz="0" w:space="0" w:color="auto"/>
          </w:divBdr>
        </w:div>
        <w:div w:id="2116628340">
          <w:marLeft w:val="0"/>
          <w:marRight w:val="0"/>
          <w:marTop w:val="0"/>
          <w:marBottom w:val="0"/>
          <w:divBdr>
            <w:top w:val="none" w:sz="0" w:space="0" w:color="auto"/>
            <w:left w:val="none" w:sz="0" w:space="0" w:color="auto"/>
            <w:bottom w:val="none" w:sz="0" w:space="0" w:color="auto"/>
            <w:right w:val="none" w:sz="0" w:space="0" w:color="auto"/>
          </w:divBdr>
        </w:div>
      </w:divsChild>
    </w:div>
    <w:div w:id="358625972">
      <w:bodyDiv w:val="1"/>
      <w:marLeft w:val="0"/>
      <w:marRight w:val="0"/>
      <w:marTop w:val="0"/>
      <w:marBottom w:val="0"/>
      <w:divBdr>
        <w:top w:val="none" w:sz="0" w:space="0" w:color="auto"/>
        <w:left w:val="none" w:sz="0" w:space="0" w:color="auto"/>
        <w:bottom w:val="none" w:sz="0" w:space="0" w:color="auto"/>
        <w:right w:val="none" w:sz="0" w:space="0" w:color="auto"/>
      </w:divBdr>
    </w:div>
    <w:div w:id="365910640">
      <w:bodyDiv w:val="1"/>
      <w:marLeft w:val="0"/>
      <w:marRight w:val="0"/>
      <w:marTop w:val="0"/>
      <w:marBottom w:val="0"/>
      <w:divBdr>
        <w:top w:val="none" w:sz="0" w:space="0" w:color="auto"/>
        <w:left w:val="none" w:sz="0" w:space="0" w:color="auto"/>
        <w:bottom w:val="none" w:sz="0" w:space="0" w:color="auto"/>
        <w:right w:val="none" w:sz="0" w:space="0" w:color="auto"/>
      </w:divBdr>
    </w:div>
    <w:div w:id="377777795">
      <w:bodyDiv w:val="1"/>
      <w:marLeft w:val="0"/>
      <w:marRight w:val="0"/>
      <w:marTop w:val="0"/>
      <w:marBottom w:val="0"/>
      <w:divBdr>
        <w:top w:val="none" w:sz="0" w:space="0" w:color="auto"/>
        <w:left w:val="none" w:sz="0" w:space="0" w:color="auto"/>
        <w:bottom w:val="none" w:sz="0" w:space="0" w:color="auto"/>
        <w:right w:val="none" w:sz="0" w:space="0" w:color="auto"/>
      </w:divBdr>
    </w:div>
    <w:div w:id="382103439">
      <w:bodyDiv w:val="1"/>
      <w:marLeft w:val="0"/>
      <w:marRight w:val="0"/>
      <w:marTop w:val="0"/>
      <w:marBottom w:val="0"/>
      <w:divBdr>
        <w:top w:val="none" w:sz="0" w:space="0" w:color="auto"/>
        <w:left w:val="none" w:sz="0" w:space="0" w:color="auto"/>
        <w:bottom w:val="none" w:sz="0" w:space="0" w:color="auto"/>
        <w:right w:val="none" w:sz="0" w:space="0" w:color="auto"/>
      </w:divBdr>
    </w:div>
    <w:div w:id="387608372">
      <w:bodyDiv w:val="1"/>
      <w:marLeft w:val="0"/>
      <w:marRight w:val="0"/>
      <w:marTop w:val="0"/>
      <w:marBottom w:val="0"/>
      <w:divBdr>
        <w:top w:val="none" w:sz="0" w:space="0" w:color="auto"/>
        <w:left w:val="none" w:sz="0" w:space="0" w:color="auto"/>
        <w:bottom w:val="none" w:sz="0" w:space="0" w:color="auto"/>
        <w:right w:val="none" w:sz="0" w:space="0" w:color="auto"/>
      </w:divBdr>
    </w:div>
    <w:div w:id="391272168">
      <w:bodyDiv w:val="1"/>
      <w:marLeft w:val="0"/>
      <w:marRight w:val="0"/>
      <w:marTop w:val="0"/>
      <w:marBottom w:val="0"/>
      <w:divBdr>
        <w:top w:val="none" w:sz="0" w:space="0" w:color="auto"/>
        <w:left w:val="none" w:sz="0" w:space="0" w:color="auto"/>
        <w:bottom w:val="none" w:sz="0" w:space="0" w:color="auto"/>
        <w:right w:val="none" w:sz="0" w:space="0" w:color="auto"/>
      </w:divBdr>
    </w:div>
    <w:div w:id="395277437">
      <w:bodyDiv w:val="1"/>
      <w:marLeft w:val="0"/>
      <w:marRight w:val="0"/>
      <w:marTop w:val="0"/>
      <w:marBottom w:val="0"/>
      <w:divBdr>
        <w:top w:val="none" w:sz="0" w:space="0" w:color="auto"/>
        <w:left w:val="none" w:sz="0" w:space="0" w:color="auto"/>
        <w:bottom w:val="none" w:sz="0" w:space="0" w:color="auto"/>
        <w:right w:val="none" w:sz="0" w:space="0" w:color="auto"/>
      </w:divBdr>
    </w:div>
    <w:div w:id="410740873">
      <w:bodyDiv w:val="1"/>
      <w:marLeft w:val="0"/>
      <w:marRight w:val="0"/>
      <w:marTop w:val="0"/>
      <w:marBottom w:val="0"/>
      <w:divBdr>
        <w:top w:val="none" w:sz="0" w:space="0" w:color="auto"/>
        <w:left w:val="none" w:sz="0" w:space="0" w:color="auto"/>
        <w:bottom w:val="none" w:sz="0" w:space="0" w:color="auto"/>
        <w:right w:val="none" w:sz="0" w:space="0" w:color="auto"/>
      </w:divBdr>
    </w:div>
    <w:div w:id="411239473">
      <w:bodyDiv w:val="1"/>
      <w:marLeft w:val="0"/>
      <w:marRight w:val="0"/>
      <w:marTop w:val="0"/>
      <w:marBottom w:val="0"/>
      <w:divBdr>
        <w:top w:val="none" w:sz="0" w:space="0" w:color="auto"/>
        <w:left w:val="none" w:sz="0" w:space="0" w:color="auto"/>
        <w:bottom w:val="none" w:sz="0" w:space="0" w:color="auto"/>
        <w:right w:val="none" w:sz="0" w:space="0" w:color="auto"/>
      </w:divBdr>
    </w:div>
    <w:div w:id="414009913">
      <w:bodyDiv w:val="1"/>
      <w:marLeft w:val="0"/>
      <w:marRight w:val="0"/>
      <w:marTop w:val="0"/>
      <w:marBottom w:val="0"/>
      <w:divBdr>
        <w:top w:val="none" w:sz="0" w:space="0" w:color="auto"/>
        <w:left w:val="none" w:sz="0" w:space="0" w:color="auto"/>
        <w:bottom w:val="none" w:sz="0" w:space="0" w:color="auto"/>
        <w:right w:val="none" w:sz="0" w:space="0" w:color="auto"/>
      </w:divBdr>
    </w:div>
    <w:div w:id="418067897">
      <w:bodyDiv w:val="1"/>
      <w:marLeft w:val="0"/>
      <w:marRight w:val="0"/>
      <w:marTop w:val="0"/>
      <w:marBottom w:val="0"/>
      <w:divBdr>
        <w:top w:val="none" w:sz="0" w:space="0" w:color="auto"/>
        <w:left w:val="none" w:sz="0" w:space="0" w:color="auto"/>
        <w:bottom w:val="none" w:sz="0" w:space="0" w:color="auto"/>
        <w:right w:val="none" w:sz="0" w:space="0" w:color="auto"/>
      </w:divBdr>
    </w:div>
    <w:div w:id="420877196">
      <w:bodyDiv w:val="1"/>
      <w:marLeft w:val="0"/>
      <w:marRight w:val="0"/>
      <w:marTop w:val="0"/>
      <w:marBottom w:val="0"/>
      <w:divBdr>
        <w:top w:val="none" w:sz="0" w:space="0" w:color="auto"/>
        <w:left w:val="none" w:sz="0" w:space="0" w:color="auto"/>
        <w:bottom w:val="none" w:sz="0" w:space="0" w:color="auto"/>
        <w:right w:val="none" w:sz="0" w:space="0" w:color="auto"/>
      </w:divBdr>
    </w:div>
    <w:div w:id="423455218">
      <w:bodyDiv w:val="1"/>
      <w:marLeft w:val="0"/>
      <w:marRight w:val="0"/>
      <w:marTop w:val="0"/>
      <w:marBottom w:val="0"/>
      <w:divBdr>
        <w:top w:val="none" w:sz="0" w:space="0" w:color="auto"/>
        <w:left w:val="none" w:sz="0" w:space="0" w:color="auto"/>
        <w:bottom w:val="none" w:sz="0" w:space="0" w:color="auto"/>
        <w:right w:val="none" w:sz="0" w:space="0" w:color="auto"/>
      </w:divBdr>
    </w:div>
    <w:div w:id="431359123">
      <w:bodyDiv w:val="1"/>
      <w:marLeft w:val="0"/>
      <w:marRight w:val="0"/>
      <w:marTop w:val="0"/>
      <w:marBottom w:val="0"/>
      <w:divBdr>
        <w:top w:val="none" w:sz="0" w:space="0" w:color="auto"/>
        <w:left w:val="none" w:sz="0" w:space="0" w:color="auto"/>
        <w:bottom w:val="none" w:sz="0" w:space="0" w:color="auto"/>
        <w:right w:val="none" w:sz="0" w:space="0" w:color="auto"/>
      </w:divBdr>
    </w:div>
    <w:div w:id="431821101">
      <w:bodyDiv w:val="1"/>
      <w:marLeft w:val="0"/>
      <w:marRight w:val="0"/>
      <w:marTop w:val="0"/>
      <w:marBottom w:val="0"/>
      <w:divBdr>
        <w:top w:val="none" w:sz="0" w:space="0" w:color="auto"/>
        <w:left w:val="none" w:sz="0" w:space="0" w:color="auto"/>
        <w:bottom w:val="none" w:sz="0" w:space="0" w:color="auto"/>
        <w:right w:val="none" w:sz="0" w:space="0" w:color="auto"/>
      </w:divBdr>
    </w:div>
    <w:div w:id="434716538">
      <w:bodyDiv w:val="1"/>
      <w:marLeft w:val="0"/>
      <w:marRight w:val="0"/>
      <w:marTop w:val="0"/>
      <w:marBottom w:val="0"/>
      <w:divBdr>
        <w:top w:val="none" w:sz="0" w:space="0" w:color="auto"/>
        <w:left w:val="none" w:sz="0" w:space="0" w:color="auto"/>
        <w:bottom w:val="none" w:sz="0" w:space="0" w:color="auto"/>
        <w:right w:val="none" w:sz="0" w:space="0" w:color="auto"/>
      </w:divBdr>
    </w:div>
    <w:div w:id="435710965">
      <w:bodyDiv w:val="1"/>
      <w:marLeft w:val="0"/>
      <w:marRight w:val="0"/>
      <w:marTop w:val="0"/>
      <w:marBottom w:val="0"/>
      <w:divBdr>
        <w:top w:val="none" w:sz="0" w:space="0" w:color="auto"/>
        <w:left w:val="none" w:sz="0" w:space="0" w:color="auto"/>
        <w:bottom w:val="none" w:sz="0" w:space="0" w:color="auto"/>
        <w:right w:val="none" w:sz="0" w:space="0" w:color="auto"/>
      </w:divBdr>
    </w:div>
    <w:div w:id="440802723">
      <w:bodyDiv w:val="1"/>
      <w:marLeft w:val="0"/>
      <w:marRight w:val="0"/>
      <w:marTop w:val="0"/>
      <w:marBottom w:val="0"/>
      <w:divBdr>
        <w:top w:val="none" w:sz="0" w:space="0" w:color="auto"/>
        <w:left w:val="none" w:sz="0" w:space="0" w:color="auto"/>
        <w:bottom w:val="none" w:sz="0" w:space="0" w:color="auto"/>
        <w:right w:val="none" w:sz="0" w:space="0" w:color="auto"/>
      </w:divBdr>
    </w:div>
    <w:div w:id="453864344">
      <w:bodyDiv w:val="1"/>
      <w:marLeft w:val="0"/>
      <w:marRight w:val="0"/>
      <w:marTop w:val="0"/>
      <w:marBottom w:val="0"/>
      <w:divBdr>
        <w:top w:val="none" w:sz="0" w:space="0" w:color="auto"/>
        <w:left w:val="none" w:sz="0" w:space="0" w:color="auto"/>
        <w:bottom w:val="none" w:sz="0" w:space="0" w:color="auto"/>
        <w:right w:val="none" w:sz="0" w:space="0" w:color="auto"/>
      </w:divBdr>
    </w:div>
    <w:div w:id="457724923">
      <w:bodyDiv w:val="1"/>
      <w:marLeft w:val="0"/>
      <w:marRight w:val="0"/>
      <w:marTop w:val="0"/>
      <w:marBottom w:val="0"/>
      <w:divBdr>
        <w:top w:val="none" w:sz="0" w:space="0" w:color="auto"/>
        <w:left w:val="none" w:sz="0" w:space="0" w:color="auto"/>
        <w:bottom w:val="none" w:sz="0" w:space="0" w:color="auto"/>
        <w:right w:val="none" w:sz="0" w:space="0" w:color="auto"/>
      </w:divBdr>
    </w:div>
    <w:div w:id="462313324">
      <w:bodyDiv w:val="1"/>
      <w:marLeft w:val="0"/>
      <w:marRight w:val="0"/>
      <w:marTop w:val="0"/>
      <w:marBottom w:val="0"/>
      <w:divBdr>
        <w:top w:val="none" w:sz="0" w:space="0" w:color="auto"/>
        <w:left w:val="none" w:sz="0" w:space="0" w:color="auto"/>
        <w:bottom w:val="none" w:sz="0" w:space="0" w:color="auto"/>
        <w:right w:val="none" w:sz="0" w:space="0" w:color="auto"/>
      </w:divBdr>
    </w:div>
    <w:div w:id="462426975">
      <w:bodyDiv w:val="1"/>
      <w:marLeft w:val="0"/>
      <w:marRight w:val="0"/>
      <w:marTop w:val="0"/>
      <w:marBottom w:val="0"/>
      <w:divBdr>
        <w:top w:val="none" w:sz="0" w:space="0" w:color="auto"/>
        <w:left w:val="none" w:sz="0" w:space="0" w:color="auto"/>
        <w:bottom w:val="none" w:sz="0" w:space="0" w:color="auto"/>
        <w:right w:val="none" w:sz="0" w:space="0" w:color="auto"/>
      </w:divBdr>
    </w:div>
    <w:div w:id="466703231">
      <w:bodyDiv w:val="1"/>
      <w:marLeft w:val="0"/>
      <w:marRight w:val="0"/>
      <w:marTop w:val="0"/>
      <w:marBottom w:val="0"/>
      <w:divBdr>
        <w:top w:val="none" w:sz="0" w:space="0" w:color="auto"/>
        <w:left w:val="none" w:sz="0" w:space="0" w:color="auto"/>
        <w:bottom w:val="none" w:sz="0" w:space="0" w:color="auto"/>
        <w:right w:val="none" w:sz="0" w:space="0" w:color="auto"/>
      </w:divBdr>
      <w:divsChild>
        <w:div w:id="1820612404">
          <w:marLeft w:val="0"/>
          <w:marRight w:val="0"/>
          <w:marTop w:val="0"/>
          <w:marBottom w:val="0"/>
          <w:divBdr>
            <w:top w:val="none" w:sz="0" w:space="0" w:color="auto"/>
            <w:left w:val="none" w:sz="0" w:space="0" w:color="auto"/>
            <w:bottom w:val="none" w:sz="0" w:space="0" w:color="auto"/>
            <w:right w:val="none" w:sz="0" w:space="0" w:color="auto"/>
          </w:divBdr>
        </w:div>
        <w:div w:id="2039507309">
          <w:marLeft w:val="0"/>
          <w:marRight w:val="0"/>
          <w:marTop w:val="0"/>
          <w:marBottom w:val="0"/>
          <w:divBdr>
            <w:top w:val="none" w:sz="0" w:space="0" w:color="auto"/>
            <w:left w:val="none" w:sz="0" w:space="0" w:color="auto"/>
            <w:bottom w:val="none" w:sz="0" w:space="0" w:color="auto"/>
            <w:right w:val="none" w:sz="0" w:space="0" w:color="auto"/>
          </w:divBdr>
        </w:div>
      </w:divsChild>
    </w:div>
    <w:div w:id="467360386">
      <w:bodyDiv w:val="1"/>
      <w:marLeft w:val="0"/>
      <w:marRight w:val="0"/>
      <w:marTop w:val="0"/>
      <w:marBottom w:val="0"/>
      <w:divBdr>
        <w:top w:val="none" w:sz="0" w:space="0" w:color="auto"/>
        <w:left w:val="none" w:sz="0" w:space="0" w:color="auto"/>
        <w:bottom w:val="none" w:sz="0" w:space="0" w:color="auto"/>
        <w:right w:val="none" w:sz="0" w:space="0" w:color="auto"/>
      </w:divBdr>
    </w:div>
    <w:div w:id="473374312">
      <w:bodyDiv w:val="1"/>
      <w:marLeft w:val="0"/>
      <w:marRight w:val="0"/>
      <w:marTop w:val="0"/>
      <w:marBottom w:val="0"/>
      <w:divBdr>
        <w:top w:val="none" w:sz="0" w:space="0" w:color="auto"/>
        <w:left w:val="none" w:sz="0" w:space="0" w:color="auto"/>
        <w:bottom w:val="none" w:sz="0" w:space="0" w:color="auto"/>
        <w:right w:val="none" w:sz="0" w:space="0" w:color="auto"/>
      </w:divBdr>
    </w:div>
    <w:div w:id="483739435">
      <w:bodyDiv w:val="1"/>
      <w:marLeft w:val="0"/>
      <w:marRight w:val="0"/>
      <w:marTop w:val="0"/>
      <w:marBottom w:val="0"/>
      <w:divBdr>
        <w:top w:val="none" w:sz="0" w:space="0" w:color="auto"/>
        <w:left w:val="none" w:sz="0" w:space="0" w:color="auto"/>
        <w:bottom w:val="none" w:sz="0" w:space="0" w:color="auto"/>
        <w:right w:val="none" w:sz="0" w:space="0" w:color="auto"/>
      </w:divBdr>
    </w:div>
    <w:div w:id="497814342">
      <w:bodyDiv w:val="1"/>
      <w:marLeft w:val="0"/>
      <w:marRight w:val="0"/>
      <w:marTop w:val="0"/>
      <w:marBottom w:val="0"/>
      <w:divBdr>
        <w:top w:val="none" w:sz="0" w:space="0" w:color="auto"/>
        <w:left w:val="none" w:sz="0" w:space="0" w:color="auto"/>
        <w:bottom w:val="none" w:sz="0" w:space="0" w:color="auto"/>
        <w:right w:val="none" w:sz="0" w:space="0" w:color="auto"/>
      </w:divBdr>
    </w:div>
    <w:div w:id="504591010">
      <w:bodyDiv w:val="1"/>
      <w:marLeft w:val="0"/>
      <w:marRight w:val="0"/>
      <w:marTop w:val="0"/>
      <w:marBottom w:val="0"/>
      <w:divBdr>
        <w:top w:val="none" w:sz="0" w:space="0" w:color="auto"/>
        <w:left w:val="none" w:sz="0" w:space="0" w:color="auto"/>
        <w:bottom w:val="none" w:sz="0" w:space="0" w:color="auto"/>
        <w:right w:val="none" w:sz="0" w:space="0" w:color="auto"/>
      </w:divBdr>
    </w:div>
    <w:div w:id="508956875">
      <w:bodyDiv w:val="1"/>
      <w:marLeft w:val="0"/>
      <w:marRight w:val="0"/>
      <w:marTop w:val="0"/>
      <w:marBottom w:val="0"/>
      <w:divBdr>
        <w:top w:val="none" w:sz="0" w:space="0" w:color="auto"/>
        <w:left w:val="none" w:sz="0" w:space="0" w:color="auto"/>
        <w:bottom w:val="none" w:sz="0" w:space="0" w:color="auto"/>
        <w:right w:val="none" w:sz="0" w:space="0" w:color="auto"/>
      </w:divBdr>
    </w:div>
    <w:div w:id="511262783">
      <w:bodyDiv w:val="1"/>
      <w:marLeft w:val="0"/>
      <w:marRight w:val="0"/>
      <w:marTop w:val="0"/>
      <w:marBottom w:val="0"/>
      <w:divBdr>
        <w:top w:val="none" w:sz="0" w:space="0" w:color="auto"/>
        <w:left w:val="none" w:sz="0" w:space="0" w:color="auto"/>
        <w:bottom w:val="none" w:sz="0" w:space="0" w:color="auto"/>
        <w:right w:val="none" w:sz="0" w:space="0" w:color="auto"/>
      </w:divBdr>
    </w:div>
    <w:div w:id="513737211">
      <w:bodyDiv w:val="1"/>
      <w:marLeft w:val="0"/>
      <w:marRight w:val="0"/>
      <w:marTop w:val="0"/>
      <w:marBottom w:val="0"/>
      <w:divBdr>
        <w:top w:val="none" w:sz="0" w:space="0" w:color="auto"/>
        <w:left w:val="none" w:sz="0" w:space="0" w:color="auto"/>
        <w:bottom w:val="none" w:sz="0" w:space="0" w:color="auto"/>
        <w:right w:val="none" w:sz="0" w:space="0" w:color="auto"/>
      </w:divBdr>
    </w:div>
    <w:div w:id="520558072">
      <w:bodyDiv w:val="1"/>
      <w:marLeft w:val="0"/>
      <w:marRight w:val="0"/>
      <w:marTop w:val="0"/>
      <w:marBottom w:val="0"/>
      <w:divBdr>
        <w:top w:val="none" w:sz="0" w:space="0" w:color="auto"/>
        <w:left w:val="none" w:sz="0" w:space="0" w:color="auto"/>
        <w:bottom w:val="none" w:sz="0" w:space="0" w:color="auto"/>
        <w:right w:val="none" w:sz="0" w:space="0" w:color="auto"/>
      </w:divBdr>
    </w:div>
    <w:div w:id="520822012">
      <w:bodyDiv w:val="1"/>
      <w:marLeft w:val="0"/>
      <w:marRight w:val="0"/>
      <w:marTop w:val="0"/>
      <w:marBottom w:val="0"/>
      <w:divBdr>
        <w:top w:val="none" w:sz="0" w:space="0" w:color="auto"/>
        <w:left w:val="none" w:sz="0" w:space="0" w:color="auto"/>
        <w:bottom w:val="none" w:sz="0" w:space="0" w:color="auto"/>
        <w:right w:val="none" w:sz="0" w:space="0" w:color="auto"/>
      </w:divBdr>
    </w:div>
    <w:div w:id="525487397">
      <w:bodyDiv w:val="1"/>
      <w:marLeft w:val="0"/>
      <w:marRight w:val="0"/>
      <w:marTop w:val="0"/>
      <w:marBottom w:val="0"/>
      <w:divBdr>
        <w:top w:val="none" w:sz="0" w:space="0" w:color="auto"/>
        <w:left w:val="none" w:sz="0" w:space="0" w:color="auto"/>
        <w:bottom w:val="none" w:sz="0" w:space="0" w:color="auto"/>
        <w:right w:val="none" w:sz="0" w:space="0" w:color="auto"/>
      </w:divBdr>
      <w:divsChild>
        <w:div w:id="1662732697">
          <w:marLeft w:val="0"/>
          <w:marRight w:val="0"/>
          <w:marTop w:val="0"/>
          <w:marBottom w:val="0"/>
          <w:divBdr>
            <w:top w:val="none" w:sz="0" w:space="0" w:color="auto"/>
            <w:left w:val="none" w:sz="0" w:space="0" w:color="auto"/>
            <w:bottom w:val="none" w:sz="0" w:space="0" w:color="auto"/>
            <w:right w:val="none" w:sz="0" w:space="0" w:color="auto"/>
          </w:divBdr>
        </w:div>
        <w:div w:id="2071417764">
          <w:marLeft w:val="0"/>
          <w:marRight w:val="0"/>
          <w:marTop w:val="0"/>
          <w:marBottom w:val="0"/>
          <w:divBdr>
            <w:top w:val="none" w:sz="0" w:space="0" w:color="auto"/>
            <w:left w:val="none" w:sz="0" w:space="0" w:color="auto"/>
            <w:bottom w:val="none" w:sz="0" w:space="0" w:color="auto"/>
            <w:right w:val="none" w:sz="0" w:space="0" w:color="auto"/>
          </w:divBdr>
        </w:div>
      </w:divsChild>
    </w:div>
    <w:div w:id="533274978">
      <w:bodyDiv w:val="1"/>
      <w:marLeft w:val="0"/>
      <w:marRight w:val="0"/>
      <w:marTop w:val="0"/>
      <w:marBottom w:val="0"/>
      <w:divBdr>
        <w:top w:val="none" w:sz="0" w:space="0" w:color="auto"/>
        <w:left w:val="none" w:sz="0" w:space="0" w:color="auto"/>
        <w:bottom w:val="none" w:sz="0" w:space="0" w:color="auto"/>
        <w:right w:val="none" w:sz="0" w:space="0" w:color="auto"/>
      </w:divBdr>
    </w:div>
    <w:div w:id="536352283">
      <w:bodyDiv w:val="1"/>
      <w:marLeft w:val="0"/>
      <w:marRight w:val="0"/>
      <w:marTop w:val="0"/>
      <w:marBottom w:val="0"/>
      <w:divBdr>
        <w:top w:val="none" w:sz="0" w:space="0" w:color="auto"/>
        <w:left w:val="none" w:sz="0" w:space="0" w:color="auto"/>
        <w:bottom w:val="none" w:sz="0" w:space="0" w:color="auto"/>
        <w:right w:val="none" w:sz="0" w:space="0" w:color="auto"/>
      </w:divBdr>
    </w:div>
    <w:div w:id="544567559">
      <w:bodyDiv w:val="1"/>
      <w:marLeft w:val="0"/>
      <w:marRight w:val="0"/>
      <w:marTop w:val="0"/>
      <w:marBottom w:val="0"/>
      <w:divBdr>
        <w:top w:val="none" w:sz="0" w:space="0" w:color="auto"/>
        <w:left w:val="none" w:sz="0" w:space="0" w:color="auto"/>
        <w:bottom w:val="none" w:sz="0" w:space="0" w:color="auto"/>
        <w:right w:val="none" w:sz="0" w:space="0" w:color="auto"/>
      </w:divBdr>
    </w:div>
    <w:div w:id="550507193">
      <w:bodyDiv w:val="1"/>
      <w:marLeft w:val="0"/>
      <w:marRight w:val="0"/>
      <w:marTop w:val="0"/>
      <w:marBottom w:val="0"/>
      <w:divBdr>
        <w:top w:val="none" w:sz="0" w:space="0" w:color="auto"/>
        <w:left w:val="none" w:sz="0" w:space="0" w:color="auto"/>
        <w:bottom w:val="none" w:sz="0" w:space="0" w:color="auto"/>
        <w:right w:val="none" w:sz="0" w:space="0" w:color="auto"/>
      </w:divBdr>
    </w:div>
    <w:div w:id="552471921">
      <w:bodyDiv w:val="1"/>
      <w:marLeft w:val="0"/>
      <w:marRight w:val="0"/>
      <w:marTop w:val="0"/>
      <w:marBottom w:val="0"/>
      <w:divBdr>
        <w:top w:val="none" w:sz="0" w:space="0" w:color="auto"/>
        <w:left w:val="none" w:sz="0" w:space="0" w:color="auto"/>
        <w:bottom w:val="none" w:sz="0" w:space="0" w:color="auto"/>
        <w:right w:val="none" w:sz="0" w:space="0" w:color="auto"/>
      </w:divBdr>
    </w:div>
    <w:div w:id="554511701">
      <w:bodyDiv w:val="1"/>
      <w:marLeft w:val="0"/>
      <w:marRight w:val="0"/>
      <w:marTop w:val="0"/>
      <w:marBottom w:val="0"/>
      <w:divBdr>
        <w:top w:val="none" w:sz="0" w:space="0" w:color="auto"/>
        <w:left w:val="none" w:sz="0" w:space="0" w:color="auto"/>
        <w:bottom w:val="none" w:sz="0" w:space="0" w:color="auto"/>
        <w:right w:val="none" w:sz="0" w:space="0" w:color="auto"/>
      </w:divBdr>
    </w:div>
    <w:div w:id="556092230">
      <w:bodyDiv w:val="1"/>
      <w:marLeft w:val="0"/>
      <w:marRight w:val="0"/>
      <w:marTop w:val="0"/>
      <w:marBottom w:val="0"/>
      <w:divBdr>
        <w:top w:val="none" w:sz="0" w:space="0" w:color="auto"/>
        <w:left w:val="none" w:sz="0" w:space="0" w:color="auto"/>
        <w:bottom w:val="none" w:sz="0" w:space="0" w:color="auto"/>
        <w:right w:val="none" w:sz="0" w:space="0" w:color="auto"/>
      </w:divBdr>
    </w:div>
    <w:div w:id="557132183">
      <w:bodyDiv w:val="1"/>
      <w:marLeft w:val="0"/>
      <w:marRight w:val="0"/>
      <w:marTop w:val="0"/>
      <w:marBottom w:val="0"/>
      <w:divBdr>
        <w:top w:val="none" w:sz="0" w:space="0" w:color="auto"/>
        <w:left w:val="none" w:sz="0" w:space="0" w:color="auto"/>
        <w:bottom w:val="none" w:sz="0" w:space="0" w:color="auto"/>
        <w:right w:val="none" w:sz="0" w:space="0" w:color="auto"/>
      </w:divBdr>
      <w:divsChild>
        <w:div w:id="126557567">
          <w:marLeft w:val="0"/>
          <w:marRight w:val="0"/>
          <w:marTop w:val="0"/>
          <w:marBottom w:val="0"/>
          <w:divBdr>
            <w:top w:val="none" w:sz="0" w:space="0" w:color="auto"/>
            <w:left w:val="none" w:sz="0" w:space="0" w:color="auto"/>
            <w:bottom w:val="none" w:sz="0" w:space="0" w:color="auto"/>
            <w:right w:val="none" w:sz="0" w:space="0" w:color="auto"/>
          </w:divBdr>
        </w:div>
        <w:div w:id="1950089686">
          <w:marLeft w:val="0"/>
          <w:marRight w:val="0"/>
          <w:marTop w:val="0"/>
          <w:marBottom w:val="0"/>
          <w:divBdr>
            <w:top w:val="none" w:sz="0" w:space="0" w:color="auto"/>
            <w:left w:val="none" w:sz="0" w:space="0" w:color="auto"/>
            <w:bottom w:val="none" w:sz="0" w:space="0" w:color="auto"/>
            <w:right w:val="none" w:sz="0" w:space="0" w:color="auto"/>
          </w:divBdr>
        </w:div>
      </w:divsChild>
    </w:div>
    <w:div w:id="576138654">
      <w:bodyDiv w:val="1"/>
      <w:marLeft w:val="0"/>
      <w:marRight w:val="0"/>
      <w:marTop w:val="0"/>
      <w:marBottom w:val="0"/>
      <w:divBdr>
        <w:top w:val="none" w:sz="0" w:space="0" w:color="auto"/>
        <w:left w:val="none" w:sz="0" w:space="0" w:color="auto"/>
        <w:bottom w:val="none" w:sz="0" w:space="0" w:color="auto"/>
        <w:right w:val="none" w:sz="0" w:space="0" w:color="auto"/>
      </w:divBdr>
    </w:div>
    <w:div w:id="584338565">
      <w:bodyDiv w:val="1"/>
      <w:marLeft w:val="0"/>
      <w:marRight w:val="0"/>
      <w:marTop w:val="0"/>
      <w:marBottom w:val="0"/>
      <w:divBdr>
        <w:top w:val="none" w:sz="0" w:space="0" w:color="auto"/>
        <w:left w:val="none" w:sz="0" w:space="0" w:color="auto"/>
        <w:bottom w:val="none" w:sz="0" w:space="0" w:color="auto"/>
        <w:right w:val="none" w:sz="0" w:space="0" w:color="auto"/>
      </w:divBdr>
    </w:div>
    <w:div w:id="589698744">
      <w:bodyDiv w:val="1"/>
      <w:marLeft w:val="0"/>
      <w:marRight w:val="0"/>
      <w:marTop w:val="0"/>
      <w:marBottom w:val="0"/>
      <w:divBdr>
        <w:top w:val="none" w:sz="0" w:space="0" w:color="auto"/>
        <w:left w:val="none" w:sz="0" w:space="0" w:color="auto"/>
        <w:bottom w:val="none" w:sz="0" w:space="0" w:color="auto"/>
        <w:right w:val="none" w:sz="0" w:space="0" w:color="auto"/>
      </w:divBdr>
    </w:div>
    <w:div w:id="590359234">
      <w:bodyDiv w:val="1"/>
      <w:marLeft w:val="0"/>
      <w:marRight w:val="0"/>
      <w:marTop w:val="0"/>
      <w:marBottom w:val="0"/>
      <w:divBdr>
        <w:top w:val="none" w:sz="0" w:space="0" w:color="auto"/>
        <w:left w:val="none" w:sz="0" w:space="0" w:color="auto"/>
        <w:bottom w:val="none" w:sz="0" w:space="0" w:color="auto"/>
        <w:right w:val="none" w:sz="0" w:space="0" w:color="auto"/>
      </w:divBdr>
    </w:div>
    <w:div w:id="614673286">
      <w:bodyDiv w:val="1"/>
      <w:marLeft w:val="0"/>
      <w:marRight w:val="0"/>
      <w:marTop w:val="0"/>
      <w:marBottom w:val="0"/>
      <w:divBdr>
        <w:top w:val="none" w:sz="0" w:space="0" w:color="auto"/>
        <w:left w:val="none" w:sz="0" w:space="0" w:color="auto"/>
        <w:bottom w:val="none" w:sz="0" w:space="0" w:color="auto"/>
        <w:right w:val="none" w:sz="0" w:space="0" w:color="auto"/>
      </w:divBdr>
    </w:div>
    <w:div w:id="619380842">
      <w:bodyDiv w:val="1"/>
      <w:marLeft w:val="0"/>
      <w:marRight w:val="0"/>
      <w:marTop w:val="0"/>
      <w:marBottom w:val="0"/>
      <w:divBdr>
        <w:top w:val="none" w:sz="0" w:space="0" w:color="auto"/>
        <w:left w:val="none" w:sz="0" w:space="0" w:color="auto"/>
        <w:bottom w:val="none" w:sz="0" w:space="0" w:color="auto"/>
        <w:right w:val="none" w:sz="0" w:space="0" w:color="auto"/>
      </w:divBdr>
    </w:div>
    <w:div w:id="628819968">
      <w:bodyDiv w:val="1"/>
      <w:marLeft w:val="0"/>
      <w:marRight w:val="0"/>
      <w:marTop w:val="0"/>
      <w:marBottom w:val="0"/>
      <w:divBdr>
        <w:top w:val="none" w:sz="0" w:space="0" w:color="auto"/>
        <w:left w:val="none" w:sz="0" w:space="0" w:color="auto"/>
        <w:bottom w:val="none" w:sz="0" w:space="0" w:color="auto"/>
        <w:right w:val="none" w:sz="0" w:space="0" w:color="auto"/>
      </w:divBdr>
    </w:div>
    <w:div w:id="630526025">
      <w:bodyDiv w:val="1"/>
      <w:marLeft w:val="0"/>
      <w:marRight w:val="0"/>
      <w:marTop w:val="0"/>
      <w:marBottom w:val="0"/>
      <w:divBdr>
        <w:top w:val="none" w:sz="0" w:space="0" w:color="auto"/>
        <w:left w:val="none" w:sz="0" w:space="0" w:color="auto"/>
        <w:bottom w:val="none" w:sz="0" w:space="0" w:color="auto"/>
        <w:right w:val="none" w:sz="0" w:space="0" w:color="auto"/>
      </w:divBdr>
    </w:div>
    <w:div w:id="631322974">
      <w:bodyDiv w:val="1"/>
      <w:marLeft w:val="0"/>
      <w:marRight w:val="0"/>
      <w:marTop w:val="0"/>
      <w:marBottom w:val="0"/>
      <w:divBdr>
        <w:top w:val="none" w:sz="0" w:space="0" w:color="auto"/>
        <w:left w:val="none" w:sz="0" w:space="0" w:color="auto"/>
        <w:bottom w:val="none" w:sz="0" w:space="0" w:color="auto"/>
        <w:right w:val="none" w:sz="0" w:space="0" w:color="auto"/>
      </w:divBdr>
    </w:div>
    <w:div w:id="644966543">
      <w:bodyDiv w:val="1"/>
      <w:marLeft w:val="0"/>
      <w:marRight w:val="0"/>
      <w:marTop w:val="0"/>
      <w:marBottom w:val="0"/>
      <w:divBdr>
        <w:top w:val="none" w:sz="0" w:space="0" w:color="auto"/>
        <w:left w:val="none" w:sz="0" w:space="0" w:color="auto"/>
        <w:bottom w:val="none" w:sz="0" w:space="0" w:color="auto"/>
        <w:right w:val="none" w:sz="0" w:space="0" w:color="auto"/>
      </w:divBdr>
    </w:div>
    <w:div w:id="645285672">
      <w:bodyDiv w:val="1"/>
      <w:marLeft w:val="0"/>
      <w:marRight w:val="0"/>
      <w:marTop w:val="0"/>
      <w:marBottom w:val="0"/>
      <w:divBdr>
        <w:top w:val="none" w:sz="0" w:space="0" w:color="auto"/>
        <w:left w:val="none" w:sz="0" w:space="0" w:color="auto"/>
        <w:bottom w:val="none" w:sz="0" w:space="0" w:color="auto"/>
        <w:right w:val="none" w:sz="0" w:space="0" w:color="auto"/>
      </w:divBdr>
    </w:div>
    <w:div w:id="655036150">
      <w:bodyDiv w:val="1"/>
      <w:marLeft w:val="0"/>
      <w:marRight w:val="0"/>
      <w:marTop w:val="0"/>
      <w:marBottom w:val="0"/>
      <w:divBdr>
        <w:top w:val="none" w:sz="0" w:space="0" w:color="auto"/>
        <w:left w:val="none" w:sz="0" w:space="0" w:color="auto"/>
        <w:bottom w:val="none" w:sz="0" w:space="0" w:color="auto"/>
        <w:right w:val="none" w:sz="0" w:space="0" w:color="auto"/>
      </w:divBdr>
    </w:div>
    <w:div w:id="657073189">
      <w:bodyDiv w:val="1"/>
      <w:marLeft w:val="0"/>
      <w:marRight w:val="0"/>
      <w:marTop w:val="0"/>
      <w:marBottom w:val="0"/>
      <w:divBdr>
        <w:top w:val="none" w:sz="0" w:space="0" w:color="auto"/>
        <w:left w:val="none" w:sz="0" w:space="0" w:color="auto"/>
        <w:bottom w:val="none" w:sz="0" w:space="0" w:color="auto"/>
        <w:right w:val="none" w:sz="0" w:space="0" w:color="auto"/>
      </w:divBdr>
    </w:div>
    <w:div w:id="659385421">
      <w:bodyDiv w:val="1"/>
      <w:marLeft w:val="0"/>
      <w:marRight w:val="0"/>
      <w:marTop w:val="0"/>
      <w:marBottom w:val="0"/>
      <w:divBdr>
        <w:top w:val="none" w:sz="0" w:space="0" w:color="auto"/>
        <w:left w:val="none" w:sz="0" w:space="0" w:color="auto"/>
        <w:bottom w:val="none" w:sz="0" w:space="0" w:color="auto"/>
        <w:right w:val="none" w:sz="0" w:space="0" w:color="auto"/>
      </w:divBdr>
    </w:div>
    <w:div w:id="659843518">
      <w:bodyDiv w:val="1"/>
      <w:marLeft w:val="0"/>
      <w:marRight w:val="0"/>
      <w:marTop w:val="0"/>
      <w:marBottom w:val="0"/>
      <w:divBdr>
        <w:top w:val="none" w:sz="0" w:space="0" w:color="auto"/>
        <w:left w:val="none" w:sz="0" w:space="0" w:color="auto"/>
        <w:bottom w:val="none" w:sz="0" w:space="0" w:color="auto"/>
        <w:right w:val="none" w:sz="0" w:space="0" w:color="auto"/>
      </w:divBdr>
    </w:div>
    <w:div w:id="681592187">
      <w:bodyDiv w:val="1"/>
      <w:marLeft w:val="0"/>
      <w:marRight w:val="0"/>
      <w:marTop w:val="0"/>
      <w:marBottom w:val="0"/>
      <w:divBdr>
        <w:top w:val="none" w:sz="0" w:space="0" w:color="auto"/>
        <w:left w:val="none" w:sz="0" w:space="0" w:color="auto"/>
        <w:bottom w:val="none" w:sz="0" w:space="0" w:color="auto"/>
        <w:right w:val="none" w:sz="0" w:space="0" w:color="auto"/>
      </w:divBdr>
    </w:div>
    <w:div w:id="683098506">
      <w:bodyDiv w:val="1"/>
      <w:marLeft w:val="0"/>
      <w:marRight w:val="0"/>
      <w:marTop w:val="0"/>
      <w:marBottom w:val="0"/>
      <w:divBdr>
        <w:top w:val="none" w:sz="0" w:space="0" w:color="auto"/>
        <w:left w:val="none" w:sz="0" w:space="0" w:color="auto"/>
        <w:bottom w:val="none" w:sz="0" w:space="0" w:color="auto"/>
        <w:right w:val="none" w:sz="0" w:space="0" w:color="auto"/>
      </w:divBdr>
    </w:div>
    <w:div w:id="687489812">
      <w:bodyDiv w:val="1"/>
      <w:marLeft w:val="0"/>
      <w:marRight w:val="0"/>
      <w:marTop w:val="0"/>
      <w:marBottom w:val="0"/>
      <w:divBdr>
        <w:top w:val="none" w:sz="0" w:space="0" w:color="auto"/>
        <w:left w:val="none" w:sz="0" w:space="0" w:color="auto"/>
        <w:bottom w:val="none" w:sz="0" w:space="0" w:color="auto"/>
        <w:right w:val="none" w:sz="0" w:space="0" w:color="auto"/>
      </w:divBdr>
    </w:div>
    <w:div w:id="689138389">
      <w:bodyDiv w:val="1"/>
      <w:marLeft w:val="0"/>
      <w:marRight w:val="0"/>
      <w:marTop w:val="0"/>
      <w:marBottom w:val="0"/>
      <w:divBdr>
        <w:top w:val="none" w:sz="0" w:space="0" w:color="auto"/>
        <w:left w:val="none" w:sz="0" w:space="0" w:color="auto"/>
        <w:bottom w:val="none" w:sz="0" w:space="0" w:color="auto"/>
        <w:right w:val="none" w:sz="0" w:space="0" w:color="auto"/>
      </w:divBdr>
    </w:div>
    <w:div w:id="697239594">
      <w:bodyDiv w:val="1"/>
      <w:marLeft w:val="0"/>
      <w:marRight w:val="0"/>
      <w:marTop w:val="0"/>
      <w:marBottom w:val="0"/>
      <w:divBdr>
        <w:top w:val="none" w:sz="0" w:space="0" w:color="auto"/>
        <w:left w:val="none" w:sz="0" w:space="0" w:color="auto"/>
        <w:bottom w:val="none" w:sz="0" w:space="0" w:color="auto"/>
        <w:right w:val="none" w:sz="0" w:space="0" w:color="auto"/>
      </w:divBdr>
    </w:div>
    <w:div w:id="697584904">
      <w:bodyDiv w:val="1"/>
      <w:marLeft w:val="0"/>
      <w:marRight w:val="0"/>
      <w:marTop w:val="0"/>
      <w:marBottom w:val="0"/>
      <w:divBdr>
        <w:top w:val="none" w:sz="0" w:space="0" w:color="auto"/>
        <w:left w:val="none" w:sz="0" w:space="0" w:color="auto"/>
        <w:bottom w:val="none" w:sz="0" w:space="0" w:color="auto"/>
        <w:right w:val="none" w:sz="0" w:space="0" w:color="auto"/>
      </w:divBdr>
    </w:div>
    <w:div w:id="705448441">
      <w:bodyDiv w:val="1"/>
      <w:marLeft w:val="0"/>
      <w:marRight w:val="0"/>
      <w:marTop w:val="0"/>
      <w:marBottom w:val="0"/>
      <w:divBdr>
        <w:top w:val="none" w:sz="0" w:space="0" w:color="auto"/>
        <w:left w:val="none" w:sz="0" w:space="0" w:color="auto"/>
        <w:bottom w:val="none" w:sz="0" w:space="0" w:color="auto"/>
        <w:right w:val="none" w:sz="0" w:space="0" w:color="auto"/>
      </w:divBdr>
    </w:div>
    <w:div w:id="710617440">
      <w:bodyDiv w:val="1"/>
      <w:marLeft w:val="0"/>
      <w:marRight w:val="0"/>
      <w:marTop w:val="0"/>
      <w:marBottom w:val="0"/>
      <w:divBdr>
        <w:top w:val="none" w:sz="0" w:space="0" w:color="auto"/>
        <w:left w:val="none" w:sz="0" w:space="0" w:color="auto"/>
        <w:bottom w:val="none" w:sz="0" w:space="0" w:color="auto"/>
        <w:right w:val="none" w:sz="0" w:space="0" w:color="auto"/>
      </w:divBdr>
      <w:divsChild>
        <w:div w:id="15733718">
          <w:marLeft w:val="0"/>
          <w:marRight w:val="0"/>
          <w:marTop w:val="0"/>
          <w:marBottom w:val="0"/>
          <w:divBdr>
            <w:top w:val="none" w:sz="0" w:space="0" w:color="auto"/>
            <w:left w:val="none" w:sz="0" w:space="0" w:color="auto"/>
            <w:bottom w:val="none" w:sz="0" w:space="0" w:color="auto"/>
            <w:right w:val="none" w:sz="0" w:space="0" w:color="auto"/>
          </w:divBdr>
        </w:div>
        <w:div w:id="18048259">
          <w:marLeft w:val="0"/>
          <w:marRight w:val="0"/>
          <w:marTop w:val="0"/>
          <w:marBottom w:val="0"/>
          <w:divBdr>
            <w:top w:val="none" w:sz="0" w:space="0" w:color="auto"/>
            <w:left w:val="none" w:sz="0" w:space="0" w:color="auto"/>
            <w:bottom w:val="none" w:sz="0" w:space="0" w:color="auto"/>
            <w:right w:val="none" w:sz="0" w:space="0" w:color="auto"/>
          </w:divBdr>
        </w:div>
        <w:div w:id="915016845">
          <w:marLeft w:val="0"/>
          <w:marRight w:val="0"/>
          <w:marTop w:val="0"/>
          <w:marBottom w:val="0"/>
          <w:divBdr>
            <w:top w:val="none" w:sz="0" w:space="0" w:color="auto"/>
            <w:left w:val="none" w:sz="0" w:space="0" w:color="auto"/>
            <w:bottom w:val="none" w:sz="0" w:space="0" w:color="auto"/>
            <w:right w:val="none" w:sz="0" w:space="0" w:color="auto"/>
          </w:divBdr>
        </w:div>
        <w:div w:id="956566820">
          <w:marLeft w:val="0"/>
          <w:marRight w:val="0"/>
          <w:marTop w:val="0"/>
          <w:marBottom w:val="0"/>
          <w:divBdr>
            <w:top w:val="none" w:sz="0" w:space="0" w:color="auto"/>
            <w:left w:val="none" w:sz="0" w:space="0" w:color="auto"/>
            <w:bottom w:val="none" w:sz="0" w:space="0" w:color="auto"/>
            <w:right w:val="none" w:sz="0" w:space="0" w:color="auto"/>
          </w:divBdr>
        </w:div>
        <w:div w:id="996568208">
          <w:marLeft w:val="0"/>
          <w:marRight w:val="0"/>
          <w:marTop w:val="0"/>
          <w:marBottom w:val="0"/>
          <w:divBdr>
            <w:top w:val="none" w:sz="0" w:space="0" w:color="auto"/>
            <w:left w:val="none" w:sz="0" w:space="0" w:color="auto"/>
            <w:bottom w:val="none" w:sz="0" w:space="0" w:color="auto"/>
            <w:right w:val="none" w:sz="0" w:space="0" w:color="auto"/>
          </w:divBdr>
        </w:div>
        <w:div w:id="1123186317">
          <w:marLeft w:val="0"/>
          <w:marRight w:val="0"/>
          <w:marTop w:val="0"/>
          <w:marBottom w:val="0"/>
          <w:divBdr>
            <w:top w:val="none" w:sz="0" w:space="0" w:color="auto"/>
            <w:left w:val="none" w:sz="0" w:space="0" w:color="auto"/>
            <w:bottom w:val="none" w:sz="0" w:space="0" w:color="auto"/>
            <w:right w:val="none" w:sz="0" w:space="0" w:color="auto"/>
          </w:divBdr>
        </w:div>
        <w:div w:id="1284460197">
          <w:marLeft w:val="0"/>
          <w:marRight w:val="0"/>
          <w:marTop w:val="0"/>
          <w:marBottom w:val="0"/>
          <w:divBdr>
            <w:top w:val="none" w:sz="0" w:space="0" w:color="auto"/>
            <w:left w:val="none" w:sz="0" w:space="0" w:color="auto"/>
            <w:bottom w:val="none" w:sz="0" w:space="0" w:color="auto"/>
            <w:right w:val="none" w:sz="0" w:space="0" w:color="auto"/>
          </w:divBdr>
        </w:div>
        <w:div w:id="1544168913">
          <w:marLeft w:val="0"/>
          <w:marRight w:val="0"/>
          <w:marTop w:val="0"/>
          <w:marBottom w:val="0"/>
          <w:divBdr>
            <w:top w:val="none" w:sz="0" w:space="0" w:color="auto"/>
            <w:left w:val="none" w:sz="0" w:space="0" w:color="auto"/>
            <w:bottom w:val="none" w:sz="0" w:space="0" w:color="auto"/>
            <w:right w:val="none" w:sz="0" w:space="0" w:color="auto"/>
          </w:divBdr>
        </w:div>
        <w:div w:id="1825125355">
          <w:marLeft w:val="0"/>
          <w:marRight w:val="0"/>
          <w:marTop w:val="0"/>
          <w:marBottom w:val="0"/>
          <w:divBdr>
            <w:top w:val="none" w:sz="0" w:space="0" w:color="auto"/>
            <w:left w:val="none" w:sz="0" w:space="0" w:color="auto"/>
            <w:bottom w:val="none" w:sz="0" w:space="0" w:color="auto"/>
            <w:right w:val="none" w:sz="0" w:space="0" w:color="auto"/>
          </w:divBdr>
        </w:div>
      </w:divsChild>
    </w:div>
    <w:div w:id="717632076">
      <w:bodyDiv w:val="1"/>
      <w:marLeft w:val="0"/>
      <w:marRight w:val="0"/>
      <w:marTop w:val="0"/>
      <w:marBottom w:val="0"/>
      <w:divBdr>
        <w:top w:val="none" w:sz="0" w:space="0" w:color="auto"/>
        <w:left w:val="none" w:sz="0" w:space="0" w:color="auto"/>
        <w:bottom w:val="none" w:sz="0" w:space="0" w:color="auto"/>
        <w:right w:val="none" w:sz="0" w:space="0" w:color="auto"/>
      </w:divBdr>
    </w:div>
    <w:div w:id="728190303">
      <w:bodyDiv w:val="1"/>
      <w:marLeft w:val="0"/>
      <w:marRight w:val="0"/>
      <w:marTop w:val="0"/>
      <w:marBottom w:val="0"/>
      <w:divBdr>
        <w:top w:val="none" w:sz="0" w:space="0" w:color="auto"/>
        <w:left w:val="none" w:sz="0" w:space="0" w:color="auto"/>
        <w:bottom w:val="none" w:sz="0" w:space="0" w:color="auto"/>
        <w:right w:val="none" w:sz="0" w:space="0" w:color="auto"/>
      </w:divBdr>
    </w:div>
    <w:div w:id="738016320">
      <w:bodyDiv w:val="1"/>
      <w:marLeft w:val="0"/>
      <w:marRight w:val="0"/>
      <w:marTop w:val="0"/>
      <w:marBottom w:val="0"/>
      <w:divBdr>
        <w:top w:val="none" w:sz="0" w:space="0" w:color="auto"/>
        <w:left w:val="none" w:sz="0" w:space="0" w:color="auto"/>
        <w:bottom w:val="none" w:sz="0" w:space="0" w:color="auto"/>
        <w:right w:val="none" w:sz="0" w:space="0" w:color="auto"/>
      </w:divBdr>
      <w:divsChild>
        <w:div w:id="1310279710">
          <w:marLeft w:val="0"/>
          <w:marRight w:val="0"/>
          <w:marTop w:val="0"/>
          <w:marBottom w:val="0"/>
          <w:divBdr>
            <w:top w:val="none" w:sz="0" w:space="0" w:color="auto"/>
            <w:left w:val="none" w:sz="0" w:space="0" w:color="auto"/>
            <w:bottom w:val="none" w:sz="0" w:space="0" w:color="auto"/>
            <w:right w:val="none" w:sz="0" w:space="0" w:color="auto"/>
          </w:divBdr>
        </w:div>
        <w:div w:id="1361934566">
          <w:marLeft w:val="0"/>
          <w:marRight w:val="0"/>
          <w:marTop w:val="0"/>
          <w:marBottom w:val="0"/>
          <w:divBdr>
            <w:top w:val="none" w:sz="0" w:space="0" w:color="auto"/>
            <w:left w:val="none" w:sz="0" w:space="0" w:color="auto"/>
            <w:bottom w:val="none" w:sz="0" w:space="0" w:color="auto"/>
            <w:right w:val="none" w:sz="0" w:space="0" w:color="auto"/>
          </w:divBdr>
        </w:div>
      </w:divsChild>
    </w:div>
    <w:div w:id="745760137">
      <w:bodyDiv w:val="1"/>
      <w:marLeft w:val="0"/>
      <w:marRight w:val="0"/>
      <w:marTop w:val="0"/>
      <w:marBottom w:val="0"/>
      <w:divBdr>
        <w:top w:val="none" w:sz="0" w:space="0" w:color="auto"/>
        <w:left w:val="none" w:sz="0" w:space="0" w:color="auto"/>
        <w:bottom w:val="none" w:sz="0" w:space="0" w:color="auto"/>
        <w:right w:val="none" w:sz="0" w:space="0" w:color="auto"/>
      </w:divBdr>
    </w:div>
    <w:div w:id="749427118">
      <w:bodyDiv w:val="1"/>
      <w:marLeft w:val="0"/>
      <w:marRight w:val="0"/>
      <w:marTop w:val="0"/>
      <w:marBottom w:val="0"/>
      <w:divBdr>
        <w:top w:val="none" w:sz="0" w:space="0" w:color="auto"/>
        <w:left w:val="none" w:sz="0" w:space="0" w:color="auto"/>
        <w:bottom w:val="none" w:sz="0" w:space="0" w:color="auto"/>
        <w:right w:val="none" w:sz="0" w:space="0" w:color="auto"/>
      </w:divBdr>
    </w:div>
    <w:div w:id="754980611">
      <w:bodyDiv w:val="1"/>
      <w:marLeft w:val="0"/>
      <w:marRight w:val="0"/>
      <w:marTop w:val="0"/>
      <w:marBottom w:val="0"/>
      <w:divBdr>
        <w:top w:val="none" w:sz="0" w:space="0" w:color="auto"/>
        <w:left w:val="none" w:sz="0" w:space="0" w:color="auto"/>
        <w:bottom w:val="none" w:sz="0" w:space="0" w:color="auto"/>
        <w:right w:val="none" w:sz="0" w:space="0" w:color="auto"/>
      </w:divBdr>
    </w:div>
    <w:div w:id="761800967">
      <w:bodyDiv w:val="1"/>
      <w:marLeft w:val="0"/>
      <w:marRight w:val="0"/>
      <w:marTop w:val="0"/>
      <w:marBottom w:val="0"/>
      <w:divBdr>
        <w:top w:val="none" w:sz="0" w:space="0" w:color="auto"/>
        <w:left w:val="none" w:sz="0" w:space="0" w:color="auto"/>
        <w:bottom w:val="none" w:sz="0" w:space="0" w:color="auto"/>
        <w:right w:val="none" w:sz="0" w:space="0" w:color="auto"/>
      </w:divBdr>
    </w:div>
    <w:div w:id="766460078">
      <w:bodyDiv w:val="1"/>
      <w:marLeft w:val="0"/>
      <w:marRight w:val="0"/>
      <w:marTop w:val="0"/>
      <w:marBottom w:val="0"/>
      <w:divBdr>
        <w:top w:val="none" w:sz="0" w:space="0" w:color="auto"/>
        <w:left w:val="none" w:sz="0" w:space="0" w:color="auto"/>
        <w:bottom w:val="none" w:sz="0" w:space="0" w:color="auto"/>
        <w:right w:val="none" w:sz="0" w:space="0" w:color="auto"/>
      </w:divBdr>
    </w:div>
    <w:div w:id="772628641">
      <w:bodyDiv w:val="1"/>
      <w:marLeft w:val="0"/>
      <w:marRight w:val="0"/>
      <w:marTop w:val="0"/>
      <w:marBottom w:val="0"/>
      <w:divBdr>
        <w:top w:val="none" w:sz="0" w:space="0" w:color="auto"/>
        <w:left w:val="none" w:sz="0" w:space="0" w:color="auto"/>
        <w:bottom w:val="none" w:sz="0" w:space="0" w:color="auto"/>
        <w:right w:val="none" w:sz="0" w:space="0" w:color="auto"/>
      </w:divBdr>
    </w:div>
    <w:div w:id="774906087">
      <w:bodyDiv w:val="1"/>
      <w:marLeft w:val="0"/>
      <w:marRight w:val="0"/>
      <w:marTop w:val="0"/>
      <w:marBottom w:val="0"/>
      <w:divBdr>
        <w:top w:val="none" w:sz="0" w:space="0" w:color="auto"/>
        <w:left w:val="none" w:sz="0" w:space="0" w:color="auto"/>
        <w:bottom w:val="none" w:sz="0" w:space="0" w:color="auto"/>
        <w:right w:val="none" w:sz="0" w:space="0" w:color="auto"/>
      </w:divBdr>
    </w:div>
    <w:div w:id="780495904">
      <w:bodyDiv w:val="1"/>
      <w:marLeft w:val="0"/>
      <w:marRight w:val="0"/>
      <w:marTop w:val="0"/>
      <w:marBottom w:val="0"/>
      <w:divBdr>
        <w:top w:val="none" w:sz="0" w:space="0" w:color="auto"/>
        <w:left w:val="none" w:sz="0" w:space="0" w:color="auto"/>
        <w:bottom w:val="none" w:sz="0" w:space="0" w:color="auto"/>
        <w:right w:val="none" w:sz="0" w:space="0" w:color="auto"/>
      </w:divBdr>
    </w:div>
    <w:div w:id="795949378">
      <w:bodyDiv w:val="1"/>
      <w:marLeft w:val="0"/>
      <w:marRight w:val="0"/>
      <w:marTop w:val="0"/>
      <w:marBottom w:val="0"/>
      <w:divBdr>
        <w:top w:val="none" w:sz="0" w:space="0" w:color="auto"/>
        <w:left w:val="none" w:sz="0" w:space="0" w:color="auto"/>
        <w:bottom w:val="none" w:sz="0" w:space="0" w:color="auto"/>
        <w:right w:val="none" w:sz="0" w:space="0" w:color="auto"/>
      </w:divBdr>
    </w:div>
    <w:div w:id="800003383">
      <w:bodyDiv w:val="1"/>
      <w:marLeft w:val="0"/>
      <w:marRight w:val="0"/>
      <w:marTop w:val="0"/>
      <w:marBottom w:val="0"/>
      <w:divBdr>
        <w:top w:val="none" w:sz="0" w:space="0" w:color="auto"/>
        <w:left w:val="none" w:sz="0" w:space="0" w:color="auto"/>
        <w:bottom w:val="none" w:sz="0" w:space="0" w:color="auto"/>
        <w:right w:val="none" w:sz="0" w:space="0" w:color="auto"/>
      </w:divBdr>
    </w:div>
    <w:div w:id="802964686">
      <w:bodyDiv w:val="1"/>
      <w:marLeft w:val="0"/>
      <w:marRight w:val="0"/>
      <w:marTop w:val="0"/>
      <w:marBottom w:val="0"/>
      <w:divBdr>
        <w:top w:val="none" w:sz="0" w:space="0" w:color="auto"/>
        <w:left w:val="none" w:sz="0" w:space="0" w:color="auto"/>
        <w:bottom w:val="none" w:sz="0" w:space="0" w:color="auto"/>
        <w:right w:val="none" w:sz="0" w:space="0" w:color="auto"/>
      </w:divBdr>
    </w:div>
    <w:div w:id="806974534">
      <w:bodyDiv w:val="1"/>
      <w:marLeft w:val="0"/>
      <w:marRight w:val="0"/>
      <w:marTop w:val="0"/>
      <w:marBottom w:val="0"/>
      <w:divBdr>
        <w:top w:val="none" w:sz="0" w:space="0" w:color="auto"/>
        <w:left w:val="none" w:sz="0" w:space="0" w:color="auto"/>
        <w:bottom w:val="none" w:sz="0" w:space="0" w:color="auto"/>
        <w:right w:val="none" w:sz="0" w:space="0" w:color="auto"/>
      </w:divBdr>
    </w:div>
    <w:div w:id="811212806">
      <w:bodyDiv w:val="1"/>
      <w:marLeft w:val="0"/>
      <w:marRight w:val="0"/>
      <w:marTop w:val="0"/>
      <w:marBottom w:val="0"/>
      <w:divBdr>
        <w:top w:val="none" w:sz="0" w:space="0" w:color="auto"/>
        <w:left w:val="none" w:sz="0" w:space="0" w:color="auto"/>
        <w:bottom w:val="none" w:sz="0" w:space="0" w:color="auto"/>
        <w:right w:val="none" w:sz="0" w:space="0" w:color="auto"/>
      </w:divBdr>
    </w:div>
    <w:div w:id="831222103">
      <w:bodyDiv w:val="1"/>
      <w:marLeft w:val="0"/>
      <w:marRight w:val="0"/>
      <w:marTop w:val="0"/>
      <w:marBottom w:val="0"/>
      <w:divBdr>
        <w:top w:val="none" w:sz="0" w:space="0" w:color="auto"/>
        <w:left w:val="none" w:sz="0" w:space="0" w:color="auto"/>
        <w:bottom w:val="none" w:sz="0" w:space="0" w:color="auto"/>
        <w:right w:val="none" w:sz="0" w:space="0" w:color="auto"/>
      </w:divBdr>
    </w:div>
    <w:div w:id="834108934">
      <w:bodyDiv w:val="1"/>
      <w:marLeft w:val="0"/>
      <w:marRight w:val="0"/>
      <w:marTop w:val="0"/>
      <w:marBottom w:val="0"/>
      <w:divBdr>
        <w:top w:val="none" w:sz="0" w:space="0" w:color="auto"/>
        <w:left w:val="none" w:sz="0" w:space="0" w:color="auto"/>
        <w:bottom w:val="none" w:sz="0" w:space="0" w:color="auto"/>
        <w:right w:val="none" w:sz="0" w:space="0" w:color="auto"/>
      </w:divBdr>
    </w:div>
    <w:div w:id="838665065">
      <w:bodyDiv w:val="1"/>
      <w:marLeft w:val="0"/>
      <w:marRight w:val="0"/>
      <w:marTop w:val="0"/>
      <w:marBottom w:val="0"/>
      <w:divBdr>
        <w:top w:val="none" w:sz="0" w:space="0" w:color="auto"/>
        <w:left w:val="none" w:sz="0" w:space="0" w:color="auto"/>
        <w:bottom w:val="none" w:sz="0" w:space="0" w:color="auto"/>
        <w:right w:val="none" w:sz="0" w:space="0" w:color="auto"/>
      </w:divBdr>
    </w:div>
    <w:div w:id="844595040">
      <w:bodyDiv w:val="1"/>
      <w:marLeft w:val="0"/>
      <w:marRight w:val="0"/>
      <w:marTop w:val="0"/>
      <w:marBottom w:val="0"/>
      <w:divBdr>
        <w:top w:val="none" w:sz="0" w:space="0" w:color="auto"/>
        <w:left w:val="none" w:sz="0" w:space="0" w:color="auto"/>
        <w:bottom w:val="none" w:sz="0" w:space="0" w:color="auto"/>
        <w:right w:val="none" w:sz="0" w:space="0" w:color="auto"/>
      </w:divBdr>
    </w:div>
    <w:div w:id="845024644">
      <w:bodyDiv w:val="1"/>
      <w:marLeft w:val="0"/>
      <w:marRight w:val="0"/>
      <w:marTop w:val="0"/>
      <w:marBottom w:val="0"/>
      <w:divBdr>
        <w:top w:val="none" w:sz="0" w:space="0" w:color="auto"/>
        <w:left w:val="none" w:sz="0" w:space="0" w:color="auto"/>
        <w:bottom w:val="none" w:sz="0" w:space="0" w:color="auto"/>
        <w:right w:val="none" w:sz="0" w:space="0" w:color="auto"/>
      </w:divBdr>
    </w:div>
    <w:div w:id="846674107">
      <w:bodyDiv w:val="1"/>
      <w:marLeft w:val="0"/>
      <w:marRight w:val="0"/>
      <w:marTop w:val="0"/>
      <w:marBottom w:val="0"/>
      <w:divBdr>
        <w:top w:val="none" w:sz="0" w:space="0" w:color="auto"/>
        <w:left w:val="none" w:sz="0" w:space="0" w:color="auto"/>
        <w:bottom w:val="none" w:sz="0" w:space="0" w:color="auto"/>
        <w:right w:val="none" w:sz="0" w:space="0" w:color="auto"/>
      </w:divBdr>
    </w:div>
    <w:div w:id="851989497">
      <w:bodyDiv w:val="1"/>
      <w:marLeft w:val="0"/>
      <w:marRight w:val="0"/>
      <w:marTop w:val="0"/>
      <w:marBottom w:val="0"/>
      <w:divBdr>
        <w:top w:val="none" w:sz="0" w:space="0" w:color="auto"/>
        <w:left w:val="none" w:sz="0" w:space="0" w:color="auto"/>
        <w:bottom w:val="none" w:sz="0" w:space="0" w:color="auto"/>
        <w:right w:val="none" w:sz="0" w:space="0" w:color="auto"/>
      </w:divBdr>
    </w:div>
    <w:div w:id="854155564">
      <w:bodyDiv w:val="1"/>
      <w:marLeft w:val="0"/>
      <w:marRight w:val="0"/>
      <w:marTop w:val="0"/>
      <w:marBottom w:val="0"/>
      <w:divBdr>
        <w:top w:val="none" w:sz="0" w:space="0" w:color="auto"/>
        <w:left w:val="none" w:sz="0" w:space="0" w:color="auto"/>
        <w:bottom w:val="none" w:sz="0" w:space="0" w:color="auto"/>
        <w:right w:val="none" w:sz="0" w:space="0" w:color="auto"/>
      </w:divBdr>
    </w:div>
    <w:div w:id="854542202">
      <w:bodyDiv w:val="1"/>
      <w:marLeft w:val="0"/>
      <w:marRight w:val="0"/>
      <w:marTop w:val="0"/>
      <w:marBottom w:val="0"/>
      <w:divBdr>
        <w:top w:val="none" w:sz="0" w:space="0" w:color="auto"/>
        <w:left w:val="none" w:sz="0" w:space="0" w:color="auto"/>
        <w:bottom w:val="none" w:sz="0" w:space="0" w:color="auto"/>
        <w:right w:val="none" w:sz="0" w:space="0" w:color="auto"/>
      </w:divBdr>
    </w:div>
    <w:div w:id="871499894">
      <w:bodyDiv w:val="1"/>
      <w:marLeft w:val="0"/>
      <w:marRight w:val="0"/>
      <w:marTop w:val="0"/>
      <w:marBottom w:val="0"/>
      <w:divBdr>
        <w:top w:val="none" w:sz="0" w:space="0" w:color="auto"/>
        <w:left w:val="none" w:sz="0" w:space="0" w:color="auto"/>
        <w:bottom w:val="none" w:sz="0" w:space="0" w:color="auto"/>
        <w:right w:val="none" w:sz="0" w:space="0" w:color="auto"/>
      </w:divBdr>
    </w:div>
    <w:div w:id="891233296">
      <w:bodyDiv w:val="1"/>
      <w:marLeft w:val="0"/>
      <w:marRight w:val="0"/>
      <w:marTop w:val="0"/>
      <w:marBottom w:val="0"/>
      <w:divBdr>
        <w:top w:val="none" w:sz="0" w:space="0" w:color="auto"/>
        <w:left w:val="none" w:sz="0" w:space="0" w:color="auto"/>
        <w:bottom w:val="none" w:sz="0" w:space="0" w:color="auto"/>
        <w:right w:val="none" w:sz="0" w:space="0" w:color="auto"/>
      </w:divBdr>
    </w:div>
    <w:div w:id="892040405">
      <w:bodyDiv w:val="1"/>
      <w:marLeft w:val="0"/>
      <w:marRight w:val="0"/>
      <w:marTop w:val="0"/>
      <w:marBottom w:val="0"/>
      <w:divBdr>
        <w:top w:val="none" w:sz="0" w:space="0" w:color="auto"/>
        <w:left w:val="none" w:sz="0" w:space="0" w:color="auto"/>
        <w:bottom w:val="none" w:sz="0" w:space="0" w:color="auto"/>
        <w:right w:val="none" w:sz="0" w:space="0" w:color="auto"/>
      </w:divBdr>
    </w:div>
    <w:div w:id="893194819">
      <w:bodyDiv w:val="1"/>
      <w:marLeft w:val="0"/>
      <w:marRight w:val="0"/>
      <w:marTop w:val="0"/>
      <w:marBottom w:val="0"/>
      <w:divBdr>
        <w:top w:val="none" w:sz="0" w:space="0" w:color="auto"/>
        <w:left w:val="none" w:sz="0" w:space="0" w:color="auto"/>
        <w:bottom w:val="none" w:sz="0" w:space="0" w:color="auto"/>
        <w:right w:val="none" w:sz="0" w:space="0" w:color="auto"/>
      </w:divBdr>
    </w:div>
    <w:div w:id="893735004">
      <w:bodyDiv w:val="1"/>
      <w:marLeft w:val="0"/>
      <w:marRight w:val="0"/>
      <w:marTop w:val="0"/>
      <w:marBottom w:val="0"/>
      <w:divBdr>
        <w:top w:val="none" w:sz="0" w:space="0" w:color="auto"/>
        <w:left w:val="none" w:sz="0" w:space="0" w:color="auto"/>
        <w:bottom w:val="none" w:sz="0" w:space="0" w:color="auto"/>
        <w:right w:val="none" w:sz="0" w:space="0" w:color="auto"/>
      </w:divBdr>
    </w:div>
    <w:div w:id="895357632">
      <w:bodyDiv w:val="1"/>
      <w:marLeft w:val="0"/>
      <w:marRight w:val="0"/>
      <w:marTop w:val="0"/>
      <w:marBottom w:val="0"/>
      <w:divBdr>
        <w:top w:val="none" w:sz="0" w:space="0" w:color="auto"/>
        <w:left w:val="none" w:sz="0" w:space="0" w:color="auto"/>
        <w:bottom w:val="none" w:sz="0" w:space="0" w:color="auto"/>
        <w:right w:val="none" w:sz="0" w:space="0" w:color="auto"/>
      </w:divBdr>
    </w:div>
    <w:div w:id="895511577">
      <w:bodyDiv w:val="1"/>
      <w:marLeft w:val="0"/>
      <w:marRight w:val="0"/>
      <w:marTop w:val="0"/>
      <w:marBottom w:val="0"/>
      <w:divBdr>
        <w:top w:val="none" w:sz="0" w:space="0" w:color="auto"/>
        <w:left w:val="none" w:sz="0" w:space="0" w:color="auto"/>
        <w:bottom w:val="none" w:sz="0" w:space="0" w:color="auto"/>
        <w:right w:val="none" w:sz="0" w:space="0" w:color="auto"/>
      </w:divBdr>
    </w:div>
    <w:div w:id="898398566">
      <w:bodyDiv w:val="1"/>
      <w:marLeft w:val="0"/>
      <w:marRight w:val="0"/>
      <w:marTop w:val="0"/>
      <w:marBottom w:val="0"/>
      <w:divBdr>
        <w:top w:val="none" w:sz="0" w:space="0" w:color="auto"/>
        <w:left w:val="none" w:sz="0" w:space="0" w:color="auto"/>
        <w:bottom w:val="none" w:sz="0" w:space="0" w:color="auto"/>
        <w:right w:val="none" w:sz="0" w:space="0" w:color="auto"/>
      </w:divBdr>
    </w:div>
    <w:div w:id="902061520">
      <w:bodyDiv w:val="1"/>
      <w:marLeft w:val="0"/>
      <w:marRight w:val="0"/>
      <w:marTop w:val="0"/>
      <w:marBottom w:val="0"/>
      <w:divBdr>
        <w:top w:val="none" w:sz="0" w:space="0" w:color="auto"/>
        <w:left w:val="none" w:sz="0" w:space="0" w:color="auto"/>
        <w:bottom w:val="none" w:sz="0" w:space="0" w:color="auto"/>
        <w:right w:val="none" w:sz="0" w:space="0" w:color="auto"/>
      </w:divBdr>
    </w:div>
    <w:div w:id="907230252">
      <w:bodyDiv w:val="1"/>
      <w:marLeft w:val="0"/>
      <w:marRight w:val="0"/>
      <w:marTop w:val="0"/>
      <w:marBottom w:val="0"/>
      <w:divBdr>
        <w:top w:val="none" w:sz="0" w:space="0" w:color="auto"/>
        <w:left w:val="none" w:sz="0" w:space="0" w:color="auto"/>
        <w:bottom w:val="none" w:sz="0" w:space="0" w:color="auto"/>
        <w:right w:val="none" w:sz="0" w:space="0" w:color="auto"/>
      </w:divBdr>
    </w:div>
    <w:div w:id="907419538">
      <w:bodyDiv w:val="1"/>
      <w:marLeft w:val="0"/>
      <w:marRight w:val="0"/>
      <w:marTop w:val="0"/>
      <w:marBottom w:val="0"/>
      <w:divBdr>
        <w:top w:val="none" w:sz="0" w:space="0" w:color="auto"/>
        <w:left w:val="none" w:sz="0" w:space="0" w:color="auto"/>
        <w:bottom w:val="none" w:sz="0" w:space="0" w:color="auto"/>
        <w:right w:val="none" w:sz="0" w:space="0" w:color="auto"/>
      </w:divBdr>
    </w:div>
    <w:div w:id="908152553">
      <w:bodyDiv w:val="1"/>
      <w:marLeft w:val="0"/>
      <w:marRight w:val="0"/>
      <w:marTop w:val="0"/>
      <w:marBottom w:val="0"/>
      <w:divBdr>
        <w:top w:val="none" w:sz="0" w:space="0" w:color="auto"/>
        <w:left w:val="none" w:sz="0" w:space="0" w:color="auto"/>
        <w:bottom w:val="none" w:sz="0" w:space="0" w:color="auto"/>
        <w:right w:val="none" w:sz="0" w:space="0" w:color="auto"/>
      </w:divBdr>
    </w:div>
    <w:div w:id="924074045">
      <w:bodyDiv w:val="1"/>
      <w:marLeft w:val="0"/>
      <w:marRight w:val="0"/>
      <w:marTop w:val="0"/>
      <w:marBottom w:val="0"/>
      <w:divBdr>
        <w:top w:val="none" w:sz="0" w:space="0" w:color="auto"/>
        <w:left w:val="none" w:sz="0" w:space="0" w:color="auto"/>
        <w:bottom w:val="none" w:sz="0" w:space="0" w:color="auto"/>
        <w:right w:val="none" w:sz="0" w:space="0" w:color="auto"/>
      </w:divBdr>
    </w:div>
    <w:div w:id="936904443">
      <w:bodyDiv w:val="1"/>
      <w:marLeft w:val="0"/>
      <w:marRight w:val="0"/>
      <w:marTop w:val="0"/>
      <w:marBottom w:val="0"/>
      <w:divBdr>
        <w:top w:val="none" w:sz="0" w:space="0" w:color="auto"/>
        <w:left w:val="none" w:sz="0" w:space="0" w:color="auto"/>
        <w:bottom w:val="none" w:sz="0" w:space="0" w:color="auto"/>
        <w:right w:val="none" w:sz="0" w:space="0" w:color="auto"/>
      </w:divBdr>
    </w:div>
    <w:div w:id="937251949">
      <w:bodyDiv w:val="1"/>
      <w:marLeft w:val="0"/>
      <w:marRight w:val="0"/>
      <w:marTop w:val="0"/>
      <w:marBottom w:val="0"/>
      <w:divBdr>
        <w:top w:val="none" w:sz="0" w:space="0" w:color="auto"/>
        <w:left w:val="none" w:sz="0" w:space="0" w:color="auto"/>
        <w:bottom w:val="none" w:sz="0" w:space="0" w:color="auto"/>
        <w:right w:val="none" w:sz="0" w:space="0" w:color="auto"/>
      </w:divBdr>
    </w:div>
    <w:div w:id="938294854">
      <w:bodyDiv w:val="1"/>
      <w:marLeft w:val="0"/>
      <w:marRight w:val="0"/>
      <w:marTop w:val="0"/>
      <w:marBottom w:val="0"/>
      <w:divBdr>
        <w:top w:val="none" w:sz="0" w:space="0" w:color="auto"/>
        <w:left w:val="none" w:sz="0" w:space="0" w:color="auto"/>
        <w:bottom w:val="none" w:sz="0" w:space="0" w:color="auto"/>
        <w:right w:val="none" w:sz="0" w:space="0" w:color="auto"/>
      </w:divBdr>
    </w:div>
    <w:div w:id="943003394">
      <w:bodyDiv w:val="1"/>
      <w:marLeft w:val="0"/>
      <w:marRight w:val="0"/>
      <w:marTop w:val="0"/>
      <w:marBottom w:val="0"/>
      <w:divBdr>
        <w:top w:val="none" w:sz="0" w:space="0" w:color="auto"/>
        <w:left w:val="none" w:sz="0" w:space="0" w:color="auto"/>
        <w:bottom w:val="none" w:sz="0" w:space="0" w:color="auto"/>
        <w:right w:val="none" w:sz="0" w:space="0" w:color="auto"/>
      </w:divBdr>
    </w:div>
    <w:div w:id="947664442">
      <w:bodyDiv w:val="1"/>
      <w:marLeft w:val="0"/>
      <w:marRight w:val="0"/>
      <w:marTop w:val="0"/>
      <w:marBottom w:val="0"/>
      <w:divBdr>
        <w:top w:val="none" w:sz="0" w:space="0" w:color="auto"/>
        <w:left w:val="none" w:sz="0" w:space="0" w:color="auto"/>
        <w:bottom w:val="none" w:sz="0" w:space="0" w:color="auto"/>
        <w:right w:val="none" w:sz="0" w:space="0" w:color="auto"/>
      </w:divBdr>
    </w:div>
    <w:div w:id="949119090">
      <w:bodyDiv w:val="1"/>
      <w:marLeft w:val="0"/>
      <w:marRight w:val="0"/>
      <w:marTop w:val="0"/>
      <w:marBottom w:val="0"/>
      <w:divBdr>
        <w:top w:val="none" w:sz="0" w:space="0" w:color="auto"/>
        <w:left w:val="none" w:sz="0" w:space="0" w:color="auto"/>
        <w:bottom w:val="none" w:sz="0" w:space="0" w:color="auto"/>
        <w:right w:val="none" w:sz="0" w:space="0" w:color="auto"/>
      </w:divBdr>
    </w:div>
    <w:div w:id="966007905">
      <w:bodyDiv w:val="1"/>
      <w:marLeft w:val="0"/>
      <w:marRight w:val="0"/>
      <w:marTop w:val="0"/>
      <w:marBottom w:val="0"/>
      <w:divBdr>
        <w:top w:val="none" w:sz="0" w:space="0" w:color="auto"/>
        <w:left w:val="none" w:sz="0" w:space="0" w:color="auto"/>
        <w:bottom w:val="none" w:sz="0" w:space="0" w:color="auto"/>
        <w:right w:val="none" w:sz="0" w:space="0" w:color="auto"/>
      </w:divBdr>
    </w:div>
    <w:div w:id="971327089">
      <w:bodyDiv w:val="1"/>
      <w:marLeft w:val="0"/>
      <w:marRight w:val="0"/>
      <w:marTop w:val="0"/>
      <w:marBottom w:val="0"/>
      <w:divBdr>
        <w:top w:val="none" w:sz="0" w:space="0" w:color="auto"/>
        <w:left w:val="none" w:sz="0" w:space="0" w:color="auto"/>
        <w:bottom w:val="none" w:sz="0" w:space="0" w:color="auto"/>
        <w:right w:val="none" w:sz="0" w:space="0" w:color="auto"/>
      </w:divBdr>
    </w:div>
    <w:div w:id="975648979">
      <w:bodyDiv w:val="1"/>
      <w:marLeft w:val="0"/>
      <w:marRight w:val="0"/>
      <w:marTop w:val="0"/>
      <w:marBottom w:val="0"/>
      <w:divBdr>
        <w:top w:val="none" w:sz="0" w:space="0" w:color="auto"/>
        <w:left w:val="none" w:sz="0" w:space="0" w:color="auto"/>
        <w:bottom w:val="none" w:sz="0" w:space="0" w:color="auto"/>
        <w:right w:val="none" w:sz="0" w:space="0" w:color="auto"/>
      </w:divBdr>
    </w:div>
    <w:div w:id="982731496">
      <w:bodyDiv w:val="1"/>
      <w:marLeft w:val="0"/>
      <w:marRight w:val="0"/>
      <w:marTop w:val="0"/>
      <w:marBottom w:val="0"/>
      <w:divBdr>
        <w:top w:val="none" w:sz="0" w:space="0" w:color="auto"/>
        <w:left w:val="none" w:sz="0" w:space="0" w:color="auto"/>
        <w:bottom w:val="none" w:sz="0" w:space="0" w:color="auto"/>
        <w:right w:val="none" w:sz="0" w:space="0" w:color="auto"/>
      </w:divBdr>
    </w:div>
    <w:div w:id="985626714">
      <w:bodyDiv w:val="1"/>
      <w:marLeft w:val="0"/>
      <w:marRight w:val="0"/>
      <w:marTop w:val="0"/>
      <w:marBottom w:val="0"/>
      <w:divBdr>
        <w:top w:val="none" w:sz="0" w:space="0" w:color="auto"/>
        <w:left w:val="none" w:sz="0" w:space="0" w:color="auto"/>
        <w:bottom w:val="none" w:sz="0" w:space="0" w:color="auto"/>
        <w:right w:val="none" w:sz="0" w:space="0" w:color="auto"/>
      </w:divBdr>
    </w:div>
    <w:div w:id="998800976">
      <w:bodyDiv w:val="1"/>
      <w:marLeft w:val="0"/>
      <w:marRight w:val="0"/>
      <w:marTop w:val="0"/>
      <w:marBottom w:val="0"/>
      <w:divBdr>
        <w:top w:val="none" w:sz="0" w:space="0" w:color="auto"/>
        <w:left w:val="none" w:sz="0" w:space="0" w:color="auto"/>
        <w:bottom w:val="none" w:sz="0" w:space="0" w:color="auto"/>
        <w:right w:val="none" w:sz="0" w:space="0" w:color="auto"/>
      </w:divBdr>
    </w:div>
    <w:div w:id="1006590839">
      <w:bodyDiv w:val="1"/>
      <w:marLeft w:val="0"/>
      <w:marRight w:val="0"/>
      <w:marTop w:val="0"/>
      <w:marBottom w:val="0"/>
      <w:divBdr>
        <w:top w:val="none" w:sz="0" w:space="0" w:color="auto"/>
        <w:left w:val="none" w:sz="0" w:space="0" w:color="auto"/>
        <w:bottom w:val="none" w:sz="0" w:space="0" w:color="auto"/>
        <w:right w:val="none" w:sz="0" w:space="0" w:color="auto"/>
      </w:divBdr>
    </w:div>
    <w:div w:id="1007516208">
      <w:bodyDiv w:val="1"/>
      <w:marLeft w:val="0"/>
      <w:marRight w:val="0"/>
      <w:marTop w:val="0"/>
      <w:marBottom w:val="0"/>
      <w:divBdr>
        <w:top w:val="none" w:sz="0" w:space="0" w:color="auto"/>
        <w:left w:val="none" w:sz="0" w:space="0" w:color="auto"/>
        <w:bottom w:val="none" w:sz="0" w:space="0" w:color="auto"/>
        <w:right w:val="none" w:sz="0" w:space="0" w:color="auto"/>
      </w:divBdr>
    </w:div>
    <w:div w:id="1026323312">
      <w:bodyDiv w:val="1"/>
      <w:marLeft w:val="0"/>
      <w:marRight w:val="0"/>
      <w:marTop w:val="0"/>
      <w:marBottom w:val="0"/>
      <w:divBdr>
        <w:top w:val="none" w:sz="0" w:space="0" w:color="auto"/>
        <w:left w:val="none" w:sz="0" w:space="0" w:color="auto"/>
        <w:bottom w:val="none" w:sz="0" w:space="0" w:color="auto"/>
        <w:right w:val="none" w:sz="0" w:space="0" w:color="auto"/>
      </w:divBdr>
    </w:div>
    <w:div w:id="1038356141">
      <w:bodyDiv w:val="1"/>
      <w:marLeft w:val="0"/>
      <w:marRight w:val="0"/>
      <w:marTop w:val="0"/>
      <w:marBottom w:val="0"/>
      <w:divBdr>
        <w:top w:val="none" w:sz="0" w:space="0" w:color="auto"/>
        <w:left w:val="none" w:sz="0" w:space="0" w:color="auto"/>
        <w:bottom w:val="none" w:sz="0" w:space="0" w:color="auto"/>
        <w:right w:val="none" w:sz="0" w:space="0" w:color="auto"/>
      </w:divBdr>
    </w:div>
    <w:div w:id="1039663925">
      <w:bodyDiv w:val="1"/>
      <w:marLeft w:val="0"/>
      <w:marRight w:val="0"/>
      <w:marTop w:val="0"/>
      <w:marBottom w:val="0"/>
      <w:divBdr>
        <w:top w:val="none" w:sz="0" w:space="0" w:color="auto"/>
        <w:left w:val="none" w:sz="0" w:space="0" w:color="auto"/>
        <w:bottom w:val="none" w:sz="0" w:space="0" w:color="auto"/>
        <w:right w:val="none" w:sz="0" w:space="0" w:color="auto"/>
      </w:divBdr>
    </w:div>
    <w:div w:id="1047410242">
      <w:bodyDiv w:val="1"/>
      <w:marLeft w:val="0"/>
      <w:marRight w:val="0"/>
      <w:marTop w:val="0"/>
      <w:marBottom w:val="0"/>
      <w:divBdr>
        <w:top w:val="none" w:sz="0" w:space="0" w:color="auto"/>
        <w:left w:val="none" w:sz="0" w:space="0" w:color="auto"/>
        <w:bottom w:val="none" w:sz="0" w:space="0" w:color="auto"/>
        <w:right w:val="none" w:sz="0" w:space="0" w:color="auto"/>
      </w:divBdr>
    </w:div>
    <w:div w:id="1049378756">
      <w:bodyDiv w:val="1"/>
      <w:marLeft w:val="0"/>
      <w:marRight w:val="0"/>
      <w:marTop w:val="0"/>
      <w:marBottom w:val="0"/>
      <w:divBdr>
        <w:top w:val="none" w:sz="0" w:space="0" w:color="auto"/>
        <w:left w:val="none" w:sz="0" w:space="0" w:color="auto"/>
        <w:bottom w:val="none" w:sz="0" w:space="0" w:color="auto"/>
        <w:right w:val="none" w:sz="0" w:space="0" w:color="auto"/>
      </w:divBdr>
    </w:div>
    <w:div w:id="1058745101">
      <w:bodyDiv w:val="1"/>
      <w:marLeft w:val="0"/>
      <w:marRight w:val="0"/>
      <w:marTop w:val="0"/>
      <w:marBottom w:val="0"/>
      <w:divBdr>
        <w:top w:val="none" w:sz="0" w:space="0" w:color="auto"/>
        <w:left w:val="none" w:sz="0" w:space="0" w:color="auto"/>
        <w:bottom w:val="none" w:sz="0" w:space="0" w:color="auto"/>
        <w:right w:val="none" w:sz="0" w:space="0" w:color="auto"/>
      </w:divBdr>
    </w:div>
    <w:div w:id="1062218571">
      <w:bodyDiv w:val="1"/>
      <w:marLeft w:val="0"/>
      <w:marRight w:val="0"/>
      <w:marTop w:val="0"/>
      <w:marBottom w:val="0"/>
      <w:divBdr>
        <w:top w:val="none" w:sz="0" w:space="0" w:color="auto"/>
        <w:left w:val="none" w:sz="0" w:space="0" w:color="auto"/>
        <w:bottom w:val="none" w:sz="0" w:space="0" w:color="auto"/>
        <w:right w:val="none" w:sz="0" w:space="0" w:color="auto"/>
      </w:divBdr>
    </w:div>
    <w:div w:id="1074355172">
      <w:bodyDiv w:val="1"/>
      <w:marLeft w:val="0"/>
      <w:marRight w:val="0"/>
      <w:marTop w:val="0"/>
      <w:marBottom w:val="0"/>
      <w:divBdr>
        <w:top w:val="none" w:sz="0" w:space="0" w:color="auto"/>
        <w:left w:val="none" w:sz="0" w:space="0" w:color="auto"/>
        <w:bottom w:val="none" w:sz="0" w:space="0" w:color="auto"/>
        <w:right w:val="none" w:sz="0" w:space="0" w:color="auto"/>
      </w:divBdr>
    </w:div>
    <w:div w:id="1079254834">
      <w:bodyDiv w:val="1"/>
      <w:marLeft w:val="0"/>
      <w:marRight w:val="0"/>
      <w:marTop w:val="0"/>
      <w:marBottom w:val="0"/>
      <w:divBdr>
        <w:top w:val="none" w:sz="0" w:space="0" w:color="auto"/>
        <w:left w:val="none" w:sz="0" w:space="0" w:color="auto"/>
        <w:bottom w:val="none" w:sz="0" w:space="0" w:color="auto"/>
        <w:right w:val="none" w:sz="0" w:space="0" w:color="auto"/>
      </w:divBdr>
    </w:div>
    <w:div w:id="1085423560">
      <w:bodyDiv w:val="1"/>
      <w:marLeft w:val="0"/>
      <w:marRight w:val="0"/>
      <w:marTop w:val="0"/>
      <w:marBottom w:val="0"/>
      <w:divBdr>
        <w:top w:val="none" w:sz="0" w:space="0" w:color="auto"/>
        <w:left w:val="none" w:sz="0" w:space="0" w:color="auto"/>
        <w:bottom w:val="none" w:sz="0" w:space="0" w:color="auto"/>
        <w:right w:val="none" w:sz="0" w:space="0" w:color="auto"/>
      </w:divBdr>
      <w:divsChild>
        <w:div w:id="13114527">
          <w:marLeft w:val="0"/>
          <w:marRight w:val="0"/>
          <w:marTop w:val="0"/>
          <w:marBottom w:val="0"/>
          <w:divBdr>
            <w:top w:val="none" w:sz="0" w:space="0" w:color="auto"/>
            <w:left w:val="none" w:sz="0" w:space="0" w:color="auto"/>
            <w:bottom w:val="none" w:sz="0" w:space="0" w:color="auto"/>
            <w:right w:val="none" w:sz="0" w:space="0" w:color="auto"/>
          </w:divBdr>
        </w:div>
        <w:div w:id="29652202">
          <w:marLeft w:val="0"/>
          <w:marRight w:val="0"/>
          <w:marTop w:val="0"/>
          <w:marBottom w:val="0"/>
          <w:divBdr>
            <w:top w:val="none" w:sz="0" w:space="0" w:color="auto"/>
            <w:left w:val="none" w:sz="0" w:space="0" w:color="auto"/>
            <w:bottom w:val="none" w:sz="0" w:space="0" w:color="auto"/>
            <w:right w:val="none" w:sz="0" w:space="0" w:color="auto"/>
          </w:divBdr>
        </w:div>
        <w:div w:id="140268795">
          <w:marLeft w:val="0"/>
          <w:marRight w:val="0"/>
          <w:marTop w:val="0"/>
          <w:marBottom w:val="0"/>
          <w:divBdr>
            <w:top w:val="none" w:sz="0" w:space="0" w:color="auto"/>
            <w:left w:val="none" w:sz="0" w:space="0" w:color="auto"/>
            <w:bottom w:val="none" w:sz="0" w:space="0" w:color="auto"/>
            <w:right w:val="none" w:sz="0" w:space="0" w:color="auto"/>
          </w:divBdr>
        </w:div>
        <w:div w:id="294265204">
          <w:marLeft w:val="0"/>
          <w:marRight w:val="0"/>
          <w:marTop w:val="0"/>
          <w:marBottom w:val="0"/>
          <w:divBdr>
            <w:top w:val="none" w:sz="0" w:space="0" w:color="auto"/>
            <w:left w:val="none" w:sz="0" w:space="0" w:color="auto"/>
            <w:bottom w:val="none" w:sz="0" w:space="0" w:color="auto"/>
            <w:right w:val="none" w:sz="0" w:space="0" w:color="auto"/>
          </w:divBdr>
        </w:div>
        <w:div w:id="365369871">
          <w:marLeft w:val="0"/>
          <w:marRight w:val="0"/>
          <w:marTop w:val="0"/>
          <w:marBottom w:val="0"/>
          <w:divBdr>
            <w:top w:val="none" w:sz="0" w:space="0" w:color="auto"/>
            <w:left w:val="none" w:sz="0" w:space="0" w:color="auto"/>
            <w:bottom w:val="none" w:sz="0" w:space="0" w:color="auto"/>
            <w:right w:val="none" w:sz="0" w:space="0" w:color="auto"/>
          </w:divBdr>
        </w:div>
        <w:div w:id="527254859">
          <w:marLeft w:val="0"/>
          <w:marRight w:val="0"/>
          <w:marTop w:val="0"/>
          <w:marBottom w:val="0"/>
          <w:divBdr>
            <w:top w:val="none" w:sz="0" w:space="0" w:color="auto"/>
            <w:left w:val="none" w:sz="0" w:space="0" w:color="auto"/>
            <w:bottom w:val="none" w:sz="0" w:space="0" w:color="auto"/>
            <w:right w:val="none" w:sz="0" w:space="0" w:color="auto"/>
          </w:divBdr>
        </w:div>
        <w:div w:id="536620452">
          <w:marLeft w:val="0"/>
          <w:marRight w:val="0"/>
          <w:marTop w:val="0"/>
          <w:marBottom w:val="0"/>
          <w:divBdr>
            <w:top w:val="none" w:sz="0" w:space="0" w:color="auto"/>
            <w:left w:val="none" w:sz="0" w:space="0" w:color="auto"/>
            <w:bottom w:val="none" w:sz="0" w:space="0" w:color="auto"/>
            <w:right w:val="none" w:sz="0" w:space="0" w:color="auto"/>
          </w:divBdr>
        </w:div>
        <w:div w:id="573855014">
          <w:marLeft w:val="0"/>
          <w:marRight w:val="0"/>
          <w:marTop w:val="0"/>
          <w:marBottom w:val="0"/>
          <w:divBdr>
            <w:top w:val="none" w:sz="0" w:space="0" w:color="auto"/>
            <w:left w:val="none" w:sz="0" w:space="0" w:color="auto"/>
            <w:bottom w:val="none" w:sz="0" w:space="0" w:color="auto"/>
            <w:right w:val="none" w:sz="0" w:space="0" w:color="auto"/>
          </w:divBdr>
        </w:div>
        <w:div w:id="790781459">
          <w:marLeft w:val="0"/>
          <w:marRight w:val="0"/>
          <w:marTop w:val="0"/>
          <w:marBottom w:val="0"/>
          <w:divBdr>
            <w:top w:val="none" w:sz="0" w:space="0" w:color="auto"/>
            <w:left w:val="none" w:sz="0" w:space="0" w:color="auto"/>
            <w:bottom w:val="none" w:sz="0" w:space="0" w:color="auto"/>
            <w:right w:val="none" w:sz="0" w:space="0" w:color="auto"/>
          </w:divBdr>
        </w:div>
        <w:div w:id="954139619">
          <w:marLeft w:val="0"/>
          <w:marRight w:val="0"/>
          <w:marTop w:val="0"/>
          <w:marBottom w:val="0"/>
          <w:divBdr>
            <w:top w:val="none" w:sz="0" w:space="0" w:color="auto"/>
            <w:left w:val="none" w:sz="0" w:space="0" w:color="auto"/>
            <w:bottom w:val="none" w:sz="0" w:space="0" w:color="auto"/>
            <w:right w:val="none" w:sz="0" w:space="0" w:color="auto"/>
          </w:divBdr>
        </w:div>
        <w:div w:id="979192976">
          <w:marLeft w:val="0"/>
          <w:marRight w:val="0"/>
          <w:marTop w:val="0"/>
          <w:marBottom w:val="0"/>
          <w:divBdr>
            <w:top w:val="none" w:sz="0" w:space="0" w:color="auto"/>
            <w:left w:val="none" w:sz="0" w:space="0" w:color="auto"/>
            <w:bottom w:val="none" w:sz="0" w:space="0" w:color="auto"/>
            <w:right w:val="none" w:sz="0" w:space="0" w:color="auto"/>
          </w:divBdr>
        </w:div>
        <w:div w:id="1011760127">
          <w:marLeft w:val="0"/>
          <w:marRight w:val="0"/>
          <w:marTop w:val="0"/>
          <w:marBottom w:val="0"/>
          <w:divBdr>
            <w:top w:val="none" w:sz="0" w:space="0" w:color="auto"/>
            <w:left w:val="none" w:sz="0" w:space="0" w:color="auto"/>
            <w:bottom w:val="none" w:sz="0" w:space="0" w:color="auto"/>
            <w:right w:val="none" w:sz="0" w:space="0" w:color="auto"/>
          </w:divBdr>
        </w:div>
        <w:div w:id="1221477607">
          <w:marLeft w:val="0"/>
          <w:marRight w:val="0"/>
          <w:marTop w:val="0"/>
          <w:marBottom w:val="0"/>
          <w:divBdr>
            <w:top w:val="none" w:sz="0" w:space="0" w:color="auto"/>
            <w:left w:val="none" w:sz="0" w:space="0" w:color="auto"/>
            <w:bottom w:val="none" w:sz="0" w:space="0" w:color="auto"/>
            <w:right w:val="none" w:sz="0" w:space="0" w:color="auto"/>
          </w:divBdr>
        </w:div>
        <w:div w:id="1399747722">
          <w:marLeft w:val="0"/>
          <w:marRight w:val="0"/>
          <w:marTop w:val="0"/>
          <w:marBottom w:val="0"/>
          <w:divBdr>
            <w:top w:val="none" w:sz="0" w:space="0" w:color="auto"/>
            <w:left w:val="none" w:sz="0" w:space="0" w:color="auto"/>
            <w:bottom w:val="none" w:sz="0" w:space="0" w:color="auto"/>
            <w:right w:val="none" w:sz="0" w:space="0" w:color="auto"/>
          </w:divBdr>
        </w:div>
        <w:div w:id="1490900125">
          <w:marLeft w:val="0"/>
          <w:marRight w:val="0"/>
          <w:marTop w:val="0"/>
          <w:marBottom w:val="0"/>
          <w:divBdr>
            <w:top w:val="none" w:sz="0" w:space="0" w:color="auto"/>
            <w:left w:val="none" w:sz="0" w:space="0" w:color="auto"/>
            <w:bottom w:val="none" w:sz="0" w:space="0" w:color="auto"/>
            <w:right w:val="none" w:sz="0" w:space="0" w:color="auto"/>
          </w:divBdr>
        </w:div>
        <w:div w:id="1741709364">
          <w:marLeft w:val="0"/>
          <w:marRight w:val="0"/>
          <w:marTop w:val="0"/>
          <w:marBottom w:val="0"/>
          <w:divBdr>
            <w:top w:val="none" w:sz="0" w:space="0" w:color="auto"/>
            <w:left w:val="none" w:sz="0" w:space="0" w:color="auto"/>
            <w:bottom w:val="none" w:sz="0" w:space="0" w:color="auto"/>
            <w:right w:val="none" w:sz="0" w:space="0" w:color="auto"/>
          </w:divBdr>
        </w:div>
        <w:div w:id="1775442926">
          <w:marLeft w:val="0"/>
          <w:marRight w:val="0"/>
          <w:marTop w:val="0"/>
          <w:marBottom w:val="0"/>
          <w:divBdr>
            <w:top w:val="none" w:sz="0" w:space="0" w:color="auto"/>
            <w:left w:val="none" w:sz="0" w:space="0" w:color="auto"/>
            <w:bottom w:val="none" w:sz="0" w:space="0" w:color="auto"/>
            <w:right w:val="none" w:sz="0" w:space="0" w:color="auto"/>
          </w:divBdr>
        </w:div>
        <w:div w:id="1844734614">
          <w:marLeft w:val="0"/>
          <w:marRight w:val="0"/>
          <w:marTop w:val="0"/>
          <w:marBottom w:val="0"/>
          <w:divBdr>
            <w:top w:val="none" w:sz="0" w:space="0" w:color="auto"/>
            <w:left w:val="none" w:sz="0" w:space="0" w:color="auto"/>
            <w:bottom w:val="none" w:sz="0" w:space="0" w:color="auto"/>
            <w:right w:val="none" w:sz="0" w:space="0" w:color="auto"/>
          </w:divBdr>
        </w:div>
        <w:div w:id="2055814495">
          <w:marLeft w:val="0"/>
          <w:marRight w:val="0"/>
          <w:marTop w:val="0"/>
          <w:marBottom w:val="0"/>
          <w:divBdr>
            <w:top w:val="none" w:sz="0" w:space="0" w:color="auto"/>
            <w:left w:val="none" w:sz="0" w:space="0" w:color="auto"/>
            <w:bottom w:val="none" w:sz="0" w:space="0" w:color="auto"/>
            <w:right w:val="none" w:sz="0" w:space="0" w:color="auto"/>
          </w:divBdr>
        </w:div>
        <w:div w:id="2074542302">
          <w:marLeft w:val="0"/>
          <w:marRight w:val="0"/>
          <w:marTop w:val="0"/>
          <w:marBottom w:val="0"/>
          <w:divBdr>
            <w:top w:val="none" w:sz="0" w:space="0" w:color="auto"/>
            <w:left w:val="none" w:sz="0" w:space="0" w:color="auto"/>
            <w:bottom w:val="none" w:sz="0" w:space="0" w:color="auto"/>
            <w:right w:val="none" w:sz="0" w:space="0" w:color="auto"/>
          </w:divBdr>
        </w:div>
        <w:div w:id="2106219354">
          <w:marLeft w:val="0"/>
          <w:marRight w:val="0"/>
          <w:marTop w:val="0"/>
          <w:marBottom w:val="0"/>
          <w:divBdr>
            <w:top w:val="none" w:sz="0" w:space="0" w:color="auto"/>
            <w:left w:val="none" w:sz="0" w:space="0" w:color="auto"/>
            <w:bottom w:val="none" w:sz="0" w:space="0" w:color="auto"/>
            <w:right w:val="none" w:sz="0" w:space="0" w:color="auto"/>
          </w:divBdr>
        </w:div>
      </w:divsChild>
    </w:div>
    <w:div w:id="1089620366">
      <w:bodyDiv w:val="1"/>
      <w:marLeft w:val="0"/>
      <w:marRight w:val="0"/>
      <w:marTop w:val="0"/>
      <w:marBottom w:val="0"/>
      <w:divBdr>
        <w:top w:val="none" w:sz="0" w:space="0" w:color="auto"/>
        <w:left w:val="none" w:sz="0" w:space="0" w:color="auto"/>
        <w:bottom w:val="none" w:sz="0" w:space="0" w:color="auto"/>
        <w:right w:val="none" w:sz="0" w:space="0" w:color="auto"/>
      </w:divBdr>
    </w:div>
    <w:div w:id="1103457755">
      <w:bodyDiv w:val="1"/>
      <w:marLeft w:val="0"/>
      <w:marRight w:val="0"/>
      <w:marTop w:val="0"/>
      <w:marBottom w:val="0"/>
      <w:divBdr>
        <w:top w:val="none" w:sz="0" w:space="0" w:color="auto"/>
        <w:left w:val="none" w:sz="0" w:space="0" w:color="auto"/>
        <w:bottom w:val="none" w:sz="0" w:space="0" w:color="auto"/>
        <w:right w:val="none" w:sz="0" w:space="0" w:color="auto"/>
      </w:divBdr>
    </w:div>
    <w:div w:id="1107694722">
      <w:bodyDiv w:val="1"/>
      <w:marLeft w:val="0"/>
      <w:marRight w:val="0"/>
      <w:marTop w:val="0"/>
      <w:marBottom w:val="0"/>
      <w:divBdr>
        <w:top w:val="none" w:sz="0" w:space="0" w:color="auto"/>
        <w:left w:val="none" w:sz="0" w:space="0" w:color="auto"/>
        <w:bottom w:val="none" w:sz="0" w:space="0" w:color="auto"/>
        <w:right w:val="none" w:sz="0" w:space="0" w:color="auto"/>
      </w:divBdr>
    </w:div>
    <w:div w:id="1108811574">
      <w:bodyDiv w:val="1"/>
      <w:marLeft w:val="0"/>
      <w:marRight w:val="0"/>
      <w:marTop w:val="0"/>
      <w:marBottom w:val="0"/>
      <w:divBdr>
        <w:top w:val="none" w:sz="0" w:space="0" w:color="auto"/>
        <w:left w:val="none" w:sz="0" w:space="0" w:color="auto"/>
        <w:bottom w:val="none" w:sz="0" w:space="0" w:color="auto"/>
        <w:right w:val="none" w:sz="0" w:space="0" w:color="auto"/>
      </w:divBdr>
    </w:div>
    <w:div w:id="1110124241">
      <w:bodyDiv w:val="1"/>
      <w:marLeft w:val="0"/>
      <w:marRight w:val="0"/>
      <w:marTop w:val="0"/>
      <w:marBottom w:val="0"/>
      <w:divBdr>
        <w:top w:val="none" w:sz="0" w:space="0" w:color="auto"/>
        <w:left w:val="none" w:sz="0" w:space="0" w:color="auto"/>
        <w:bottom w:val="none" w:sz="0" w:space="0" w:color="auto"/>
        <w:right w:val="none" w:sz="0" w:space="0" w:color="auto"/>
      </w:divBdr>
    </w:div>
    <w:div w:id="1110902139">
      <w:bodyDiv w:val="1"/>
      <w:marLeft w:val="0"/>
      <w:marRight w:val="0"/>
      <w:marTop w:val="0"/>
      <w:marBottom w:val="0"/>
      <w:divBdr>
        <w:top w:val="none" w:sz="0" w:space="0" w:color="auto"/>
        <w:left w:val="none" w:sz="0" w:space="0" w:color="auto"/>
        <w:bottom w:val="none" w:sz="0" w:space="0" w:color="auto"/>
        <w:right w:val="none" w:sz="0" w:space="0" w:color="auto"/>
      </w:divBdr>
    </w:div>
    <w:div w:id="1114406343">
      <w:bodyDiv w:val="1"/>
      <w:marLeft w:val="0"/>
      <w:marRight w:val="0"/>
      <w:marTop w:val="0"/>
      <w:marBottom w:val="0"/>
      <w:divBdr>
        <w:top w:val="none" w:sz="0" w:space="0" w:color="auto"/>
        <w:left w:val="none" w:sz="0" w:space="0" w:color="auto"/>
        <w:bottom w:val="none" w:sz="0" w:space="0" w:color="auto"/>
        <w:right w:val="none" w:sz="0" w:space="0" w:color="auto"/>
      </w:divBdr>
    </w:div>
    <w:div w:id="1115901970">
      <w:bodyDiv w:val="1"/>
      <w:marLeft w:val="0"/>
      <w:marRight w:val="0"/>
      <w:marTop w:val="0"/>
      <w:marBottom w:val="0"/>
      <w:divBdr>
        <w:top w:val="none" w:sz="0" w:space="0" w:color="auto"/>
        <w:left w:val="none" w:sz="0" w:space="0" w:color="auto"/>
        <w:bottom w:val="none" w:sz="0" w:space="0" w:color="auto"/>
        <w:right w:val="none" w:sz="0" w:space="0" w:color="auto"/>
      </w:divBdr>
    </w:div>
    <w:div w:id="1117873723">
      <w:bodyDiv w:val="1"/>
      <w:marLeft w:val="0"/>
      <w:marRight w:val="0"/>
      <w:marTop w:val="0"/>
      <w:marBottom w:val="0"/>
      <w:divBdr>
        <w:top w:val="none" w:sz="0" w:space="0" w:color="auto"/>
        <w:left w:val="none" w:sz="0" w:space="0" w:color="auto"/>
        <w:bottom w:val="none" w:sz="0" w:space="0" w:color="auto"/>
        <w:right w:val="none" w:sz="0" w:space="0" w:color="auto"/>
      </w:divBdr>
    </w:div>
    <w:div w:id="1125805314">
      <w:bodyDiv w:val="1"/>
      <w:marLeft w:val="0"/>
      <w:marRight w:val="0"/>
      <w:marTop w:val="0"/>
      <w:marBottom w:val="0"/>
      <w:divBdr>
        <w:top w:val="none" w:sz="0" w:space="0" w:color="auto"/>
        <w:left w:val="none" w:sz="0" w:space="0" w:color="auto"/>
        <w:bottom w:val="none" w:sz="0" w:space="0" w:color="auto"/>
        <w:right w:val="none" w:sz="0" w:space="0" w:color="auto"/>
      </w:divBdr>
    </w:div>
    <w:div w:id="1134565099">
      <w:bodyDiv w:val="1"/>
      <w:marLeft w:val="0"/>
      <w:marRight w:val="0"/>
      <w:marTop w:val="0"/>
      <w:marBottom w:val="0"/>
      <w:divBdr>
        <w:top w:val="none" w:sz="0" w:space="0" w:color="auto"/>
        <w:left w:val="none" w:sz="0" w:space="0" w:color="auto"/>
        <w:bottom w:val="none" w:sz="0" w:space="0" w:color="auto"/>
        <w:right w:val="none" w:sz="0" w:space="0" w:color="auto"/>
      </w:divBdr>
      <w:divsChild>
        <w:div w:id="95639019">
          <w:marLeft w:val="0"/>
          <w:marRight w:val="0"/>
          <w:marTop w:val="0"/>
          <w:marBottom w:val="0"/>
          <w:divBdr>
            <w:top w:val="none" w:sz="0" w:space="0" w:color="auto"/>
            <w:left w:val="none" w:sz="0" w:space="0" w:color="auto"/>
            <w:bottom w:val="none" w:sz="0" w:space="0" w:color="auto"/>
            <w:right w:val="none" w:sz="0" w:space="0" w:color="auto"/>
          </w:divBdr>
        </w:div>
        <w:div w:id="1261062176">
          <w:marLeft w:val="0"/>
          <w:marRight w:val="0"/>
          <w:marTop w:val="0"/>
          <w:marBottom w:val="0"/>
          <w:divBdr>
            <w:top w:val="none" w:sz="0" w:space="0" w:color="auto"/>
            <w:left w:val="none" w:sz="0" w:space="0" w:color="auto"/>
            <w:bottom w:val="none" w:sz="0" w:space="0" w:color="auto"/>
            <w:right w:val="none" w:sz="0" w:space="0" w:color="auto"/>
          </w:divBdr>
        </w:div>
      </w:divsChild>
    </w:div>
    <w:div w:id="1140655067">
      <w:bodyDiv w:val="1"/>
      <w:marLeft w:val="0"/>
      <w:marRight w:val="0"/>
      <w:marTop w:val="0"/>
      <w:marBottom w:val="0"/>
      <w:divBdr>
        <w:top w:val="none" w:sz="0" w:space="0" w:color="auto"/>
        <w:left w:val="none" w:sz="0" w:space="0" w:color="auto"/>
        <w:bottom w:val="none" w:sz="0" w:space="0" w:color="auto"/>
        <w:right w:val="none" w:sz="0" w:space="0" w:color="auto"/>
      </w:divBdr>
    </w:div>
    <w:div w:id="1141772425">
      <w:bodyDiv w:val="1"/>
      <w:marLeft w:val="0"/>
      <w:marRight w:val="0"/>
      <w:marTop w:val="0"/>
      <w:marBottom w:val="0"/>
      <w:divBdr>
        <w:top w:val="none" w:sz="0" w:space="0" w:color="auto"/>
        <w:left w:val="none" w:sz="0" w:space="0" w:color="auto"/>
        <w:bottom w:val="none" w:sz="0" w:space="0" w:color="auto"/>
        <w:right w:val="none" w:sz="0" w:space="0" w:color="auto"/>
      </w:divBdr>
    </w:div>
    <w:div w:id="1143354497">
      <w:bodyDiv w:val="1"/>
      <w:marLeft w:val="0"/>
      <w:marRight w:val="0"/>
      <w:marTop w:val="0"/>
      <w:marBottom w:val="0"/>
      <w:divBdr>
        <w:top w:val="none" w:sz="0" w:space="0" w:color="auto"/>
        <w:left w:val="none" w:sz="0" w:space="0" w:color="auto"/>
        <w:bottom w:val="none" w:sz="0" w:space="0" w:color="auto"/>
        <w:right w:val="none" w:sz="0" w:space="0" w:color="auto"/>
      </w:divBdr>
    </w:div>
    <w:div w:id="1147744039">
      <w:bodyDiv w:val="1"/>
      <w:marLeft w:val="0"/>
      <w:marRight w:val="0"/>
      <w:marTop w:val="0"/>
      <w:marBottom w:val="0"/>
      <w:divBdr>
        <w:top w:val="none" w:sz="0" w:space="0" w:color="auto"/>
        <w:left w:val="none" w:sz="0" w:space="0" w:color="auto"/>
        <w:bottom w:val="none" w:sz="0" w:space="0" w:color="auto"/>
        <w:right w:val="none" w:sz="0" w:space="0" w:color="auto"/>
      </w:divBdr>
    </w:div>
    <w:div w:id="1154445103">
      <w:bodyDiv w:val="1"/>
      <w:marLeft w:val="0"/>
      <w:marRight w:val="0"/>
      <w:marTop w:val="0"/>
      <w:marBottom w:val="0"/>
      <w:divBdr>
        <w:top w:val="none" w:sz="0" w:space="0" w:color="auto"/>
        <w:left w:val="none" w:sz="0" w:space="0" w:color="auto"/>
        <w:bottom w:val="none" w:sz="0" w:space="0" w:color="auto"/>
        <w:right w:val="none" w:sz="0" w:space="0" w:color="auto"/>
      </w:divBdr>
    </w:div>
    <w:div w:id="1160468146">
      <w:bodyDiv w:val="1"/>
      <w:marLeft w:val="0"/>
      <w:marRight w:val="0"/>
      <w:marTop w:val="0"/>
      <w:marBottom w:val="0"/>
      <w:divBdr>
        <w:top w:val="none" w:sz="0" w:space="0" w:color="auto"/>
        <w:left w:val="none" w:sz="0" w:space="0" w:color="auto"/>
        <w:bottom w:val="none" w:sz="0" w:space="0" w:color="auto"/>
        <w:right w:val="none" w:sz="0" w:space="0" w:color="auto"/>
      </w:divBdr>
    </w:div>
    <w:div w:id="1160997973">
      <w:bodyDiv w:val="1"/>
      <w:marLeft w:val="0"/>
      <w:marRight w:val="0"/>
      <w:marTop w:val="0"/>
      <w:marBottom w:val="0"/>
      <w:divBdr>
        <w:top w:val="none" w:sz="0" w:space="0" w:color="auto"/>
        <w:left w:val="none" w:sz="0" w:space="0" w:color="auto"/>
        <w:bottom w:val="none" w:sz="0" w:space="0" w:color="auto"/>
        <w:right w:val="none" w:sz="0" w:space="0" w:color="auto"/>
      </w:divBdr>
    </w:div>
    <w:div w:id="1164399949">
      <w:bodyDiv w:val="1"/>
      <w:marLeft w:val="0"/>
      <w:marRight w:val="0"/>
      <w:marTop w:val="0"/>
      <w:marBottom w:val="0"/>
      <w:divBdr>
        <w:top w:val="none" w:sz="0" w:space="0" w:color="auto"/>
        <w:left w:val="none" w:sz="0" w:space="0" w:color="auto"/>
        <w:bottom w:val="none" w:sz="0" w:space="0" w:color="auto"/>
        <w:right w:val="none" w:sz="0" w:space="0" w:color="auto"/>
      </w:divBdr>
    </w:div>
    <w:div w:id="1169758501">
      <w:bodyDiv w:val="1"/>
      <w:marLeft w:val="0"/>
      <w:marRight w:val="0"/>
      <w:marTop w:val="0"/>
      <w:marBottom w:val="0"/>
      <w:divBdr>
        <w:top w:val="none" w:sz="0" w:space="0" w:color="auto"/>
        <w:left w:val="none" w:sz="0" w:space="0" w:color="auto"/>
        <w:bottom w:val="none" w:sz="0" w:space="0" w:color="auto"/>
        <w:right w:val="none" w:sz="0" w:space="0" w:color="auto"/>
      </w:divBdr>
    </w:div>
    <w:div w:id="1175535117">
      <w:bodyDiv w:val="1"/>
      <w:marLeft w:val="0"/>
      <w:marRight w:val="0"/>
      <w:marTop w:val="0"/>
      <w:marBottom w:val="0"/>
      <w:divBdr>
        <w:top w:val="none" w:sz="0" w:space="0" w:color="auto"/>
        <w:left w:val="none" w:sz="0" w:space="0" w:color="auto"/>
        <w:bottom w:val="none" w:sz="0" w:space="0" w:color="auto"/>
        <w:right w:val="none" w:sz="0" w:space="0" w:color="auto"/>
      </w:divBdr>
    </w:div>
    <w:div w:id="1190333801">
      <w:bodyDiv w:val="1"/>
      <w:marLeft w:val="0"/>
      <w:marRight w:val="0"/>
      <w:marTop w:val="0"/>
      <w:marBottom w:val="0"/>
      <w:divBdr>
        <w:top w:val="none" w:sz="0" w:space="0" w:color="auto"/>
        <w:left w:val="none" w:sz="0" w:space="0" w:color="auto"/>
        <w:bottom w:val="none" w:sz="0" w:space="0" w:color="auto"/>
        <w:right w:val="none" w:sz="0" w:space="0" w:color="auto"/>
      </w:divBdr>
    </w:div>
    <w:div w:id="1229193303">
      <w:bodyDiv w:val="1"/>
      <w:marLeft w:val="0"/>
      <w:marRight w:val="0"/>
      <w:marTop w:val="0"/>
      <w:marBottom w:val="0"/>
      <w:divBdr>
        <w:top w:val="none" w:sz="0" w:space="0" w:color="auto"/>
        <w:left w:val="none" w:sz="0" w:space="0" w:color="auto"/>
        <w:bottom w:val="none" w:sz="0" w:space="0" w:color="auto"/>
        <w:right w:val="none" w:sz="0" w:space="0" w:color="auto"/>
      </w:divBdr>
    </w:div>
    <w:div w:id="1231574721">
      <w:bodyDiv w:val="1"/>
      <w:marLeft w:val="0"/>
      <w:marRight w:val="0"/>
      <w:marTop w:val="0"/>
      <w:marBottom w:val="0"/>
      <w:divBdr>
        <w:top w:val="none" w:sz="0" w:space="0" w:color="auto"/>
        <w:left w:val="none" w:sz="0" w:space="0" w:color="auto"/>
        <w:bottom w:val="none" w:sz="0" w:space="0" w:color="auto"/>
        <w:right w:val="none" w:sz="0" w:space="0" w:color="auto"/>
      </w:divBdr>
    </w:div>
    <w:div w:id="1236357005">
      <w:bodyDiv w:val="1"/>
      <w:marLeft w:val="0"/>
      <w:marRight w:val="0"/>
      <w:marTop w:val="0"/>
      <w:marBottom w:val="0"/>
      <w:divBdr>
        <w:top w:val="none" w:sz="0" w:space="0" w:color="auto"/>
        <w:left w:val="none" w:sz="0" w:space="0" w:color="auto"/>
        <w:bottom w:val="none" w:sz="0" w:space="0" w:color="auto"/>
        <w:right w:val="none" w:sz="0" w:space="0" w:color="auto"/>
      </w:divBdr>
    </w:div>
    <w:div w:id="1239756222">
      <w:bodyDiv w:val="1"/>
      <w:marLeft w:val="0"/>
      <w:marRight w:val="0"/>
      <w:marTop w:val="0"/>
      <w:marBottom w:val="0"/>
      <w:divBdr>
        <w:top w:val="none" w:sz="0" w:space="0" w:color="auto"/>
        <w:left w:val="none" w:sz="0" w:space="0" w:color="auto"/>
        <w:bottom w:val="none" w:sz="0" w:space="0" w:color="auto"/>
        <w:right w:val="none" w:sz="0" w:space="0" w:color="auto"/>
      </w:divBdr>
    </w:div>
    <w:div w:id="1247807735">
      <w:bodyDiv w:val="1"/>
      <w:marLeft w:val="0"/>
      <w:marRight w:val="0"/>
      <w:marTop w:val="0"/>
      <w:marBottom w:val="0"/>
      <w:divBdr>
        <w:top w:val="none" w:sz="0" w:space="0" w:color="auto"/>
        <w:left w:val="none" w:sz="0" w:space="0" w:color="auto"/>
        <w:bottom w:val="none" w:sz="0" w:space="0" w:color="auto"/>
        <w:right w:val="none" w:sz="0" w:space="0" w:color="auto"/>
      </w:divBdr>
    </w:div>
    <w:div w:id="1251279819">
      <w:bodyDiv w:val="1"/>
      <w:marLeft w:val="0"/>
      <w:marRight w:val="0"/>
      <w:marTop w:val="0"/>
      <w:marBottom w:val="0"/>
      <w:divBdr>
        <w:top w:val="none" w:sz="0" w:space="0" w:color="auto"/>
        <w:left w:val="none" w:sz="0" w:space="0" w:color="auto"/>
        <w:bottom w:val="none" w:sz="0" w:space="0" w:color="auto"/>
        <w:right w:val="none" w:sz="0" w:space="0" w:color="auto"/>
      </w:divBdr>
    </w:div>
    <w:div w:id="1265655607">
      <w:bodyDiv w:val="1"/>
      <w:marLeft w:val="0"/>
      <w:marRight w:val="0"/>
      <w:marTop w:val="0"/>
      <w:marBottom w:val="0"/>
      <w:divBdr>
        <w:top w:val="none" w:sz="0" w:space="0" w:color="auto"/>
        <w:left w:val="none" w:sz="0" w:space="0" w:color="auto"/>
        <w:bottom w:val="none" w:sz="0" w:space="0" w:color="auto"/>
        <w:right w:val="none" w:sz="0" w:space="0" w:color="auto"/>
      </w:divBdr>
    </w:div>
    <w:div w:id="1267735948">
      <w:bodyDiv w:val="1"/>
      <w:marLeft w:val="0"/>
      <w:marRight w:val="0"/>
      <w:marTop w:val="0"/>
      <w:marBottom w:val="0"/>
      <w:divBdr>
        <w:top w:val="none" w:sz="0" w:space="0" w:color="auto"/>
        <w:left w:val="none" w:sz="0" w:space="0" w:color="auto"/>
        <w:bottom w:val="none" w:sz="0" w:space="0" w:color="auto"/>
        <w:right w:val="none" w:sz="0" w:space="0" w:color="auto"/>
      </w:divBdr>
    </w:div>
    <w:div w:id="1286085829">
      <w:bodyDiv w:val="1"/>
      <w:marLeft w:val="0"/>
      <w:marRight w:val="0"/>
      <w:marTop w:val="0"/>
      <w:marBottom w:val="0"/>
      <w:divBdr>
        <w:top w:val="none" w:sz="0" w:space="0" w:color="auto"/>
        <w:left w:val="none" w:sz="0" w:space="0" w:color="auto"/>
        <w:bottom w:val="none" w:sz="0" w:space="0" w:color="auto"/>
        <w:right w:val="none" w:sz="0" w:space="0" w:color="auto"/>
      </w:divBdr>
    </w:div>
    <w:div w:id="1289121449">
      <w:bodyDiv w:val="1"/>
      <w:marLeft w:val="0"/>
      <w:marRight w:val="0"/>
      <w:marTop w:val="0"/>
      <w:marBottom w:val="0"/>
      <w:divBdr>
        <w:top w:val="none" w:sz="0" w:space="0" w:color="auto"/>
        <w:left w:val="none" w:sz="0" w:space="0" w:color="auto"/>
        <w:bottom w:val="none" w:sz="0" w:space="0" w:color="auto"/>
        <w:right w:val="none" w:sz="0" w:space="0" w:color="auto"/>
      </w:divBdr>
    </w:div>
    <w:div w:id="1297838398">
      <w:bodyDiv w:val="1"/>
      <w:marLeft w:val="0"/>
      <w:marRight w:val="0"/>
      <w:marTop w:val="0"/>
      <w:marBottom w:val="0"/>
      <w:divBdr>
        <w:top w:val="none" w:sz="0" w:space="0" w:color="auto"/>
        <w:left w:val="none" w:sz="0" w:space="0" w:color="auto"/>
        <w:bottom w:val="none" w:sz="0" w:space="0" w:color="auto"/>
        <w:right w:val="none" w:sz="0" w:space="0" w:color="auto"/>
      </w:divBdr>
      <w:divsChild>
        <w:div w:id="399519282">
          <w:marLeft w:val="0"/>
          <w:marRight w:val="0"/>
          <w:marTop w:val="0"/>
          <w:marBottom w:val="0"/>
          <w:divBdr>
            <w:top w:val="none" w:sz="0" w:space="0" w:color="auto"/>
            <w:left w:val="none" w:sz="0" w:space="0" w:color="auto"/>
            <w:bottom w:val="none" w:sz="0" w:space="0" w:color="auto"/>
            <w:right w:val="none" w:sz="0" w:space="0" w:color="auto"/>
          </w:divBdr>
        </w:div>
        <w:div w:id="558058358">
          <w:marLeft w:val="0"/>
          <w:marRight w:val="0"/>
          <w:marTop w:val="0"/>
          <w:marBottom w:val="0"/>
          <w:divBdr>
            <w:top w:val="none" w:sz="0" w:space="0" w:color="auto"/>
            <w:left w:val="none" w:sz="0" w:space="0" w:color="auto"/>
            <w:bottom w:val="none" w:sz="0" w:space="0" w:color="auto"/>
            <w:right w:val="none" w:sz="0" w:space="0" w:color="auto"/>
          </w:divBdr>
        </w:div>
      </w:divsChild>
    </w:div>
    <w:div w:id="1298758306">
      <w:bodyDiv w:val="1"/>
      <w:marLeft w:val="0"/>
      <w:marRight w:val="0"/>
      <w:marTop w:val="0"/>
      <w:marBottom w:val="0"/>
      <w:divBdr>
        <w:top w:val="none" w:sz="0" w:space="0" w:color="auto"/>
        <w:left w:val="none" w:sz="0" w:space="0" w:color="auto"/>
        <w:bottom w:val="none" w:sz="0" w:space="0" w:color="auto"/>
        <w:right w:val="none" w:sz="0" w:space="0" w:color="auto"/>
      </w:divBdr>
    </w:div>
    <w:div w:id="1303775074">
      <w:bodyDiv w:val="1"/>
      <w:marLeft w:val="0"/>
      <w:marRight w:val="0"/>
      <w:marTop w:val="0"/>
      <w:marBottom w:val="0"/>
      <w:divBdr>
        <w:top w:val="none" w:sz="0" w:space="0" w:color="auto"/>
        <w:left w:val="none" w:sz="0" w:space="0" w:color="auto"/>
        <w:bottom w:val="none" w:sz="0" w:space="0" w:color="auto"/>
        <w:right w:val="none" w:sz="0" w:space="0" w:color="auto"/>
      </w:divBdr>
    </w:div>
    <w:div w:id="1308632965">
      <w:bodyDiv w:val="1"/>
      <w:marLeft w:val="0"/>
      <w:marRight w:val="0"/>
      <w:marTop w:val="0"/>
      <w:marBottom w:val="0"/>
      <w:divBdr>
        <w:top w:val="none" w:sz="0" w:space="0" w:color="auto"/>
        <w:left w:val="none" w:sz="0" w:space="0" w:color="auto"/>
        <w:bottom w:val="none" w:sz="0" w:space="0" w:color="auto"/>
        <w:right w:val="none" w:sz="0" w:space="0" w:color="auto"/>
      </w:divBdr>
    </w:div>
    <w:div w:id="1341422069">
      <w:bodyDiv w:val="1"/>
      <w:marLeft w:val="0"/>
      <w:marRight w:val="0"/>
      <w:marTop w:val="0"/>
      <w:marBottom w:val="0"/>
      <w:divBdr>
        <w:top w:val="none" w:sz="0" w:space="0" w:color="auto"/>
        <w:left w:val="none" w:sz="0" w:space="0" w:color="auto"/>
        <w:bottom w:val="none" w:sz="0" w:space="0" w:color="auto"/>
        <w:right w:val="none" w:sz="0" w:space="0" w:color="auto"/>
      </w:divBdr>
    </w:div>
    <w:div w:id="1355809853">
      <w:bodyDiv w:val="1"/>
      <w:marLeft w:val="0"/>
      <w:marRight w:val="0"/>
      <w:marTop w:val="0"/>
      <w:marBottom w:val="0"/>
      <w:divBdr>
        <w:top w:val="none" w:sz="0" w:space="0" w:color="auto"/>
        <w:left w:val="none" w:sz="0" w:space="0" w:color="auto"/>
        <w:bottom w:val="none" w:sz="0" w:space="0" w:color="auto"/>
        <w:right w:val="none" w:sz="0" w:space="0" w:color="auto"/>
      </w:divBdr>
    </w:div>
    <w:div w:id="1372877072">
      <w:bodyDiv w:val="1"/>
      <w:marLeft w:val="0"/>
      <w:marRight w:val="0"/>
      <w:marTop w:val="0"/>
      <w:marBottom w:val="0"/>
      <w:divBdr>
        <w:top w:val="none" w:sz="0" w:space="0" w:color="auto"/>
        <w:left w:val="none" w:sz="0" w:space="0" w:color="auto"/>
        <w:bottom w:val="none" w:sz="0" w:space="0" w:color="auto"/>
        <w:right w:val="none" w:sz="0" w:space="0" w:color="auto"/>
      </w:divBdr>
    </w:div>
    <w:div w:id="1373917528">
      <w:bodyDiv w:val="1"/>
      <w:marLeft w:val="0"/>
      <w:marRight w:val="0"/>
      <w:marTop w:val="0"/>
      <w:marBottom w:val="0"/>
      <w:divBdr>
        <w:top w:val="none" w:sz="0" w:space="0" w:color="auto"/>
        <w:left w:val="none" w:sz="0" w:space="0" w:color="auto"/>
        <w:bottom w:val="none" w:sz="0" w:space="0" w:color="auto"/>
        <w:right w:val="none" w:sz="0" w:space="0" w:color="auto"/>
      </w:divBdr>
    </w:div>
    <w:div w:id="1385985606">
      <w:bodyDiv w:val="1"/>
      <w:marLeft w:val="0"/>
      <w:marRight w:val="0"/>
      <w:marTop w:val="0"/>
      <w:marBottom w:val="0"/>
      <w:divBdr>
        <w:top w:val="none" w:sz="0" w:space="0" w:color="auto"/>
        <w:left w:val="none" w:sz="0" w:space="0" w:color="auto"/>
        <w:bottom w:val="none" w:sz="0" w:space="0" w:color="auto"/>
        <w:right w:val="none" w:sz="0" w:space="0" w:color="auto"/>
      </w:divBdr>
    </w:div>
    <w:div w:id="1388341617">
      <w:bodyDiv w:val="1"/>
      <w:marLeft w:val="0"/>
      <w:marRight w:val="0"/>
      <w:marTop w:val="0"/>
      <w:marBottom w:val="0"/>
      <w:divBdr>
        <w:top w:val="none" w:sz="0" w:space="0" w:color="auto"/>
        <w:left w:val="none" w:sz="0" w:space="0" w:color="auto"/>
        <w:bottom w:val="none" w:sz="0" w:space="0" w:color="auto"/>
        <w:right w:val="none" w:sz="0" w:space="0" w:color="auto"/>
      </w:divBdr>
    </w:div>
    <w:div w:id="1389303271">
      <w:bodyDiv w:val="1"/>
      <w:marLeft w:val="0"/>
      <w:marRight w:val="0"/>
      <w:marTop w:val="0"/>
      <w:marBottom w:val="0"/>
      <w:divBdr>
        <w:top w:val="none" w:sz="0" w:space="0" w:color="auto"/>
        <w:left w:val="none" w:sz="0" w:space="0" w:color="auto"/>
        <w:bottom w:val="none" w:sz="0" w:space="0" w:color="auto"/>
        <w:right w:val="none" w:sz="0" w:space="0" w:color="auto"/>
      </w:divBdr>
    </w:div>
    <w:div w:id="1399400816">
      <w:bodyDiv w:val="1"/>
      <w:marLeft w:val="0"/>
      <w:marRight w:val="0"/>
      <w:marTop w:val="0"/>
      <w:marBottom w:val="0"/>
      <w:divBdr>
        <w:top w:val="none" w:sz="0" w:space="0" w:color="auto"/>
        <w:left w:val="none" w:sz="0" w:space="0" w:color="auto"/>
        <w:bottom w:val="none" w:sz="0" w:space="0" w:color="auto"/>
        <w:right w:val="none" w:sz="0" w:space="0" w:color="auto"/>
      </w:divBdr>
    </w:div>
    <w:div w:id="1402099692">
      <w:bodyDiv w:val="1"/>
      <w:marLeft w:val="0"/>
      <w:marRight w:val="0"/>
      <w:marTop w:val="0"/>
      <w:marBottom w:val="0"/>
      <w:divBdr>
        <w:top w:val="none" w:sz="0" w:space="0" w:color="auto"/>
        <w:left w:val="none" w:sz="0" w:space="0" w:color="auto"/>
        <w:bottom w:val="none" w:sz="0" w:space="0" w:color="auto"/>
        <w:right w:val="none" w:sz="0" w:space="0" w:color="auto"/>
      </w:divBdr>
    </w:div>
    <w:div w:id="1403674785">
      <w:bodyDiv w:val="1"/>
      <w:marLeft w:val="0"/>
      <w:marRight w:val="0"/>
      <w:marTop w:val="0"/>
      <w:marBottom w:val="0"/>
      <w:divBdr>
        <w:top w:val="none" w:sz="0" w:space="0" w:color="auto"/>
        <w:left w:val="none" w:sz="0" w:space="0" w:color="auto"/>
        <w:bottom w:val="none" w:sz="0" w:space="0" w:color="auto"/>
        <w:right w:val="none" w:sz="0" w:space="0" w:color="auto"/>
      </w:divBdr>
    </w:div>
    <w:div w:id="1407798355">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5467390">
      <w:bodyDiv w:val="1"/>
      <w:marLeft w:val="0"/>
      <w:marRight w:val="0"/>
      <w:marTop w:val="0"/>
      <w:marBottom w:val="0"/>
      <w:divBdr>
        <w:top w:val="none" w:sz="0" w:space="0" w:color="auto"/>
        <w:left w:val="none" w:sz="0" w:space="0" w:color="auto"/>
        <w:bottom w:val="none" w:sz="0" w:space="0" w:color="auto"/>
        <w:right w:val="none" w:sz="0" w:space="0" w:color="auto"/>
      </w:divBdr>
    </w:div>
    <w:div w:id="1417096211">
      <w:bodyDiv w:val="1"/>
      <w:marLeft w:val="0"/>
      <w:marRight w:val="0"/>
      <w:marTop w:val="0"/>
      <w:marBottom w:val="0"/>
      <w:divBdr>
        <w:top w:val="none" w:sz="0" w:space="0" w:color="auto"/>
        <w:left w:val="none" w:sz="0" w:space="0" w:color="auto"/>
        <w:bottom w:val="none" w:sz="0" w:space="0" w:color="auto"/>
        <w:right w:val="none" w:sz="0" w:space="0" w:color="auto"/>
      </w:divBdr>
    </w:div>
    <w:div w:id="1427574131">
      <w:bodyDiv w:val="1"/>
      <w:marLeft w:val="0"/>
      <w:marRight w:val="0"/>
      <w:marTop w:val="0"/>
      <w:marBottom w:val="0"/>
      <w:divBdr>
        <w:top w:val="none" w:sz="0" w:space="0" w:color="auto"/>
        <w:left w:val="none" w:sz="0" w:space="0" w:color="auto"/>
        <w:bottom w:val="none" w:sz="0" w:space="0" w:color="auto"/>
        <w:right w:val="none" w:sz="0" w:space="0" w:color="auto"/>
      </w:divBdr>
    </w:div>
    <w:div w:id="1433933460">
      <w:bodyDiv w:val="1"/>
      <w:marLeft w:val="0"/>
      <w:marRight w:val="0"/>
      <w:marTop w:val="0"/>
      <w:marBottom w:val="0"/>
      <w:divBdr>
        <w:top w:val="none" w:sz="0" w:space="0" w:color="auto"/>
        <w:left w:val="none" w:sz="0" w:space="0" w:color="auto"/>
        <w:bottom w:val="none" w:sz="0" w:space="0" w:color="auto"/>
        <w:right w:val="none" w:sz="0" w:space="0" w:color="auto"/>
      </w:divBdr>
    </w:div>
    <w:div w:id="1436317895">
      <w:bodyDiv w:val="1"/>
      <w:marLeft w:val="0"/>
      <w:marRight w:val="0"/>
      <w:marTop w:val="0"/>
      <w:marBottom w:val="0"/>
      <w:divBdr>
        <w:top w:val="none" w:sz="0" w:space="0" w:color="auto"/>
        <w:left w:val="none" w:sz="0" w:space="0" w:color="auto"/>
        <w:bottom w:val="none" w:sz="0" w:space="0" w:color="auto"/>
        <w:right w:val="none" w:sz="0" w:space="0" w:color="auto"/>
      </w:divBdr>
    </w:div>
    <w:div w:id="1438523257">
      <w:bodyDiv w:val="1"/>
      <w:marLeft w:val="0"/>
      <w:marRight w:val="0"/>
      <w:marTop w:val="0"/>
      <w:marBottom w:val="0"/>
      <w:divBdr>
        <w:top w:val="none" w:sz="0" w:space="0" w:color="auto"/>
        <w:left w:val="none" w:sz="0" w:space="0" w:color="auto"/>
        <w:bottom w:val="none" w:sz="0" w:space="0" w:color="auto"/>
        <w:right w:val="none" w:sz="0" w:space="0" w:color="auto"/>
      </w:divBdr>
    </w:div>
    <w:div w:id="1459105038">
      <w:bodyDiv w:val="1"/>
      <w:marLeft w:val="0"/>
      <w:marRight w:val="0"/>
      <w:marTop w:val="0"/>
      <w:marBottom w:val="0"/>
      <w:divBdr>
        <w:top w:val="none" w:sz="0" w:space="0" w:color="auto"/>
        <w:left w:val="none" w:sz="0" w:space="0" w:color="auto"/>
        <w:bottom w:val="none" w:sz="0" w:space="0" w:color="auto"/>
        <w:right w:val="none" w:sz="0" w:space="0" w:color="auto"/>
      </w:divBdr>
    </w:div>
    <w:div w:id="1462309233">
      <w:bodyDiv w:val="1"/>
      <w:marLeft w:val="0"/>
      <w:marRight w:val="0"/>
      <w:marTop w:val="0"/>
      <w:marBottom w:val="0"/>
      <w:divBdr>
        <w:top w:val="none" w:sz="0" w:space="0" w:color="auto"/>
        <w:left w:val="none" w:sz="0" w:space="0" w:color="auto"/>
        <w:bottom w:val="none" w:sz="0" w:space="0" w:color="auto"/>
        <w:right w:val="none" w:sz="0" w:space="0" w:color="auto"/>
      </w:divBdr>
    </w:div>
    <w:div w:id="1467965890">
      <w:bodyDiv w:val="1"/>
      <w:marLeft w:val="0"/>
      <w:marRight w:val="0"/>
      <w:marTop w:val="0"/>
      <w:marBottom w:val="0"/>
      <w:divBdr>
        <w:top w:val="none" w:sz="0" w:space="0" w:color="auto"/>
        <w:left w:val="none" w:sz="0" w:space="0" w:color="auto"/>
        <w:bottom w:val="none" w:sz="0" w:space="0" w:color="auto"/>
        <w:right w:val="none" w:sz="0" w:space="0" w:color="auto"/>
      </w:divBdr>
    </w:div>
    <w:div w:id="1485975495">
      <w:bodyDiv w:val="1"/>
      <w:marLeft w:val="0"/>
      <w:marRight w:val="0"/>
      <w:marTop w:val="0"/>
      <w:marBottom w:val="0"/>
      <w:divBdr>
        <w:top w:val="none" w:sz="0" w:space="0" w:color="auto"/>
        <w:left w:val="none" w:sz="0" w:space="0" w:color="auto"/>
        <w:bottom w:val="none" w:sz="0" w:space="0" w:color="auto"/>
        <w:right w:val="none" w:sz="0" w:space="0" w:color="auto"/>
      </w:divBdr>
    </w:div>
    <w:div w:id="1488978113">
      <w:bodyDiv w:val="1"/>
      <w:marLeft w:val="0"/>
      <w:marRight w:val="0"/>
      <w:marTop w:val="0"/>
      <w:marBottom w:val="0"/>
      <w:divBdr>
        <w:top w:val="none" w:sz="0" w:space="0" w:color="auto"/>
        <w:left w:val="none" w:sz="0" w:space="0" w:color="auto"/>
        <w:bottom w:val="none" w:sz="0" w:space="0" w:color="auto"/>
        <w:right w:val="none" w:sz="0" w:space="0" w:color="auto"/>
      </w:divBdr>
    </w:div>
    <w:div w:id="1508901466">
      <w:bodyDiv w:val="1"/>
      <w:marLeft w:val="0"/>
      <w:marRight w:val="0"/>
      <w:marTop w:val="0"/>
      <w:marBottom w:val="0"/>
      <w:divBdr>
        <w:top w:val="none" w:sz="0" w:space="0" w:color="auto"/>
        <w:left w:val="none" w:sz="0" w:space="0" w:color="auto"/>
        <w:bottom w:val="none" w:sz="0" w:space="0" w:color="auto"/>
        <w:right w:val="none" w:sz="0" w:space="0" w:color="auto"/>
      </w:divBdr>
    </w:div>
    <w:div w:id="1509442664">
      <w:bodyDiv w:val="1"/>
      <w:marLeft w:val="0"/>
      <w:marRight w:val="0"/>
      <w:marTop w:val="0"/>
      <w:marBottom w:val="0"/>
      <w:divBdr>
        <w:top w:val="none" w:sz="0" w:space="0" w:color="auto"/>
        <w:left w:val="none" w:sz="0" w:space="0" w:color="auto"/>
        <w:bottom w:val="none" w:sz="0" w:space="0" w:color="auto"/>
        <w:right w:val="none" w:sz="0" w:space="0" w:color="auto"/>
      </w:divBdr>
    </w:div>
    <w:div w:id="1514606922">
      <w:bodyDiv w:val="1"/>
      <w:marLeft w:val="0"/>
      <w:marRight w:val="0"/>
      <w:marTop w:val="0"/>
      <w:marBottom w:val="0"/>
      <w:divBdr>
        <w:top w:val="none" w:sz="0" w:space="0" w:color="auto"/>
        <w:left w:val="none" w:sz="0" w:space="0" w:color="auto"/>
        <w:bottom w:val="none" w:sz="0" w:space="0" w:color="auto"/>
        <w:right w:val="none" w:sz="0" w:space="0" w:color="auto"/>
      </w:divBdr>
    </w:div>
    <w:div w:id="1532916517">
      <w:bodyDiv w:val="1"/>
      <w:marLeft w:val="0"/>
      <w:marRight w:val="0"/>
      <w:marTop w:val="0"/>
      <w:marBottom w:val="0"/>
      <w:divBdr>
        <w:top w:val="none" w:sz="0" w:space="0" w:color="auto"/>
        <w:left w:val="none" w:sz="0" w:space="0" w:color="auto"/>
        <w:bottom w:val="none" w:sz="0" w:space="0" w:color="auto"/>
        <w:right w:val="none" w:sz="0" w:space="0" w:color="auto"/>
      </w:divBdr>
    </w:div>
    <w:div w:id="1535191165">
      <w:bodyDiv w:val="1"/>
      <w:marLeft w:val="0"/>
      <w:marRight w:val="0"/>
      <w:marTop w:val="0"/>
      <w:marBottom w:val="0"/>
      <w:divBdr>
        <w:top w:val="none" w:sz="0" w:space="0" w:color="auto"/>
        <w:left w:val="none" w:sz="0" w:space="0" w:color="auto"/>
        <w:bottom w:val="none" w:sz="0" w:space="0" w:color="auto"/>
        <w:right w:val="none" w:sz="0" w:space="0" w:color="auto"/>
      </w:divBdr>
    </w:div>
    <w:div w:id="1540245870">
      <w:bodyDiv w:val="1"/>
      <w:marLeft w:val="0"/>
      <w:marRight w:val="0"/>
      <w:marTop w:val="0"/>
      <w:marBottom w:val="0"/>
      <w:divBdr>
        <w:top w:val="none" w:sz="0" w:space="0" w:color="auto"/>
        <w:left w:val="none" w:sz="0" w:space="0" w:color="auto"/>
        <w:bottom w:val="none" w:sz="0" w:space="0" w:color="auto"/>
        <w:right w:val="none" w:sz="0" w:space="0" w:color="auto"/>
      </w:divBdr>
    </w:div>
    <w:div w:id="1540893275">
      <w:bodyDiv w:val="1"/>
      <w:marLeft w:val="0"/>
      <w:marRight w:val="0"/>
      <w:marTop w:val="0"/>
      <w:marBottom w:val="0"/>
      <w:divBdr>
        <w:top w:val="none" w:sz="0" w:space="0" w:color="auto"/>
        <w:left w:val="none" w:sz="0" w:space="0" w:color="auto"/>
        <w:bottom w:val="none" w:sz="0" w:space="0" w:color="auto"/>
        <w:right w:val="none" w:sz="0" w:space="0" w:color="auto"/>
      </w:divBdr>
    </w:div>
    <w:div w:id="1546795459">
      <w:bodyDiv w:val="1"/>
      <w:marLeft w:val="0"/>
      <w:marRight w:val="0"/>
      <w:marTop w:val="0"/>
      <w:marBottom w:val="0"/>
      <w:divBdr>
        <w:top w:val="none" w:sz="0" w:space="0" w:color="auto"/>
        <w:left w:val="none" w:sz="0" w:space="0" w:color="auto"/>
        <w:bottom w:val="none" w:sz="0" w:space="0" w:color="auto"/>
        <w:right w:val="none" w:sz="0" w:space="0" w:color="auto"/>
      </w:divBdr>
    </w:div>
    <w:div w:id="1582525109">
      <w:bodyDiv w:val="1"/>
      <w:marLeft w:val="0"/>
      <w:marRight w:val="0"/>
      <w:marTop w:val="0"/>
      <w:marBottom w:val="0"/>
      <w:divBdr>
        <w:top w:val="none" w:sz="0" w:space="0" w:color="auto"/>
        <w:left w:val="none" w:sz="0" w:space="0" w:color="auto"/>
        <w:bottom w:val="none" w:sz="0" w:space="0" w:color="auto"/>
        <w:right w:val="none" w:sz="0" w:space="0" w:color="auto"/>
      </w:divBdr>
    </w:div>
    <w:div w:id="1583684935">
      <w:bodyDiv w:val="1"/>
      <w:marLeft w:val="0"/>
      <w:marRight w:val="0"/>
      <w:marTop w:val="0"/>
      <w:marBottom w:val="0"/>
      <w:divBdr>
        <w:top w:val="none" w:sz="0" w:space="0" w:color="auto"/>
        <w:left w:val="none" w:sz="0" w:space="0" w:color="auto"/>
        <w:bottom w:val="none" w:sz="0" w:space="0" w:color="auto"/>
        <w:right w:val="none" w:sz="0" w:space="0" w:color="auto"/>
      </w:divBdr>
    </w:div>
    <w:div w:id="1604410471">
      <w:bodyDiv w:val="1"/>
      <w:marLeft w:val="0"/>
      <w:marRight w:val="0"/>
      <w:marTop w:val="0"/>
      <w:marBottom w:val="0"/>
      <w:divBdr>
        <w:top w:val="none" w:sz="0" w:space="0" w:color="auto"/>
        <w:left w:val="none" w:sz="0" w:space="0" w:color="auto"/>
        <w:bottom w:val="none" w:sz="0" w:space="0" w:color="auto"/>
        <w:right w:val="none" w:sz="0" w:space="0" w:color="auto"/>
      </w:divBdr>
    </w:div>
    <w:div w:id="1615866922">
      <w:bodyDiv w:val="1"/>
      <w:marLeft w:val="0"/>
      <w:marRight w:val="0"/>
      <w:marTop w:val="0"/>
      <w:marBottom w:val="0"/>
      <w:divBdr>
        <w:top w:val="none" w:sz="0" w:space="0" w:color="auto"/>
        <w:left w:val="none" w:sz="0" w:space="0" w:color="auto"/>
        <w:bottom w:val="none" w:sz="0" w:space="0" w:color="auto"/>
        <w:right w:val="none" w:sz="0" w:space="0" w:color="auto"/>
      </w:divBdr>
    </w:div>
    <w:div w:id="1627617737">
      <w:bodyDiv w:val="1"/>
      <w:marLeft w:val="0"/>
      <w:marRight w:val="0"/>
      <w:marTop w:val="0"/>
      <w:marBottom w:val="0"/>
      <w:divBdr>
        <w:top w:val="none" w:sz="0" w:space="0" w:color="auto"/>
        <w:left w:val="none" w:sz="0" w:space="0" w:color="auto"/>
        <w:bottom w:val="none" w:sz="0" w:space="0" w:color="auto"/>
        <w:right w:val="none" w:sz="0" w:space="0" w:color="auto"/>
      </w:divBdr>
    </w:div>
    <w:div w:id="1636132283">
      <w:bodyDiv w:val="1"/>
      <w:marLeft w:val="0"/>
      <w:marRight w:val="0"/>
      <w:marTop w:val="0"/>
      <w:marBottom w:val="0"/>
      <w:divBdr>
        <w:top w:val="none" w:sz="0" w:space="0" w:color="auto"/>
        <w:left w:val="none" w:sz="0" w:space="0" w:color="auto"/>
        <w:bottom w:val="none" w:sz="0" w:space="0" w:color="auto"/>
        <w:right w:val="none" w:sz="0" w:space="0" w:color="auto"/>
      </w:divBdr>
    </w:div>
    <w:div w:id="1637224258">
      <w:bodyDiv w:val="1"/>
      <w:marLeft w:val="0"/>
      <w:marRight w:val="0"/>
      <w:marTop w:val="0"/>
      <w:marBottom w:val="0"/>
      <w:divBdr>
        <w:top w:val="none" w:sz="0" w:space="0" w:color="auto"/>
        <w:left w:val="none" w:sz="0" w:space="0" w:color="auto"/>
        <w:bottom w:val="none" w:sz="0" w:space="0" w:color="auto"/>
        <w:right w:val="none" w:sz="0" w:space="0" w:color="auto"/>
      </w:divBdr>
    </w:div>
    <w:div w:id="1641030245">
      <w:bodyDiv w:val="1"/>
      <w:marLeft w:val="0"/>
      <w:marRight w:val="0"/>
      <w:marTop w:val="0"/>
      <w:marBottom w:val="0"/>
      <w:divBdr>
        <w:top w:val="none" w:sz="0" w:space="0" w:color="auto"/>
        <w:left w:val="none" w:sz="0" w:space="0" w:color="auto"/>
        <w:bottom w:val="none" w:sz="0" w:space="0" w:color="auto"/>
        <w:right w:val="none" w:sz="0" w:space="0" w:color="auto"/>
      </w:divBdr>
    </w:div>
    <w:div w:id="1644194517">
      <w:bodyDiv w:val="1"/>
      <w:marLeft w:val="0"/>
      <w:marRight w:val="0"/>
      <w:marTop w:val="0"/>
      <w:marBottom w:val="0"/>
      <w:divBdr>
        <w:top w:val="none" w:sz="0" w:space="0" w:color="auto"/>
        <w:left w:val="none" w:sz="0" w:space="0" w:color="auto"/>
        <w:bottom w:val="none" w:sz="0" w:space="0" w:color="auto"/>
        <w:right w:val="none" w:sz="0" w:space="0" w:color="auto"/>
      </w:divBdr>
    </w:div>
    <w:div w:id="1647393359">
      <w:bodyDiv w:val="1"/>
      <w:marLeft w:val="0"/>
      <w:marRight w:val="0"/>
      <w:marTop w:val="0"/>
      <w:marBottom w:val="0"/>
      <w:divBdr>
        <w:top w:val="none" w:sz="0" w:space="0" w:color="auto"/>
        <w:left w:val="none" w:sz="0" w:space="0" w:color="auto"/>
        <w:bottom w:val="none" w:sz="0" w:space="0" w:color="auto"/>
        <w:right w:val="none" w:sz="0" w:space="0" w:color="auto"/>
      </w:divBdr>
    </w:div>
    <w:div w:id="1654916139">
      <w:bodyDiv w:val="1"/>
      <w:marLeft w:val="0"/>
      <w:marRight w:val="0"/>
      <w:marTop w:val="0"/>
      <w:marBottom w:val="0"/>
      <w:divBdr>
        <w:top w:val="none" w:sz="0" w:space="0" w:color="auto"/>
        <w:left w:val="none" w:sz="0" w:space="0" w:color="auto"/>
        <w:bottom w:val="none" w:sz="0" w:space="0" w:color="auto"/>
        <w:right w:val="none" w:sz="0" w:space="0" w:color="auto"/>
      </w:divBdr>
    </w:div>
    <w:div w:id="1657101717">
      <w:bodyDiv w:val="1"/>
      <w:marLeft w:val="0"/>
      <w:marRight w:val="0"/>
      <w:marTop w:val="0"/>
      <w:marBottom w:val="0"/>
      <w:divBdr>
        <w:top w:val="none" w:sz="0" w:space="0" w:color="auto"/>
        <w:left w:val="none" w:sz="0" w:space="0" w:color="auto"/>
        <w:bottom w:val="none" w:sz="0" w:space="0" w:color="auto"/>
        <w:right w:val="none" w:sz="0" w:space="0" w:color="auto"/>
      </w:divBdr>
    </w:div>
    <w:div w:id="1664353510">
      <w:bodyDiv w:val="1"/>
      <w:marLeft w:val="0"/>
      <w:marRight w:val="0"/>
      <w:marTop w:val="0"/>
      <w:marBottom w:val="0"/>
      <w:divBdr>
        <w:top w:val="none" w:sz="0" w:space="0" w:color="auto"/>
        <w:left w:val="none" w:sz="0" w:space="0" w:color="auto"/>
        <w:bottom w:val="none" w:sz="0" w:space="0" w:color="auto"/>
        <w:right w:val="none" w:sz="0" w:space="0" w:color="auto"/>
      </w:divBdr>
    </w:div>
    <w:div w:id="1670668469">
      <w:bodyDiv w:val="1"/>
      <w:marLeft w:val="0"/>
      <w:marRight w:val="0"/>
      <w:marTop w:val="0"/>
      <w:marBottom w:val="0"/>
      <w:divBdr>
        <w:top w:val="none" w:sz="0" w:space="0" w:color="auto"/>
        <w:left w:val="none" w:sz="0" w:space="0" w:color="auto"/>
        <w:bottom w:val="none" w:sz="0" w:space="0" w:color="auto"/>
        <w:right w:val="none" w:sz="0" w:space="0" w:color="auto"/>
      </w:divBdr>
    </w:div>
    <w:div w:id="1674410519">
      <w:bodyDiv w:val="1"/>
      <w:marLeft w:val="0"/>
      <w:marRight w:val="0"/>
      <w:marTop w:val="0"/>
      <w:marBottom w:val="0"/>
      <w:divBdr>
        <w:top w:val="none" w:sz="0" w:space="0" w:color="auto"/>
        <w:left w:val="none" w:sz="0" w:space="0" w:color="auto"/>
        <w:bottom w:val="none" w:sz="0" w:space="0" w:color="auto"/>
        <w:right w:val="none" w:sz="0" w:space="0" w:color="auto"/>
      </w:divBdr>
    </w:div>
    <w:div w:id="1684435785">
      <w:bodyDiv w:val="1"/>
      <w:marLeft w:val="0"/>
      <w:marRight w:val="0"/>
      <w:marTop w:val="0"/>
      <w:marBottom w:val="0"/>
      <w:divBdr>
        <w:top w:val="none" w:sz="0" w:space="0" w:color="auto"/>
        <w:left w:val="none" w:sz="0" w:space="0" w:color="auto"/>
        <w:bottom w:val="none" w:sz="0" w:space="0" w:color="auto"/>
        <w:right w:val="none" w:sz="0" w:space="0" w:color="auto"/>
      </w:divBdr>
    </w:div>
    <w:div w:id="1685202769">
      <w:bodyDiv w:val="1"/>
      <w:marLeft w:val="0"/>
      <w:marRight w:val="0"/>
      <w:marTop w:val="0"/>
      <w:marBottom w:val="0"/>
      <w:divBdr>
        <w:top w:val="none" w:sz="0" w:space="0" w:color="auto"/>
        <w:left w:val="none" w:sz="0" w:space="0" w:color="auto"/>
        <w:bottom w:val="none" w:sz="0" w:space="0" w:color="auto"/>
        <w:right w:val="none" w:sz="0" w:space="0" w:color="auto"/>
      </w:divBdr>
    </w:div>
    <w:div w:id="1712681133">
      <w:bodyDiv w:val="1"/>
      <w:marLeft w:val="0"/>
      <w:marRight w:val="0"/>
      <w:marTop w:val="0"/>
      <w:marBottom w:val="0"/>
      <w:divBdr>
        <w:top w:val="none" w:sz="0" w:space="0" w:color="auto"/>
        <w:left w:val="none" w:sz="0" w:space="0" w:color="auto"/>
        <w:bottom w:val="none" w:sz="0" w:space="0" w:color="auto"/>
        <w:right w:val="none" w:sz="0" w:space="0" w:color="auto"/>
      </w:divBdr>
    </w:div>
    <w:div w:id="1716540846">
      <w:bodyDiv w:val="1"/>
      <w:marLeft w:val="0"/>
      <w:marRight w:val="0"/>
      <w:marTop w:val="0"/>
      <w:marBottom w:val="0"/>
      <w:divBdr>
        <w:top w:val="none" w:sz="0" w:space="0" w:color="auto"/>
        <w:left w:val="none" w:sz="0" w:space="0" w:color="auto"/>
        <w:bottom w:val="none" w:sz="0" w:space="0" w:color="auto"/>
        <w:right w:val="none" w:sz="0" w:space="0" w:color="auto"/>
      </w:divBdr>
    </w:div>
    <w:div w:id="1722747550">
      <w:bodyDiv w:val="1"/>
      <w:marLeft w:val="0"/>
      <w:marRight w:val="0"/>
      <w:marTop w:val="0"/>
      <w:marBottom w:val="0"/>
      <w:divBdr>
        <w:top w:val="none" w:sz="0" w:space="0" w:color="auto"/>
        <w:left w:val="none" w:sz="0" w:space="0" w:color="auto"/>
        <w:bottom w:val="none" w:sz="0" w:space="0" w:color="auto"/>
        <w:right w:val="none" w:sz="0" w:space="0" w:color="auto"/>
      </w:divBdr>
    </w:div>
    <w:div w:id="1730422357">
      <w:bodyDiv w:val="1"/>
      <w:marLeft w:val="0"/>
      <w:marRight w:val="0"/>
      <w:marTop w:val="0"/>
      <w:marBottom w:val="0"/>
      <w:divBdr>
        <w:top w:val="none" w:sz="0" w:space="0" w:color="auto"/>
        <w:left w:val="none" w:sz="0" w:space="0" w:color="auto"/>
        <w:bottom w:val="none" w:sz="0" w:space="0" w:color="auto"/>
        <w:right w:val="none" w:sz="0" w:space="0" w:color="auto"/>
      </w:divBdr>
    </w:div>
    <w:div w:id="1732537922">
      <w:bodyDiv w:val="1"/>
      <w:marLeft w:val="0"/>
      <w:marRight w:val="0"/>
      <w:marTop w:val="0"/>
      <w:marBottom w:val="0"/>
      <w:divBdr>
        <w:top w:val="none" w:sz="0" w:space="0" w:color="auto"/>
        <w:left w:val="none" w:sz="0" w:space="0" w:color="auto"/>
        <w:bottom w:val="none" w:sz="0" w:space="0" w:color="auto"/>
        <w:right w:val="none" w:sz="0" w:space="0" w:color="auto"/>
      </w:divBdr>
    </w:div>
    <w:div w:id="1737628029">
      <w:bodyDiv w:val="1"/>
      <w:marLeft w:val="0"/>
      <w:marRight w:val="0"/>
      <w:marTop w:val="0"/>
      <w:marBottom w:val="0"/>
      <w:divBdr>
        <w:top w:val="none" w:sz="0" w:space="0" w:color="auto"/>
        <w:left w:val="none" w:sz="0" w:space="0" w:color="auto"/>
        <w:bottom w:val="none" w:sz="0" w:space="0" w:color="auto"/>
        <w:right w:val="none" w:sz="0" w:space="0" w:color="auto"/>
      </w:divBdr>
      <w:divsChild>
        <w:div w:id="451171974">
          <w:marLeft w:val="0"/>
          <w:marRight w:val="0"/>
          <w:marTop w:val="0"/>
          <w:marBottom w:val="0"/>
          <w:divBdr>
            <w:top w:val="none" w:sz="0" w:space="0" w:color="auto"/>
            <w:left w:val="none" w:sz="0" w:space="0" w:color="auto"/>
            <w:bottom w:val="none" w:sz="0" w:space="0" w:color="auto"/>
            <w:right w:val="none" w:sz="0" w:space="0" w:color="auto"/>
          </w:divBdr>
        </w:div>
        <w:div w:id="1232810057">
          <w:marLeft w:val="0"/>
          <w:marRight w:val="0"/>
          <w:marTop w:val="0"/>
          <w:marBottom w:val="0"/>
          <w:divBdr>
            <w:top w:val="none" w:sz="0" w:space="0" w:color="auto"/>
            <w:left w:val="none" w:sz="0" w:space="0" w:color="auto"/>
            <w:bottom w:val="none" w:sz="0" w:space="0" w:color="auto"/>
            <w:right w:val="none" w:sz="0" w:space="0" w:color="auto"/>
          </w:divBdr>
        </w:div>
        <w:div w:id="1426728004">
          <w:marLeft w:val="0"/>
          <w:marRight w:val="0"/>
          <w:marTop w:val="0"/>
          <w:marBottom w:val="0"/>
          <w:divBdr>
            <w:top w:val="none" w:sz="0" w:space="0" w:color="auto"/>
            <w:left w:val="none" w:sz="0" w:space="0" w:color="auto"/>
            <w:bottom w:val="none" w:sz="0" w:space="0" w:color="auto"/>
            <w:right w:val="none" w:sz="0" w:space="0" w:color="auto"/>
          </w:divBdr>
        </w:div>
        <w:div w:id="1773941337">
          <w:marLeft w:val="0"/>
          <w:marRight w:val="0"/>
          <w:marTop w:val="0"/>
          <w:marBottom w:val="0"/>
          <w:divBdr>
            <w:top w:val="none" w:sz="0" w:space="0" w:color="auto"/>
            <w:left w:val="none" w:sz="0" w:space="0" w:color="auto"/>
            <w:bottom w:val="none" w:sz="0" w:space="0" w:color="auto"/>
            <w:right w:val="none" w:sz="0" w:space="0" w:color="auto"/>
          </w:divBdr>
        </w:div>
        <w:div w:id="2056195809">
          <w:marLeft w:val="0"/>
          <w:marRight w:val="0"/>
          <w:marTop w:val="0"/>
          <w:marBottom w:val="0"/>
          <w:divBdr>
            <w:top w:val="none" w:sz="0" w:space="0" w:color="auto"/>
            <w:left w:val="none" w:sz="0" w:space="0" w:color="auto"/>
            <w:bottom w:val="none" w:sz="0" w:space="0" w:color="auto"/>
            <w:right w:val="none" w:sz="0" w:space="0" w:color="auto"/>
          </w:divBdr>
        </w:div>
      </w:divsChild>
    </w:div>
    <w:div w:id="1757360446">
      <w:bodyDiv w:val="1"/>
      <w:marLeft w:val="0"/>
      <w:marRight w:val="0"/>
      <w:marTop w:val="0"/>
      <w:marBottom w:val="0"/>
      <w:divBdr>
        <w:top w:val="none" w:sz="0" w:space="0" w:color="auto"/>
        <w:left w:val="none" w:sz="0" w:space="0" w:color="auto"/>
        <w:bottom w:val="none" w:sz="0" w:space="0" w:color="auto"/>
        <w:right w:val="none" w:sz="0" w:space="0" w:color="auto"/>
      </w:divBdr>
    </w:div>
    <w:div w:id="1759401743">
      <w:bodyDiv w:val="1"/>
      <w:marLeft w:val="0"/>
      <w:marRight w:val="0"/>
      <w:marTop w:val="0"/>
      <w:marBottom w:val="0"/>
      <w:divBdr>
        <w:top w:val="none" w:sz="0" w:space="0" w:color="auto"/>
        <w:left w:val="none" w:sz="0" w:space="0" w:color="auto"/>
        <w:bottom w:val="none" w:sz="0" w:space="0" w:color="auto"/>
        <w:right w:val="none" w:sz="0" w:space="0" w:color="auto"/>
      </w:divBdr>
    </w:div>
    <w:div w:id="1770540994">
      <w:bodyDiv w:val="1"/>
      <w:marLeft w:val="0"/>
      <w:marRight w:val="0"/>
      <w:marTop w:val="0"/>
      <w:marBottom w:val="0"/>
      <w:divBdr>
        <w:top w:val="none" w:sz="0" w:space="0" w:color="auto"/>
        <w:left w:val="none" w:sz="0" w:space="0" w:color="auto"/>
        <w:bottom w:val="none" w:sz="0" w:space="0" w:color="auto"/>
        <w:right w:val="none" w:sz="0" w:space="0" w:color="auto"/>
      </w:divBdr>
    </w:div>
    <w:div w:id="1774593518">
      <w:bodyDiv w:val="1"/>
      <w:marLeft w:val="0"/>
      <w:marRight w:val="0"/>
      <w:marTop w:val="0"/>
      <w:marBottom w:val="0"/>
      <w:divBdr>
        <w:top w:val="none" w:sz="0" w:space="0" w:color="auto"/>
        <w:left w:val="none" w:sz="0" w:space="0" w:color="auto"/>
        <w:bottom w:val="none" w:sz="0" w:space="0" w:color="auto"/>
        <w:right w:val="none" w:sz="0" w:space="0" w:color="auto"/>
      </w:divBdr>
    </w:div>
    <w:div w:id="1774934432">
      <w:bodyDiv w:val="1"/>
      <w:marLeft w:val="0"/>
      <w:marRight w:val="0"/>
      <w:marTop w:val="0"/>
      <w:marBottom w:val="0"/>
      <w:divBdr>
        <w:top w:val="none" w:sz="0" w:space="0" w:color="auto"/>
        <w:left w:val="none" w:sz="0" w:space="0" w:color="auto"/>
        <w:bottom w:val="none" w:sz="0" w:space="0" w:color="auto"/>
        <w:right w:val="none" w:sz="0" w:space="0" w:color="auto"/>
      </w:divBdr>
    </w:div>
    <w:div w:id="1782650793">
      <w:bodyDiv w:val="1"/>
      <w:marLeft w:val="0"/>
      <w:marRight w:val="0"/>
      <w:marTop w:val="0"/>
      <w:marBottom w:val="0"/>
      <w:divBdr>
        <w:top w:val="none" w:sz="0" w:space="0" w:color="auto"/>
        <w:left w:val="none" w:sz="0" w:space="0" w:color="auto"/>
        <w:bottom w:val="none" w:sz="0" w:space="0" w:color="auto"/>
        <w:right w:val="none" w:sz="0" w:space="0" w:color="auto"/>
      </w:divBdr>
    </w:div>
    <w:div w:id="1823807528">
      <w:bodyDiv w:val="1"/>
      <w:marLeft w:val="0"/>
      <w:marRight w:val="0"/>
      <w:marTop w:val="0"/>
      <w:marBottom w:val="0"/>
      <w:divBdr>
        <w:top w:val="none" w:sz="0" w:space="0" w:color="auto"/>
        <w:left w:val="none" w:sz="0" w:space="0" w:color="auto"/>
        <w:bottom w:val="none" w:sz="0" w:space="0" w:color="auto"/>
        <w:right w:val="none" w:sz="0" w:space="0" w:color="auto"/>
      </w:divBdr>
    </w:div>
    <w:div w:id="1831434827">
      <w:bodyDiv w:val="1"/>
      <w:marLeft w:val="0"/>
      <w:marRight w:val="0"/>
      <w:marTop w:val="0"/>
      <w:marBottom w:val="0"/>
      <w:divBdr>
        <w:top w:val="none" w:sz="0" w:space="0" w:color="auto"/>
        <w:left w:val="none" w:sz="0" w:space="0" w:color="auto"/>
        <w:bottom w:val="none" w:sz="0" w:space="0" w:color="auto"/>
        <w:right w:val="none" w:sz="0" w:space="0" w:color="auto"/>
      </w:divBdr>
      <w:divsChild>
        <w:div w:id="208495953">
          <w:marLeft w:val="0"/>
          <w:marRight w:val="0"/>
          <w:marTop w:val="0"/>
          <w:marBottom w:val="0"/>
          <w:divBdr>
            <w:top w:val="none" w:sz="0" w:space="0" w:color="auto"/>
            <w:left w:val="none" w:sz="0" w:space="0" w:color="auto"/>
            <w:bottom w:val="none" w:sz="0" w:space="0" w:color="auto"/>
            <w:right w:val="none" w:sz="0" w:space="0" w:color="auto"/>
          </w:divBdr>
        </w:div>
        <w:div w:id="213391355">
          <w:marLeft w:val="0"/>
          <w:marRight w:val="0"/>
          <w:marTop w:val="0"/>
          <w:marBottom w:val="0"/>
          <w:divBdr>
            <w:top w:val="none" w:sz="0" w:space="0" w:color="auto"/>
            <w:left w:val="none" w:sz="0" w:space="0" w:color="auto"/>
            <w:bottom w:val="none" w:sz="0" w:space="0" w:color="auto"/>
            <w:right w:val="none" w:sz="0" w:space="0" w:color="auto"/>
          </w:divBdr>
        </w:div>
        <w:div w:id="236718903">
          <w:marLeft w:val="0"/>
          <w:marRight w:val="0"/>
          <w:marTop w:val="0"/>
          <w:marBottom w:val="0"/>
          <w:divBdr>
            <w:top w:val="none" w:sz="0" w:space="0" w:color="auto"/>
            <w:left w:val="none" w:sz="0" w:space="0" w:color="auto"/>
            <w:bottom w:val="none" w:sz="0" w:space="0" w:color="auto"/>
            <w:right w:val="none" w:sz="0" w:space="0" w:color="auto"/>
          </w:divBdr>
        </w:div>
        <w:div w:id="272130314">
          <w:marLeft w:val="0"/>
          <w:marRight w:val="0"/>
          <w:marTop w:val="0"/>
          <w:marBottom w:val="0"/>
          <w:divBdr>
            <w:top w:val="none" w:sz="0" w:space="0" w:color="auto"/>
            <w:left w:val="none" w:sz="0" w:space="0" w:color="auto"/>
            <w:bottom w:val="none" w:sz="0" w:space="0" w:color="auto"/>
            <w:right w:val="none" w:sz="0" w:space="0" w:color="auto"/>
          </w:divBdr>
        </w:div>
        <w:div w:id="333730195">
          <w:marLeft w:val="0"/>
          <w:marRight w:val="0"/>
          <w:marTop w:val="0"/>
          <w:marBottom w:val="0"/>
          <w:divBdr>
            <w:top w:val="none" w:sz="0" w:space="0" w:color="auto"/>
            <w:left w:val="none" w:sz="0" w:space="0" w:color="auto"/>
            <w:bottom w:val="none" w:sz="0" w:space="0" w:color="auto"/>
            <w:right w:val="none" w:sz="0" w:space="0" w:color="auto"/>
          </w:divBdr>
        </w:div>
        <w:div w:id="337584678">
          <w:marLeft w:val="0"/>
          <w:marRight w:val="0"/>
          <w:marTop w:val="0"/>
          <w:marBottom w:val="0"/>
          <w:divBdr>
            <w:top w:val="none" w:sz="0" w:space="0" w:color="auto"/>
            <w:left w:val="none" w:sz="0" w:space="0" w:color="auto"/>
            <w:bottom w:val="none" w:sz="0" w:space="0" w:color="auto"/>
            <w:right w:val="none" w:sz="0" w:space="0" w:color="auto"/>
          </w:divBdr>
        </w:div>
        <w:div w:id="347872979">
          <w:marLeft w:val="0"/>
          <w:marRight w:val="0"/>
          <w:marTop w:val="0"/>
          <w:marBottom w:val="0"/>
          <w:divBdr>
            <w:top w:val="none" w:sz="0" w:space="0" w:color="auto"/>
            <w:left w:val="none" w:sz="0" w:space="0" w:color="auto"/>
            <w:bottom w:val="none" w:sz="0" w:space="0" w:color="auto"/>
            <w:right w:val="none" w:sz="0" w:space="0" w:color="auto"/>
          </w:divBdr>
        </w:div>
        <w:div w:id="443576345">
          <w:marLeft w:val="0"/>
          <w:marRight w:val="0"/>
          <w:marTop w:val="0"/>
          <w:marBottom w:val="0"/>
          <w:divBdr>
            <w:top w:val="none" w:sz="0" w:space="0" w:color="auto"/>
            <w:left w:val="none" w:sz="0" w:space="0" w:color="auto"/>
            <w:bottom w:val="none" w:sz="0" w:space="0" w:color="auto"/>
            <w:right w:val="none" w:sz="0" w:space="0" w:color="auto"/>
          </w:divBdr>
        </w:div>
        <w:div w:id="455100229">
          <w:marLeft w:val="0"/>
          <w:marRight w:val="0"/>
          <w:marTop w:val="0"/>
          <w:marBottom w:val="0"/>
          <w:divBdr>
            <w:top w:val="none" w:sz="0" w:space="0" w:color="auto"/>
            <w:left w:val="none" w:sz="0" w:space="0" w:color="auto"/>
            <w:bottom w:val="none" w:sz="0" w:space="0" w:color="auto"/>
            <w:right w:val="none" w:sz="0" w:space="0" w:color="auto"/>
          </w:divBdr>
        </w:div>
        <w:div w:id="687221125">
          <w:marLeft w:val="0"/>
          <w:marRight w:val="0"/>
          <w:marTop w:val="0"/>
          <w:marBottom w:val="0"/>
          <w:divBdr>
            <w:top w:val="none" w:sz="0" w:space="0" w:color="auto"/>
            <w:left w:val="none" w:sz="0" w:space="0" w:color="auto"/>
            <w:bottom w:val="none" w:sz="0" w:space="0" w:color="auto"/>
            <w:right w:val="none" w:sz="0" w:space="0" w:color="auto"/>
          </w:divBdr>
        </w:div>
        <w:div w:id="784470710">
          <w:marLeft w:val="0"/>
          <w:marRight w:val="0"/>
          <w:marTop w:val="0"/>
          <w:marBottom w:val="0"/>
          <w:divBdr>
            <w:top w:val="none" w:sz="0" w:space="0" w:color="auto"/>
            <w:left w:val="none" w:sz="0" w:space="0" w:color="auto"/>
            <w:bottom w:val="none" w:sz="0" w:space="0" w:color="auto"/>
            <w:right w:val="none" w:sz="0" w:space="0" w:color="auto"/>
          </w:divBdr>
        </w:div>
        <w:div w:id="811482447">
          <w:marLeft w:val="0"/>
          <w:marRight w:val="0"/>
          <w:marTop w:val="0"/>
          <w:marBottom w:val="0"/>
          <w:divBdr>
            <w:top w:val="none" w:sz="0" w:space="0" w:color="auto"/>
            <w:left w:val="none" w:sz="0" w:space="0" w:color="auto"/>
            <w:bottom w:val="none" w:sz="0" w:space="0" w:color="auto"/>
            <w:right w:val="none" w:sz="0" w:space="0" w:color="auto"/>
          </w:divBdr>
        </w:div>
        <w:div w:id="1119950147">
          <w:marLeft w:val="0"/>
          <w:marRight w:val="0"/>
          <w:marTop w:val="0"/>
          <w:marBottom w:val="0"/>
          <w:divBdr>
            <w:top w:val="none" w:sz="0" w:space="0" w:color="auto"/>
            <w:left w:val="none" w:sz="0" w:space="0" w:color="auto"/>
            <w:bottom w:val="none" w:sz="0" w:space="0" w:color="auto"/>
            <w:right w:val="none" w:sz="0" w:space="0" w:color="auto"/>
          </w:divBdr>
        </w:div>
        <w:div w:id="1155532339">
          <w:marLeft w:val="0"/>
          <w:marRight w:val="0"/>
          <w:marTop w:val="0"/>
          <w:marBottom w:val="0"/>
          <w:divBdr>
            <w:top w:val="none" w:sz="0" w:space="0" w:color="auto"/>
            <w:left w:val="none" w:sz="0" w:space="0" w:color="auto"/>
            <w:bottom w:val="none" w:sz="0" w:space="0" w:color="auto"/>
            <w:right w:val="none" w:sz="0" w:space="0" w:color="auto"/>
          </w:divBdr>
        </w:div>
        <w:div w:id="1239555720">
          <w:marLeft w:val="0"/>
          <w:marRight w:val="0"/>
          <w:marTop w:val="0"/>
          <w:marBottom w:val="0"/>
          <w:divBdr>
            <w:top w:val="none" w:sz="0" w:space="0" w:color="auto"/>
            <w:left w:val="none" w:sz="0" w:space="0" w:color="auto"/>
            <w:bottom w:val="none" w:sz="0" w:space="0" w:color="auto"/>
            <w:right w:val="none" w:sz="0" w:space="0" w:color="auto"/>
          </w:divBdr>
        </w:div>
        <w:div w:id="1262225614">
          <w:marLeft w:val="0"/>
          <w:marRight w:val="0"/>
          <w:marTop w:val="0"/>
          <w:marBottom w:val="0"/>
          <w:divBdr>
            <w:top w:val="none" w:sz="0" w:space="0" w:color="auto"/>
            <w:left w:val="none" w:sz="0" w:space="0" w:color="auto"/>
            <w:bottom w:val="none" w:sz="0" w:space="0" w:color="auto"/>
            <w:right w:val="none" w:sz="0" w:space="0" w:color="auto"/>
          </w:divBdr>
        </w:div>
        <w:div w:id="1267153354">
          <w:marLeft w:val="0"/>
          <w:marRight w:val="0"/>
          <w:marTop w:val="0"/>
          <w:marBottom w:val="0"/>
          <w:divBdr>
            <w:top w:val="none" w:sz="0" w:space="0" w:color="auto"/>
            <w:left w:val="none" w:sz="0" w:space="0" w:color="auto"/>
            <w:bottom w:val="none" w:sz="0" w:space="0" w:color="auto"/>
            <w:right w:val="none" w:sz="0" w:space="0" w:color="auto"/>
          </w:divBdr>
        </w:div>
        <w:div w:id="1388455904">
          <w:marLeft w:val="0"/>
          <w:marRight w:val="0"/>
          <w:marTop w:val="0"/>
          <w:marBottom w:val="0"/>
          <w:divBdr>
            <w:top w:val="none" w:sz="0" w:space="0" w:color="auto"/>
            <w:left w:val="none" w:sz="0" w:space="0" w:color="auto"/>
            <w:bottom w:val="none" w:sz="0" w:space="0" w:color="auto"/>
            <w:right w:val="none" w:sz="0" w:space="0" w:color="auto"/>
          </w:divBdr>
        </w:div>
        <w:div w:id="1434781710">
          <w:marLeft w:val="0"/>
          <w:marRight w:val="0"/>
          <w:marTop w:val="0"/>
          <w:marBottom w:val="0"/>
          <w:divBdr>
            <w:top w:val="none" w:sz="0" w:space="0" w:color="auto"/>
            <w:left w:val="none" w:sz="0" w:space="0" w:color="auto"/>
            <w:bottom w:val="none" w:sz="0" w:space="0" w:color="auto"/>
            <w:right w:val="none" w:sz="0" w:space="0" w:color="auto"/>
          </w:divBdr>
        </w:div>
        <w:div w:id="1442801503">
          <w:marLeft w:val="0"/>
          <w:marRight w:val="0"/>
          <w:marTop w:val="0"/>
          <w:marBottom w:val="0"/>
          <w:divBdr>
            <w:top w:val="none" w:sz="0" w:space="0" w:color="auto"/>
            <w:left w:val="none" w:sz="0" w:space="0" w:color="auto"/>
            <w:bottom w:val="none" w:sz="0" w:space="0" w:color="auto"/>
            <w:right w:val="none" w:sz="0" w:space="0" w:color="auto"/>
          </w:divBdr>
        </w:div>
        <w:div w:id="1539970302">
          <w:marLeft w:val="0"/>
          <w:marRight w:val="0"/>
          <w:marTop w:val="0"/>
          <w:marBottom w:val="0"/>
          <w:divBdr>
            <w:top w:val="none" w:sz="0" w:space="0" w:color="auto"/>
            <w:left w:val="none" w:sz="0" w:space="0" w:color="auto"/>
            <w:bottom w:val="none" w:sz="0" w:space="0" w:color="auto"/>
            <w:right w:val="none" w:sz="0" w:space="0" w:color="auto"/>
          </w:divBdr>
        </w:div>
        <w:div w:id="1604344310">
          <w:marLeft w:val="0"/>
          <w:marRight w:val="0"/>
          <w:marTop w:val="0"/>
          <w:marBottom w:val="0"/>
          <w:divBdr>
            <w:top w:val="none" w:sz="0" w:space="0" w:color="auto"/>
            <w:left w:val="none" w:sz="0" w:space="0" w:color="auto"/>
            <w:bottom w:val="none" w:sz="0" w:space="0" w:color="auto"/>
            <w:right w:val="none" w:sz="0" w:space="0" w:color="auto"/>
          </w:divBdr>
        </w:div>
        <w:div w:id="1816070849">
          <w:marLeft w:val="0"/>
          <w:marRight w:val="0"/>
          <w:marTop w:val="0"/>
          <w:marBottom w:val="0"/>
          <w:divBdr>
            <w:top w:val="none" w:sz="0" w:space="0" w:color="auto"/>
            <w:left w:val="none" w:sz="0" w:space="0" w:color="auto"/>
            <w:bottom w:val="none" w:sz="0" w:space="0" w:color="auto"/>
            <w:right w:val="none" w:sz="0" w:space="0" w:color="auto"/>
          </w:divBdr>
        </w:div>
        <w:div w:id="1831093091">
          <w:marLeft w:val="0"/>
          <w:marRight w:val="0"/>
          <w:marTop w:val="0"/>
          <w:marBottom w:val="0"/>
          <w:divBdr>
            <w:top w:val="none" w:sz="0" w:space="0" w:color="auto"/>
            <w:left w:val="none" w:sz="0" w:space="0" w:color="auto"/>
            <w:bottom w:val="none" w:sz="0" w:space="0" w:color="auto"/>
            <w:right w:val="none" w:sz="0" w:space="0" w:color="auto"/>
          </w:divBdr>
        </w:div>
        <w:div w:id="1939288559">
          <w:marLeft w:val="0"/>
          <w:marRight w:val="0"/>
          <w:marTop w:val="0"/>
          <w:marBottom w:val="0"/>
          <w:divBdr>
            <w:top w:val="none" w:sz="0" w:space="0" w:color="auto"/>
            <w:left w:val="none" w:sz="0" w:space="0" w:color="auto"/>
            <w:bottom w:val="none" w:sz="0" w:space="0" w:color="auto"/>
            <w:right w:val="none" w:sz="0" w:space="0" w:color="auto"/>
          </w:divBdr>
        </w:div>
        <w:div w:id="1976328917">
          <w:marLeft w:val="0"/>
          <w:marRight w:val="0"/>
          <w:marTop w:val="0"/>
          <w:marBottom w:val="0"/>
          <w:divBdr>
            <w:top w:val="none" w:sz="0" w:space="0" w:color="auto"/>
            <w:left w:val="none" w:sz="0" w:space="0" w:color="auto"/>
            <w:bottom w:val="none" w:sz="0" w:space="0" w:color="auto"/>
            <w:right w:val="none" w:sz="0" w:space="0" w:color="auto"/>
          </w:divBdr>
        </w:div>
        <w:div w:id="2126462812">
          <w:marLeft w:val="0"/>
          <w:marRight w:val="0"/>
          <w:marTop w:val="0"/>
          <w:marBottom w:val="0"/>
          <w:divBdr>
            <w:top w:val="none" w:sz="0" w:space="0" w:color="auto"/>
            <w:left w:val="none" w:sz="0" w:space="0" w:color="auto"/>
            <w:bottom w:val="none" w:sz="0" w:space="0" w:color="auto"/>
            <w:right w:val="none" w:sz="0" w:space="0" w:color="auto"/>
          </w:divBdr>
        </w:div>
      </w:divsChild>
    </w:div>
    <w:div w:id="1832217260">
      <w:bodyDiv w:val="1"/>
      <w:marLeft w:val="0"/>
      <w:marRight w:val="0"/>
      <w:marTop w:val="0"/>
      <w:marBottom w:val="0"/>
      <w:divBdr>
        <w:top w:val="none" w:sz="0" w:space="0" w:color="auto"/>
        <w:left w:val="none" w:sz="0" w:space="0" w:color="auto"/>
        <w:bottom w:val="none" w:sz="0" w:space="0" w:color="auto"/>
        <w:right w:val="none" w:sz="0" w:space="0" w:color="auto"/>
      </w:divBdr>
    </w:div>
    <w:div w:id="1846896085">
      <w:bodyDiv w:val="1"/>
      <w:marLeft w:val="0"/>
      <w:marRight w:val="0"/>
      <w:marTop w:val="0"/>
      <w:marBottom w:val="0"/>
      <w:divBdr>
        <w:top w:val="none" w:sz="0" w:space="0" w:color="auto"/>
        <w:left w:val="none" w:sz="0" w:space="0" w:color="auto"/>
        <w:bottom w:val="none" w:sz="0" w:space="0" w:color="auto"/>
        <w:right w:val="none" w:sz="0" w:space="0" w:color="auto"/>
      </w:divBdr>
    </w:div>
    <w:div w:id="1855652869">
      <w:bodyDiv w:val="1"/>
      <w:marLeft w:val="0"/>
      <w:marRight w:val="0"/>
      <w:marTop w:val="0"/>
      <w:marBottom w:val="0"/>
      <w:divBdr>
        <w:top w:val="none" w:sz="0" w:space="0" w:color="auto"/>
        <w:left w:val="none" w:sz="0" w:space="0" w:color="auto"/>
        <w:bottom w:val="none" w:sz="0" w:space="0" w:color="auto"/>
        <w:right w:val="none" w:sz="0" w:space="0" w:color="auto"/>
      </w:divBdr>
    </w:div>
    <w:div w:id="1877086358">
      <w:bodyDiv w:val="1"/>
      <w:marLeft w:val="0"/>
      <w:marRight w:val="0"/>
      <w:marTop w:val="0"/>
      <w:marBottom w:val="0"/>
      <w:divBdr>
        <w:top w:val="none" w:sz="0" w:space="0" w:color="auto"/>
        <w:left w:val="none" w:sz="0" w:space="0" w:color="auto"/>
        <w:bottom w:val="none" w:sz="0" w:space="0" w:color="auto"/>
        <w:right w:val="none" w:sz="0" w:space="0" w:color="auto"/>
      </w:divBdr>
    </w:div>
    <w:div w:id="1878200364">
      <w:bodyDiv w:val="1"/>
      <w:marLeft w:val="0"/>
      <w:marRight w:val="0"/>
      <w:marTop w:val="0"/>
      <w:marBottom w:val="0"/>
      <w:divBdr>
        <w:top w:val="none" w:sz="0" w:space="0" w:color="auto"/>
        <w:left w:val="none" w:sz="0" w:space="0" w:color="auto"/>
        <w:bottom w:val="none" w:sz="0" w:space="0" w:color="auto"/>
        <w:right w:val="none" w:sz="0" w:space="0" w:color="auto"/>
      </w:divBdr>
    </w:div>
    <w:div w:id="1879733302">
      <w:bodyDiv w:val="1"/>
      <w:marLeft w:val="0"/>
      <w:marRight w:val="0"/>
      <w:marTop w:val="0"/>
      <w:marBottom w:val="0"/>
      <w:divBdr>
        <w:top w:val="none" w:sz="0" w:space="0" w:color="auto"/>
        <w:left w:val="none" w:sz="0" w:space="0" w:color="auto"/>
        <w:bottom w:val="none" w:sz="0" w:space="0" w:color="auto"/>
        <w:right w:val="none" w:sz="0" w:space="0" w:color="auto"/>
      </w:divBdr>
    </w:div>
    <w:div w:id="1882325309">
      <w:bodyDiv w:val="1"/>
      <w:marLeft w:val="0"/>
      <w:marRight w:val="0"/>
      <w:marTop w:val="0"/>
      <w:marBottom w:val="0"/>
      <w:divBdr>
        <w:top w:val="none" w:sz="0" w:space="0" w:color="auto"/>
        <w:left w:val="none" w:sz="0" w:space="0" w:color="auto"/>
        <w:bottom w:val="none" w:sz="0" w:space="0" w:color="auto"/>
        <w:right w:val="none" w:sz="0" w:space="0" w:color="auto"/>
      </w:divBdr>
    </w:div>
    <w:div w:id="1894778820">
      <w:bodyDiv w:val="1"/>
      <w:marLeft w:val="0"/>
      <w:marRight w:val="0"/>
      <w:marTop w:val="0"/>
      <w:marBottom w:val="0"/>
      <w:divBdr>
        <w:top w:val="none" w:sz="0" w:space="0" w:color="auto"/>
        <w:left w:val="none" w:sz="0" w:space="0" w:color="auto"/>
        <w:bottom w:val="none" w:sz="0" w:space="0" w:color="auto"/>
        <w:right w:val="none" w:sz="0" w:space="0" w:color="auto"/>
      </w:divBdr>
    </w:div>
    <w:div w:id="1921868247">
      <w:bodyDiv w:val="1"/>
      <w:marLeft w:val="0"/>
      <w:marRight w:val="0"/>
      <w:marTop w:val="0"/>
      <w:marBottom w:val="0"/>
      <w:divBdr>
        <w:top w:val="none" w:sz="0" w:space="0" w:color="auto"/>
        <w:left w:val="none" w:sz="0" w:space="0" w:color="auto"/>
        <w:bottom w:val="none" w:sz="0" w:space="0" w:color="auto"/>
        <w:right w:val="none" w:sz="0" w:space="0" w:color="auto"/>
      </w:divBdr>
    </w:div>
    <w:div w:id="1922450655">
      <w:bodyDiv w:val="1"/>
      <w:marLeft w:val="0"/>
      <w:marRight w:val="0"/>
      <w:marTop w:val="0"/>
      <w:marBottom w:val="0"/>
      <w:divBdr>
        <w:top w:val="none" w:sz="0" w:space="0" w:color="auto"/>
        <w:left w:val="none" w:sz="0" w:space="0" w:color="auto"/>
        <w:bottom w:val="none" w:sz="0" w:space="0" w:color="auto"/>
        <w:right w:val="none" w:sz="0" w:space="0" w:color="auto"/>
      </w:divBdr>
    </w:div>
    <w:div w:id="1940942773">
      <w:bodyDiv w:val="1"/>
      <w:marLeft w:val="0"/>
      <w:marRight w:val="0"/>
      <w:marTop w:val="0"/>
      <w:marBottom w:val="0"/>
      <w:divBdr>
        <w:top w:val="none" w:sz="0" w:space="0" w:color="auto"/>
        <w:left w:val="none" w:sz="0" w:space="0" w:color="auto"/>
        <w:bottom w:val="none" w:sz="0" w:space="0" w:color="auto"/>
        <w:right w:val="none" w:sz="0" w:space="0" w:color="auto"/>
      </w:divBdr>
    </w:div>
    <w:div w:id="1941643030">
      <w:bodyDiv w:val="1"/>
      <w:marLeft w:val="0"/>
      <w:marRight w:val="0"/>
      <w:marTop w:val="0"/>
      <w:marBottom w:val="0"/>
      <w:divBdr>
        <w:top w:val="none" w:sz="0" w:space="0" w:color="auto"/>
        <w:left w:val="none" w:sz="0" w:space="0" w:color="auto"/>
        <w:bottom w:val="none" w:sz="0" w:space="0" w:color="auto"/>
        <w:right w:val="none" w:sz="0" w:space="0" w:color="auto"/>
      </w:divBdr>
    </w:div>
    <w:div w:id="1945991131">
      <w:bodyDiv w:val="1"/>
      <w:marLeft w:val="0"/>
      <w:marRight w:val="0"/>
      <w:marTop w:val="0"/>
      <w:marBottom w:val="0"/>
      <w:divBdr>
        <w:top w:val="none" w:sz="0" w:space="0" w:color="auto"/>
        <w:left w:val="none" w:sz="0" w:space="0" w:color="auto"/>
        <w:bottom w:val="none" w:sz="0" w:space="0" w:color="auto"/>
        <w:right w:val="none" w:sz="0" w:space="0" w:color="auto"/>
      </w:divBdr>
      <w:divsChild>
        <w:div w:id="1949044550">
          <w:marLeft w:val="0"/>
          <w:marRight w:val="0"/>
          <w:marTop w:val="0"/>
          <w:marBottom w:val="0"/>
          <w:divBdr>
            <w:top w:val="none" w:sz="0" w:space="0" w:color="auto"/>
            <w:left w:val="none" w:sz="0" w:space="0" w:color="auto"/>
            <w:bottom w:val="none" w:sz="0" w:space="0" w:color="auto"/>
            <w:right w:val="none" w:sz="0" w:space="0" w:color="auto"/>
          </w:divBdr>
        </w:div>
        <w:div w:id="2060324207">
          <w:marLeft w:val="0"/>
          <w:marRight w:val="0"/>
          <w:marTop w:val="0"/>
          <w:marBottom w:val="0"/>
          <w:divBdr>
            <w:top w:val="none" w:sz="0" w:space="0" w:color="auto"/>
            <w:left w:val="none" w:sz="0" w:space="0" w:color="auto"/>
            <w:bottom w:val="none" w:sz="0" w:space="0" w:color="auto"/>
            <w:right w:val="none" w:sz="0" w:space="0" w:color="auto"/>
          </w:divBdr>
        </w:div>
      </w:divsChild>
    </w:div>
    <w:div w:id="1956327130">
      <w:bodyDiv w:val="1"/>
      <w:marLeft w:val="0"/>
      <w:marRight w:val="0"/>
      <w:marTop w:val="0"/>
      <w:marBottom w:val="0"/>
      <w:divBdr>
        <w:top w:val="none" w:sz="0" w:space="0" w:color="auto"/>
        <w:left w:val="none" w:sz="0" w:space="0" w:color="auto"/>
        <w:bottom w:val="none" w:sz="0" w:space="0" w:color="auto"/>
        <w:right w:val="none" w:sz="0" w:space="0" w:color="auto"/>
      </w:divBdr>
    </w:div>
    <w:div w:id="1959752211">
      <w:bodyDiv w:val="1"/>
      <w:marLeft w:val="0"/>
      <w:marRight w:val="0"/>
      <w:marTop w:val="0"/>
      <w:marBottom w:val="0"/>
      <w:divBdr>
        <w:top w:val="none" w:sz="0" w:space="0" w:color="auto"/>
        <w:left w:val="none" w:sz="0" w:space="0" w:color="auto"/>
        <w:bottom w:val="none" w:sz="0" w:space="0" w:color="auto"/>
        <w:right w:val="none" w:sz="0" w:space="0" w:color="auto"/>
      </w:divBdr>
    </w:div>
    <w:div w:id="1965042060">
      <w:bodyDiv w:val="1"/>
      <w:marLeft w:val="0"/>
      <w:marRight w:val="0"/>
      <w:marTop w:val="0"/>
      <w:marBottom w:val="0"/>
      <w:divBdr>
        <w:top w:val="none" w:sz="0" w:space="0" w:color="auto"/>
        <w:left w:val="none" w:sz="0" w:space="0" w:color="auto"/>
        <w:bottom w:val="none" w:sz="0" w:space="0" w:color="auto"/>
        <w:right w:val="none" w:sz="0" w:space="0" w:color="auto"/>
      </w:divBdr>
    </w:div>
    <w:div w:id="1977371342">
      <w:bodyDiv w:val="1"/>
      <w:marLeft w:val="0"/>
      <w:marRight w:val="0"/>
      <w:marTop w:val="0"/>
      <w:marBottom w:val="0"/>
      <w:divBdr>
        <w:top w:val="none" w:sz="0" w:space="0" w:color="auto"/>
        <w:left w:val="none" w:sz="0" w:space="0" w:color="auto"/>
        <w:bottom w:val="none" w:sz="0" w:space="0" w:color="auto"/>
        <w:right w:val="none" w:sz="0" w:space="0" w:color="auto"/>
      </w:divBdr>
    </w:div>
    <w:div w:id="1977954185">
      <w:bodyDiv w:val="1"/>
      <w:marLeft w:val="0"/>
      <w:marRight w:val="0"/>
      <w:marTop w:val="0"/>
      <w:marBottom w:val="0"/>
      <w:divBdr>
        <w:top w:val="none" w:sz="0" w:space="0" w:color="auto"/>
        <w:left w:val="none" w:sz="0" w:space="0" w:color="auto"/>
        <w:bottom w:val="none" w:sz="0" w:space="0" w:color="auto"/>
        <w:right w:val="none" w:sz="0" w:space="0" w:color="auto"/>
      </w:divBdr>
    </w:div>
    <w:div w:id="1983189375">
      <w:bodyDiv w:val="1"/>
      <w:marLeft w:val="0"/>
      <w:marRight w:val="0"/>
      <w:marTop w:val="0"/>
      <w:marBottom w:val="0"/>
      <w:divBdr>
        <w:top w:val="none" w:sz="0" w:space="0" w:color="auto"/>
        <w:left w:val="none" w:sz="0" w:space="0" w:color="auto"/>
        <w:bottom w:val="none" w:sz="0" w:space="0" w:color="auto"/>
        <w:right w:val="none" w:sz="0" w:space="0" w:color="auto"/>
      </w:divBdr>
    </w:div>
    <w:div w:id="1988125701">
      <w:bodyDiv w:val="1"/>
      <w:marLeft w:val="0"/>
      <w:marRight w:val="0"/>
      <w:marTop w:val="0"/>
      <w:marBottom w:val="0"/>
      <w:divBdr>
        <w:top w:val="none" w:sz="0" w:space="0" w:color="auto"/>
        <w:left w:val="none" w:sz="0" w:space="0" w:color="auto"/>
        <w:bottom w:val="none" w:sz="0" w:space="0" w:color="auto"/>
        <w:right w:val="none" w:sz="0" w:space="0" w:color="auto"/>
      </w:divBdr>
      <w:divsChild>
        <w:div w:id="193927337">
          <w:marLeft w:val="0"/>
          <w:marRight w:val="0"/>
          <w:marTop w:val="0"/>
          <w:marBottom w:val="0"/>
          <w:divBdr>
            <w:top w:val="none" w:sz="0" w:space="0" w:color="auto"/>
            <w:left w:val="none" w:sz="0" w:space="0" w:color="auto"/>
            <w:bottom w:val="none" w:sz="0" w:space="0" w:color="auto"/>
            <w:right w:val="none" w:sz="0" w:space="0" w:color="auto"/>
          </w:divBdr>
        </w:div>
        <w:div w:id="203904312">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276715224">
          <w:marLeft w:val="0"/>
          <w:marRight w:val="0"/>
          <w:marTop w:val="0"/>
          <w:marBottom w:val="0"/>
          <w:divBdr>
            <w:top w:val="none" w:sz="0" w:space="0" w:color="auto"/>
            <w:left w:val="none" w:sz="0" w:space="0" w:color="auto"/>
            <w:bottom w:val="none" w:sz="0" w:space="0" w:color="auto"/>
            <w:right w:val="none" w:sz="0" w:space="0" w:color="auto"/>
          </w:divBdr>
        </w:div>
        <w:div w:id="332340145">
          <w:marLeft w:val="0"/>
          <w:marRight w:val="0"/>
          <w:marTop w:val="0"/>
          <w:marBottom w:val="0"/>
          <w:divBdr>
            <w:top w:val="none" w:sz="0" w:space="0" w:color="auto"/>
            <w:left w:val="none" w:sz="0" w:space="0" w:color="auto"/>
            <w:bottom w:val="none" w:sz="0" w:space="0" w:color="auto"/>
            <w:right w:val="none" w:sz="0" w:space="0" w:color="auto"/>
          </w:divBdr>
        </w:div>
        <w:div w:id="443423089">
          <w:marLeft w:val="0"/>
          <w:marRight w:val="0"/>
          <w:marTop w:val="0"/>
          <w:marBottom w:val="0"/>
          <w:divBdr>
            <w:top w:val="none" w:sz="0" w:space="0" w:color="auto"/>
            <w:left w:val="none" w:sz="0" w:space="0" w:color="auto"/>
            <w:bottom w:val="none" w:sz="0" w:space="0" w:color="auto"/>
            <w:right w:val="none" w:sz="0" w:space="0" w:color="auto"/>
          </w:divBdr>
        </w:div>
        <w:div w:id="476268465">
          <w:marLeft w:val="0"/>
          <w:marRight w:val="0"/>
          <w:marTop w:val="0"/>
          <w:marBottom w:val="0"/>
          <w:divBdr>
            <w:top w:val="none" w:sz="0" w:space="0" w:color="auto"/>
            <w:left w:val="none" w:sz="0" w:space="0" w:color="auto"/>
            <w:bottom w:val="none" w:sz="0" w:space="0" w:color="auto"/>
            <w:right w:val="none" w:sz="0" w:space="0" w:color="auto"/>
          </w:divBdr>
        </w:div>
        <w:div w:id="548034764">
          <w:marLeft w:val="0"/>
          <w:marRight w:val="0"/>
          <w:marTop w:val="0"/>
          <w:marBottom w:val="0"/>
          <w:divBdr>
            <w:top w:val="none" w:sz="0" w:space="0" w:color="auto"/>
            <w:left w:val="none" w:sz="0" w:space="0" w:color="auto"/>
            <w:bottom w:val="none" w:sz="0" w:space="0" w:color="auto"/>
            <w:right w:val="none" w:sz="0" w:space="0" w:color="auto"/>
          </w:divBdr>
        </w:div>
        <w:div w:id="603805876">
          <w:marLeft w:val="0"/>
          <w:marRight w:val="0"/>
          <w:marTop w:val="0"/>
          <w:marBottom w:val="0"/>
          <w:divBdr>
            <w:top w:val="none" w:sz="0" w:space="0" w:color="auto"/>
            <w:left w:val="none" w:sz="0" w:space="0" w:color="auto"/>
            <w:bottom w:val="none" w:sz="0" w:space="0" w:color="auto"/>
            <w:right w:val="none" w:sz="0" w:space="0" w:color="auto"/>
          </w:divBdr>
        </w:div>
        <w:div w:id="665281802">
          <w:marLeft w:val="0"/>
          <w:marRight w:val="0"/>
          <w:marTop w:val="0"/>
          <w:marBottom w:val="0"/>
          <w:divBdr>
            <w:top w:val="none" w:sz="0" w:space="0" w:color="auto"/>
            <w:left w:val="none" w:sz="0" w:space="0" w:color="auto"/>
            <w:bottom w:val="none" w:sz="0" w:space="0" w:color="auto"/>
            <w:right w:val="none" w:sz="0" w:space="0" w:color="auto"/>
          </w:divBdr>
        </w:div>
        <w:div w:id="698894228">
          <w:marLeft w:val="0"/>
          <w:marRight w:val="0"/>
          <w:marTop w:val="0"/>
          <w:marBottom w:val="0"/>
          <w:divBdr>
            <w:top w:val="none" w:sz="0" w:space="0" w:color="auto"/>
            <w:left w:val="none" w:sz="0" w:space="0" w:color="auto"/>
            <w:bottom w:val="none" w:sz="0" w:space="0" w:color="auto"/>
            <w:right w:val="none" w:sz="0" w:space="0" w:color="auto"/>
          </w:divBdr>
        </w:div>
        <w:div w:id="751465158">
          <w:marLeft w:val="0"/>
          <w:marRight w:val="0"/>
          <w:marTop w:val="0"/>
          <w:marBottom w:val="0"/>
          <w:divBdr>
            <w:top w:val="none" w:sz="0" w:space="0" w:color="auto"/>
            <w:left w:val="none" w:sz="0" w:space="0" w:color="auto"/>
            <w:bottom w:val="none" w:sz="0" w:space="0" w:color="auto"/>
            <w:right w:val="none" w:sz="0" w:space="0" w:color="auto"/>
          </w:divBdr>
        </w:div>
        <w:div w:id="836075252">
          <w:marLeft w:val="0"/>
          <w:marRight w:val="0"/>
          <w:marTop w:val="0"/>
          <w:marBottom w:val="0"/>
          <w:divBdr>
            <w:top w:val="none" w:sz="0" w:space="0" w:color="auto"/>
            <w:left w:val="none" w:sz="0" w:space="0" w:color="auto"/>
            <w:bottom w:val="none" w:sz="0" w:space="0" w:color="auto"/>
            <w:right w:val="none" w:sz="0" w:space="0" w:color="auto"/>
          </w:divBdr>
        </w:div>
        <w:div w:id="913972490">
          <w:marLeft w:val="0"/>
          <w:marRight w:val="0"/>
          <w:marTop w:val="0"/>
          <w:marBottom w:val="0"/>
          <w:divBdr>
            <w:top w:val="none" w:sz="0" w:space="0" w:color="auto"/>
            <w:left w:val="none" w:sz="0" w:space="0" w:color="auto"/>
            <w:bottom w:val="none" w:sz="0" w:space="0" w:color="auto"/>
            <w:right w:val="none" w:sz="0" w:space="0" w:color="auto"/>
          </w:divBdr>
        </w:div>
        <w:div w:id="955869607">
          <w:marLeft w:val="0"/>
          <w:marRight w:val="0"/>
          <w:marTop w:val="0"/>
          <w:marBottom w:val="0"/>
          <w:divBdr>
            <w:top w:val="none" w:sz="0" w:space="0" w:color="auto"/>
            <w:left w:val="none" w:sz="0" w:space="0" w:color="auto"/>
            <w:bottom w:val="none" w:sz="0" w:space="0" w:color="auto"/>
            <w:right w:val="none" w:sz="0" w:space="0" w:color="auto"/>
          </w:divBdr>
        </w:div>
        <w:div w:id="1014192216">
          <w:marLeft w:val="0"/>
          <w:marRight w:val="0"/>
          <w:marTop w:val="0"/>
          <w:marBottom w:val="0"/>
          <w:divBdr>
            <w:top w:val="none" w:sz="0" w:space="0" w:color="auto"/>
            <w:left w:val="none" w:sz="0" w:space="0" w:color="auto"/>
            <w:bottom w:val="none" w:sz="0" w:space="0" w:color="auto"/>
            <w:right w:val="none" w:sz="0" w:space="0" w:color="auto"/>
          </w:divBdr>
        </w:div>
        <w:div w:id="1041369730">
          <w:marLeft w:val="0"/>
          <w:marRight w:val="0"/>
          <w:marTop w:val="0"/>
          <w:marBottom w:val="0"/>
          <w:divBdr>
            <w:top w:val="none" w:sz="0" w:space="0" w:color="auto"/>
            <w:left w:val="none" w:sz="0" w:space="0" w:color="auto"/>
            <w:bottom w:val="none" w:sz="0" w:space="0" w:color="auto"/>
            <w:right w:val="none" w:sz="0" w:space="0" w:color="auto"/>
          </w:divBdr>
        </w:div>
        <w:div w:id="1216428469">
          <w:marLeft w:val="0"/>
          <w:marRight w:val="0"/>
          <w:marTop w:val="0"/>
          <w:marBottom w:val="0"/>
          <w:divBdr>
            <w:top w:val="none" w:sz="0" w:space="0" w:color="auto"/>
            <w:left w:val="none" w:sz="0" w:space="0" w:color="auto"/>
            <w:bottom w:val="none" w:sz="0" w:space="0" w:color="auto"/>
            <w:right w:val="none" w:sz="0" w:space="0" w:color="auto"/>
          </w:divBdr>
        </w:div>
        <w:div w:id="1266114364">
          <w:marLeft w:val="0"/>
          <w:marRight w:val="0"/>
          <w:marTop w:val="0"/>
          <w:marBottom w:val="0"/>
          <w:divBdr>
            <w:top w:val="none" w:sz="0" w:space="0" w:color="auto"/>
            <w:left w:val="none" w:sz="0" w:space="0" w:color="auto"/>
            <w:bottom w:val="none" w:sz="0" w:space="0" w:color="auto"/>
            <w:right w:val="none" w:sz="0" w:space="0" w:color="auto"/>
          </w:divBdr>
        </w:div>
        <w:div w:id="1354308925">
          <w:marLeft w:val="0"/>
          <w:marRight w:val="0"/>
          <w:marTop w:val="0"/>
          <w:marBottom w:val="0"/>
          <w:divBdr>
            <w:top w:val="none" w:sz="0" w:space="0" w:color="auto"/>
            <w:left w:val="none" w:sz="0" w:space="0" w:color="auto"/>
            <w:bottom w:val="none" w:sz="0" w:space="0" w:color="auto"/>
            <w:right w:val="none" w:sz="0" w:space="0" w:color="auto"/>
          </w:divBdr>
        </w:div>
        <w:div w:id="1371421342">
          <w:marLeft w:val="0"/>
          <w:marRight w:val="0"/>
          <w:marTop w:val="0"/>
          <w:marBottom w:val="0"/>
          <w:divBdr>
            <w:top w:val="none" w:sz="0" w:space="0" w:color="auto"/>
            <w:left w:val="none" w:sz="0" w:space="0" w:color="auto"/>
            <w:bottom w:val="none" w:sz="0" w:space="0" w:color="auto"/>
            <w:right w:val="none" w:sz="0" w:space="0" w:color="auto"/>
          </w:divBdr>
        </w:div>
        <w:div w:id="1510871027">
          <w:marLeft w:val="0"/>
          <w:marRight w:val="0"/>
          <w:marTop w:val="0"/>
          <w:marBottom w:val="0"/>
          <w:divBdr>
            <w:top w:val="none" w:sz="0" w:space="0" w:color="auto"/>
            <w:left w:val="none" w:sz="0" w:space="0" w:color="auto"/>
            <w:bottom w:val="none" w:sz="0" w:space="0" w:color="auto"/>
            <w:right w:val="none" w:sz="0" w:space="0" w:color="auto"/>
          </w:divBdr>
        </w:div>
        <w:div w:id="1546794500">
          <w:marLeft w:val="0"/>
          <w:marRight w:val="0"/>
          <w:marTop w:val="0"/>
          <w:marBottom w:val="0"/>
          <w:divBdr>
            <w:top w:val="none" w:sz="0" w:space="0" w:color="auto"/>
            <w:left w:val="none" w:sz="0" w:space="0" w:color="auto"/>
            <w:bottom w:val="none" w:sz="0" w:space="0" w:color="auto"/>
            <w:right w:val="none" w:sz="0" w:space="0" w:color="auto"/>
          </w:divBdr>
        </w:div>
        <w:div w:id="1557357813">
          <w:marLeft w:val="0"/>
          <w:marRight w:val="0"/>
          <w:marTop w:val="0"/>
          <w:marBottom w:val="0"/>
          <w:divBdr>
            <w:top w:val="none" w:sz="0" w:space="0" w:color="auto"/>
            <w:left w:val="none" w:sz="0" w:space="0" w:color="auto"/>
            <w:bottom w:val="none" w:sz="0" w:space="0" w:color="auto"/>
            <w:right w:val="none" w:sz="0" w:space="0" w:color="auto"/>
          </w:divBdr>
        </w:div>
        <w:div w:id="1639874259">
          <w:marLeft w:val="0"/>
          <w:marRight w:val="0"/>
          <w:marTop w:val="0"/>
          <w:marBottom w:val="0"/>
          <w:divBdr>
            <w:top w:val="none" w:sz="0" w:space="0" w:color="auto"/>
            <w:left w:val="none" w:sz="0" w:space="0" w:color="auto"/>
            <w:bottom w:val="none" w:sz="0" w:space="0" w:color="auto"/>
            <w:right w:val="none" w:sz="0" w:space="0" w:color="auto"/>
          </w:divBdr>
        </w:div>
        <w:div w:id="1654067421">
          <w:marLeft w:val="0"/>
          <w:marRight w:val="0"/>
          <w:marTop w:val="0"/>
          <w:marBottom w:val="0"/>
          <w:divBdr>
            <w:top w:val="none" w:sz="0" w:space="0" w:color="auto"/>
            <w:left w:val="none" w:sz="0" w:space="0" w:color="auto"/>
            <w:bottom w:val="none" w:sz="0" w:space="0" w:color="auto"/>
            <w:right w:val="none" w:sz="0" w:space="0" w:color="auto"/>
          </w:divBdr>
        </w:div>
        <w:div w:id="1702196467">
          <w:marLeft w:val="0"/>
          <w:marRight w:val="0"/>
          <w:marTop w:val="0"/>
          <w:marBottom w:val="0"/>
          <w:divBdr>
            <w:top w:val="none" w:sz="0" w:space="0" w:color="auto"/>
            <w:left w:val="none" w:sz="0" w:space="0" w:color="auto"/>
            <w:bottom w:val="none" w:sz="0" w:space="0" w:color="auto"/>
            <w:right w:val="none" w:sz="0" w:space="0" w:color="auto"/>
          </w:divBdr>
        </w:div>
        <w:div w:id="1733656379">
          <w:marLeft w:val="0"/>
          <w:marRight w:val="0"/>
          <w:marTop w:val="0"/>
          <w:marBottom w:val="0"/>
          <w:divBdr>
            <w:top w:val="none" w:sz="0" w:space="0" w:color="auto"/>
            <w:left w:val="none" w:sz="0" w:space="0" w:color="auto"/>
            <w:bottom w:val="none" w:sz="0" w:space="0" w:color="auto"/>
            <w:right w:val="none" w:sz="0" w:space="0" w:color="auto"/>
          </w:divBdr>
        </w:div>
        <w:div w:id="1936203349">
          <w:marLeft w:val="0"/>
          <w:marRight w:val="0"/>
          <w:marTop w:val="0"/>
          <w:marBottom w:val="0"/>
          <w:divBdr>
            <w:top w:val="none" w:sz="0" w:space="0" w:color="auto"/>
            <w:left w:val="none" w:sz="0" w:space="0" w:color="auto"/>
            <w:bottom w:val="none" w:sz="0" w:space="0" w:color="auto"/>
            <w:right w:val="none" w:sz="0" w:space="0" w:color="auto"/>
          </w:divBdr>
        </w:div>
        <w:div w:id="1967589622">
          <w:marLeft w:val="0"/>
          <w:marRight w:val="0"/>
          <w:marTop w:val="0"/>
          <w:marBottom w:val="0"/>
          <w:divBdr>
            <w:top w:val="none" w:sz="0" w:space="0" w:color="auto"/>
            <w:left w:val="none" w:sz="0" w:space="0" w:color="auto"/>
            <w:bottom w:val="none" w:sz="0" w:space="0" w:color="auto"/>
            <w:right w:val="none" w:sz="0" w:space="0" w:color="auto"/>
          </w:divBdr>
        </w:div>
        <w:div w:id="1974750834">
          <w:marLeft w:val="0"/>
          <w:marRight w:val="0"/>
          <w:marTop w:val="0"/>
          <w:marBottom w:val="0"/>
          <w:divBdr>
            <w:top w:val="none" w:sz="0" w:space="0" w:color="auto"/>
            <w:left w:val="none" w:sz="0" w:space="0" w:color="auto"/>
            <w:bottom w:val="none" w:sz="0" w:space="0" w:color="auto"/>
            <w:right w:val="none" w:sz="0" w:space="0" w:color="auto"/>
          </w:divBdr>
        </w:div>
        <w:div w:id="2018069233">
          <w:marLeft w:val="0"/>
          <w:marRight w:val="0"/>
          <w:marTop w:val="0"/>
          <w:marBottom w:val="0"/>
          <w:divBdr>
            <w:top w:val="none" w:sz="0" w:space="0" w:color="auto"/>
            <w:left w:val="none" w:sz="0" w:space="0" w:color="auto"/>
            <w:bottom w:val="none" w:sz="0" w:space="0" w:color="auto"/>
            <w:right w:val="none" w:sz="0" w:space="0" w:color="auto"/>
          </w:divBdr>
        </w:div>
        <w:div w:id="2129665135">
          <w:marLeft w:val="0"/>
          <w:marRight w:val="0"/>
          <w:marTop w:val="0"/>
          <w:marBottom w:val="0"/>
          <w:divBdr>
            <w:top w:val="none" w:sz="0" w:space="0" w:color="auto"/>
            <w:left w:val="none" w:sz="0" w:space="0" w:color="auto"/>
            <w:bottom w:val="none" w:sz="0" w:space="0" w:color="auto"/>
            <w:right w:val="none" w:sz="0" w:space="0" w:color="auto"/>
          </w:divBdr>
        </w:div>
        <w:div w:id="2142723649">
          <w:marLeft w:val="0"/>
          <w:marRight w:val="0"/>
          <w:marTop w:val="0"/>
          <w:marBottom w:val="0"/>
          <w:divBdr>
            <w:top w:val="none" w:sz="0" w:space="0" w:color="auto"/>
            <w:left w:val="none" w:sz="0" w:space="0" w:color="auto"/>
            <w:bottom w:val="none" w:sz="0" w:space="0" w:color="auto"/>
            <w:right w:val="none" w:sz="0" w:space="0" w:color="auto"/>
          </w:divBdr>
        </w:div>
      </w:divsChild>
    </w:div>
    <w:div w:id="1992631785">
      <w:bodyDiv w:val="1"/>
      <w:marLeft w:val="0"/>
      <w:marRight w:val="0"/>
      <w:marTop w:val="0"/>
      <w:marBottom w:val="0"/>
      <w:divBdr>
        <w:top w:val="none" w:sz="0" w:space="0" w:color="auto"/>
        <w:left w:val="none" w:sz="0" w:space="0" w:color="auto"/>
        <w:bottom w:val="none" w:sz="0" w:space="0" w:color="auto"/>
        <w:right w:val="none" w:sz="0" w:space="0" w:color="auto"/>
      </w:divBdr>
    </w:div>
    <w:div w:id="1997028534">
      <w:bodyDiv w:val="1"/>
      <w:marLeft w:val="0"/>
      <w:marRight w:val="0"/>
      <w:marTop w:val="0"/>
      <w:marBottom w:val="0"/>
      <w:divBdr>
        <w:top w:val="none" w:sz="0" w:space="0" w:color="auto"/>
        <w:left w:val="none" w:sz="0" w:space="0" w:color="auto"/>
        <w:bottom w:val="none" w:sz="0" w:space="0" w:color="auto"/>
        <w:right w:val="none" w:sz="0" w:space="0" w:color="auto"/>
      </w:divBdr>
    </w:div>
    <w:div w:id="2000034638">
      <w:bodyDiv w:val="1"/>
      <w:marLeft w:val="0"/>
      <w:marRight w:val="0"/>
      <w:marTop w:val="0"/>
      <w:marBottom w:val="0"/>
      <w:divBdr>
        <w:top w:val="none" w:sz="0" w:space="0" w:color="auto"/>
        <w:left w:val="none" w:sz="0" w:space="0" w:color="auto"/>
        <w:bottom w:val="none" w:sz="0" w:space="0" w:color="auto"/>
        <w:right w:val="none" w:sz="0" w:space="0" w:color="auto"/>
      </w:divBdr>
    </w:div>
    <w:div w:id="2015066624">
      <w:bodyDiv w:val="1"/>
      <w:marLeft w:val="0"/>
      <w:marRight w:val="0"/>
      <w:marTop w:val="0"/>
      <w:marBottom w:val="0"/>
      <w:divBdr>
        <w:top w:val="none" w:sz="0" w:space="0" w:color="auto"/>
        <w:left w:val="none" w:sz="0" w:space="0" w:color="auto"/>
        <w:bottom w:val="none" w:sz="0" w:space="0" w:color="auto"/>
        <w:right w:val="none" w:sz="0" w:space="0" w:color="auto"/>
      </w:divBdr>
      <w:divsChild>
        <w:div w:id="272061387">
          <w:marLeft w:val="0"/>
          <w:marRight w:val="0"/>
          <w:marTop w:val="0"/>
          <w:marBottom w:val="0"/>
          <w:divBdr>
            <w:top w:val="none" w:sz="0" w:space="0" w:color="auto"/>
            <w:left w:val="none" w:sz="0" w:space="0" w:color="auto"/>
            <w:bottom w:val="none" w:sz="0" w:space="0" w:color="auto"/>
            <w:right w:val="none" w:sz="0" w:space="0" w:color="auto"/>
          </w:divBdr>
        </w:div>
        <w:div w:id="279459763">
          <w:marLeft w:val="0"/>
          <w:marRight w:val="0"/>
          <w:marTop w:val="0"/>
          <w:marBottom w:val="0"/>
          <w:divBdr>
            <w:top w:val="none" w:sz="0" w:space="0" w:color="auto"/>
            <w:left w:val="none" w:sz="0" w:space="0" w:color="auto"/>
            <w:bottom w:val="none" w:sz="0" w:space="0" w:color="auto"/>
            <w:right w:val="none" w:sz="0" w:space="0" w:color="auto"/>
          </w:divBdr>
        </w:div>
        <w:div w:id="634021659">
          <w:marLeft w:val="0"/>
          <w:marRight w:val="0"/>
          <w:marTop w:val="0"/>
          <w:marBottom w:val="0"/>
          <w:divBdr>
            <w:top w:val="none" w:sz="0" w:space="0" w:color="auto"/>
            <w:left w:val="none" w:sz="0" w:space="0" w:color="auto"/>
            <w:bottom w:val="none" w:sz="0" w:space="0" w:color="auto"/>
            <w:right w:val="none" w:sz="0" w:space="0" w:color="auto"/>
          </w:divBdr>
        </w:div>
        <w:div w:id="762184490">
          <w:marLeft w:val="0"/>
          <w:marRight w:val="0"/>
          <w:marTop w:val="0"/>
          <w:marBottom w:val="0"/>
          <w:divBdr>
            <w:top w:val="none" w:sz="0" w:space="0" w:color="auto"/>
            <w:left w:val="none" w:sz="0" w:space="0" w:color="auto"/>
            <w:bottom w:val="none" w:sz="0" w:space="0" w:color="auto"/>
            <w:right w:val="none" w:sz="0" w:space="0" w:color="auto"/>
          </w:divBdr>
        </w:div>
        <w:div w:id="902178311">
          <w:marLeft w:val="0"/>
          <w:marRight w:val="0"/>
          <w:marTop w:val="0"/>
          <w:marBottom w:val="0"/>
          <w:divBdr>
            <w:top w:val="none" w:sz="0" w:space="0" w:color="auto"/>
            <w:left w:val="none" w:sz="0" w:space="0" w:color="auto"/>
            <w:bottom w:val="none" w:sz="0" w:space="0" w:color="auto"/>
            <w:right w:val="none" w:sz="0" w:space="0" w:color="auto"/>
          </w:divBdr>
        </w:div>
        <w:div w:id="1072004911">
          <w:marLeft w:val="0"/>
          <w:marRight w:val="0"/>
          <w:marTop w:val="0"/>
          <w:marBottom w:val="0"/>
          <w:divBdr>
            <w:top w:val="none" w:sz="0" w:space="0" w:color="auto"/>
            <w:left w:val="none" w:sz="0" w:space="0" w:color="auto"/>
            <w:bottom w:val="none" w:sz="0" w:space="0" w:color="auto"/>
            <w:right w:val="none" w:sz="0" w:space="0" w:color="auto"/>
          </w:divBdr>
        </w:div>
        <w:div w:id="1232428580">
          <w:marLeft w:val="0"/>
          <w:marRight w:val="0"/>
          <w:marTop w:val="0"/>
          <w:marBottom w:val="0"/>
          <w:divBdr>
            <w:top w:val="none" w:sz="0" w:space="0" w:color="auto"/>
            <w:left w:val="none" w:sz="0" w:space="0" w:color="auto"/>
            <w:bottom w:val="none" w:sz="0" w:space="0" w:color="auto"/>
            <w:right w:val="none" w:sz="0" w:space="0" w:color="auto"/>
          </w:divBdr>
        </w:div>
        <w:div w:id="1277130602">
          <w:marLeft w:val="0"/>
          <w:marRight w:val="0"/>
          <w:marTop w:val="0"/>
          <w:marBottom w:val="0"/>
          <w:divBdr>
            <w:top w:val="none" w:sz="0" w:space="0" w:color="auto"/>
            <w:left w:val="none" w:sz="0" w:space="0" w:color="auto"/>
            <w:bottom w:val="none" w:sz="0" w:space="0" w:color="auto"/>
            <w:right w:val="none" w:sz="0" w:space="0" w:color="auto"/>
          </w:divBdr>
        </w:div>
        <w:div w:id="1494375505">
          <w:marLeft w:val="0"/>
          <w:marRight w:val="0"/>
          <w:marTop w:val="0"/>
          <w:marBottom w:val="0"/>
          <w:divBdr>
            <w:top w:val="none" w:sz="0" w:space="0" w:color="auto"/>
            <w:left w:val="none" w:sz="0" w:space="0" w:color="auto"/>
            <w:bottom w:val="none" w:sz="0" w:space="0" w:color="auto"/>
            <w:right w:val="none" w:sz="0" w:space="0" w:color="auto"/>
          </w:divBdr>
        </w:div>
        <w:div w:id="1589073223">
          <w:marLeft w:val="0"/>
          <w:marRight w:val="0"/>
          <w:marTop w:val="0"/>
          <w:marBottom w:val="0"/>
          <w:divBdr>
            <w:top w:val="none" w:sz="0" w:space="0" w:color="auto"/>
            <w:left w:val="none" w:sz="0" w:space="0" w:color="auto"/>
            <w:bottom w:val="none" w:sz="0" w:space="0" w:color="auto"/>
            <w:right w:val="none" w:sz="0" w:space="0" w:color="auto"/>
          </w:divBdr>
        </w:div>
        <w:div w:id="1611620455">
          <w:marLeft w:val="0"/>
          <w:marRight w:val="0"/>
          <w:marTop w:val="0"/>
          <w:marBottom w:val="0"/>
          <w:divBdr>
            <w:top w:val="none" w:sz="0" w:space="0" w:color="auto"/>
            <w:left w:val="none" w:sz="0" w:space="0" w:color="auto"/>
            <w:bottom w:val="none" w:sz="0" w:space="0" w:color="auto"/>
            <w:right w:val="none" w:sz="0" w:space="0" w:color="auto"/>
          </w:divBdr>
        </w:div>
        <w:div w:id="1682665295">
          <w:marLeft w:val="0"/>
          <w:marRight w:val="0"/>
          <w:marTop w:val="0"/>
          <w:marBottom w:val="0"/>
          <w:divBdr>
            <w:top w:val="none" w:sz="0" w:space="0" w:color="auto"/>
            <w:left w:val="none" w:sz="0" w:space="0" w:color="auto"/>
            <w:bottom w:val="none" w:sz="0" w:space="0" w:color="auto"/>
            <w:right w:val="none" w:sz="0" w:space="0" w:color="auto"/>
          </w:divBdr>
        </w:div>
        <w:div w:id="1750880983">
          <w:marLeft w:val="0"/>
          <w:marRight w:val="0"/>
          <w:marTop w:val="0"/>
          <w:marBottom w:val="0"/>
          <w:divBdr>
            <w:top w:val="none" w:sz="0" w:space="0" w:color="auto"/>
            <w:left w:val="none" w:sz="0" w:space="0" w:color="auto"/>
            <w:bottom w:val="none" w:sz="0" w:space="0" w:color="auto"/>
            <w:right w:val="none" w:sz="0" w:space="0" w:color="auto"/>
          </w:divBdr>
        </w:div>
      </w:divsChild>
    </w:div>
    <w:div w:id="2027831203">
      <w:bodyDiv w:val="1"/>
      <w:marLeft w:val="0"/>
      <w:marRight w:val="0"/>
      <w:marTop w:val="0"/>
      <w:marBottom w:val="0"/>
      <w:divBdr>
        <w:top w:val="none" w:sz="0" w:space="0" w:color="auto"/>
        <w:left w:val="none" w:sz="0" w:space="0" w:color="auto"/>
        <w:bottom w:val="none" w:sz="0" w:space="0" w:color="auto"/>
        <w:right w:val="none" w:sz="0" w:space="0" w:color="auto"/>
      </w:divBdr>
      <w:divsChild>
        <w:div w:id="388774078">
          <w:marLeft w:val="0"/>
          <w:marRight w:val="0"/>
          <w:marTop w:val="0"/>
          <w:marBottom w:val="0"/>
          <w:divBdr>
            <w:top w:val="none" w:sz="0" w:space="0" w:color="auto"/>
            <w:left w:val="none" w:sz="0" w:space="0" w:color="auto"/>
            <w:bottom w:val="none" w:sz="0" w:space="0" w:color="auto"/>
            <w:right w:val="none" w:sz="0" w:space="0" w:color="auto"/>
          </w:divBdr>
        </w:div>
        <w:div w:id="506751305">
          <w:marLeft w:val="0"/>
          <w:marRight w:val="0"/>
          <w:marTop w:val="0"/>
          <w:marBottom w:val="0"/>
          <w:divBdr>
            <w:top w:val="none" w:sz="0" w:space="0" w:color="auto"/>
            <w:left w:val="none" w:sz="0" w:space="0" w:color="auto"/>
            <w:bottom w:val="none" w:sz="0" w:space="0" w:color="auto"/>
            <w:right w:val="none" w:sz="0" w:space="0" w:color="auto"/>
          </w:divBdr>
        </w:div>
        <w:div w:id="626201490">
          <w:marLeft w:val="0"/>
          <w:marRight w:val="0"/>
          <w:marTop w:val="0"/>
          <w:marBottom w:val="0"/>
          <w:divBdr>
            <w:top w:val="none" w:sz="0" w:space="0" w:color="auto"/>
            <w:left w:val="none" w:sz="0" w:space="0" w:color="auto"/>
            <w:bottom w:val="none" w:sz="0" w:space="0" w:color="auto"/>
            <w:right w:val="none" w:sz="0" w:space="0" w:color="auto"/>
          </w:divBdr>
        </w:div>
        <w:div w:id="636879211">
          <w:marLeft w:val="0"/>
          <w:marRight w:val="0"/>
          <w:marTop w:val="0"/>
          <w:marBottom w:val="0"/>
          <w:divBdr>
            <w:top w:val="none" w:sz="0" w:space="0" w:color="auto"/>
            <w:left w:val="none" w:sz="0" w:space="0" w:color="auto"/>
            <w:bottom w:val="none" w:sz="0" w:space="0" w:color="auto"/>
            <w:right w:val="none" w:sz="0" w:space="0" w:color="auto"/>
          </w:divBdr>
        </w:div>
        <w:div w:id="921181509">
          <w:marLeft w:val="0"/>
          <w:marRight w:val="0"/>
          <w:marTop w:val="0"/>
          <w:marBottom w:val="0"/>
          <w:divBdr>
            <w:top w:val="none" w:sz="0" w:space="0" w:color="auto"/>
            <w:left w:val="none" w:sz="0" w:space="0" w:color="auto"/>
            <w:bottom w:val="none" w:sz="0" w:space="0" w:color="auto"/>
            <w:right w:val="none" w:sz="0" w:space="0" w:color="auto"/>
          </w:divBdr>
        </w:div>
        <w:div w:id="949093110">
          <w:marLeft w:val="0"/>
          <w:marRight w:val="0"/>
          <w:marTop w:val="0"/>
          <w:marBottom w:val="0"/>
          <w:divBdr>
            <w:top w:val="none" w:sz="0" w:space="0" w:color="auto"/>
            <w:left w:val="none" w:sz="0" w:space="0" w:color="auto"/>
            <w:bottom w:val="none" w:sz="0" w:space="0" w:color="auto"/>
            <w:right w:val="none" w:sz="0" w:space="0" w:color="auto"/>
          </w:divBdr>
        </w:div>
        <w:div w:id="1143234962">
          <w:marLeft w:val="0"/>
          <w:marRight w:val="0"/>
          <w:marTop w:val="0"/>
          <w:marBottom w:val="0"/>
          <w:divBdr>
            <w:top w:val="none" w:sz="0" w:space="0" w:color="auto"/>
            <w:left w:val="none" w:sz="0" w:space="0" w:color="auto"/>
            <w:bottom w:val="none" w:sz="0" w:space="0" w:color="auto"/>
            <w:right w:val="none" w:sz="0" w:space="0" w:color="auto"/>
          </w:divBdr>
        </w:div>
        <w:div w:id="1179201549">
          <w:marLeft w:val="0"/>
          <w:marRight w:val="0"/>
          <w:marTop w:val="0"/>
          <w:marBottom w:val="0"/>
          <w:divBdr>
            <w:top w:val="none" w:sz="0" w:space="0" w:color="auto"/>
            <w:left w:val="none" w:sz="0" w:space="0" w:color="auto"/>
            <w:bottom w:val="none" w:sz="0" w:space="0" w:color="auto"/>
            <w:right w:val="none" w:sz="0" w:space="0" w:color="auto"/>
          </w:divBdr>
        </w:div>
        <w:div w:id="1241258490">
          <w:marLeft w:val="0"/>
          <w:marRight w:val="0"/>
          <w:marTop w:val="0"/>
          <w:marBottom w:val="0"/>
          <w:divBdr>
            <w:top w:val="none" w:sz="0" w:space="0" w:color="auto"/>
            <w:left w:val="none" w:sz="0" w:space="0" w:color="auto"/>
            <w:bottom w:val="none" w:sz="0" w:space="0" w:color="auto"/>
            <w:right w:val="none" w:sz="0" w:space="0" w:color="auto"/>
          </w:divBdr>
        </w:div>
        <w:div w:id="1508861976">
          <w:marLeft w:val="0"/>
          <w:marRight w:val="0"/>
          <w:marTop w:val="0"/>
          <w:marBottom w:val="0"/>
          <w:divBdr>
            <w:top w:val="none" w:sz="0" w:space="0" w:color="auto"/>
            <w:left w:val="none" w:sz="0" w:space="0" w:color="auto"/>
            <w:bottom w:val="none" w:sz="0" w:space="0" w:color="auto"/>
            <w:right w:val="none" w:sz="0" w:space="0" w:color="auto"/>
          </w:divBdr>
        </w:div>
        <w:div w:id="1564488295">
          <w:marLeft w:val="0"/>
          <w:marRight w:val="0"/>
          <w:marTop w:val="0"/>
          <w:marBottom w:val="0"/>
          <w:divBdr>
            <w:top w:val="none" w:sz="0" w:space="0" w:color="auto"/>
            <w:left w:val="none" w:sz="0" w:space="0" w:color="auto"/>
            <w:bottom w:val="none" w:sz="0" w:space="0" w:color="auto"/>
            <w:right w:val="none" w:sz="0" w:space="0" w:color="auto"/>
          </w:divBdr>
        </w:div>
        <w:div w:id="1786922063">
          <w:marLeft w:val="0"/>
          <w:marRight w:val="0"/>
          <w:marTop w:val="0"/>
          <w:marBottom w:val="0"/>
          <w:divBdr>
            <w:top w:val="none" w:sz="0" w:space="0" w:color="auto"/>
            <w:left w:val="none" w:sz="0" w:space="0" w:color="auto"/>
            <w:bottom w:val="none" w:sz="0" w:space="0" w:color="auto"/>
            <w:right w:val="none" w:sz="0" w:space="0" w:color="auto"/>
          </w:divBdr>
        </w:div>
        <w:div w:id="1791630219">
          <w:marLeft w:val="0"/>
          <w:marRight w:val="0"/>
          <w:marTop w:val="0"/>
          <w:marBottom w:val="0"/>
          <w:divBdr>
            <w:top w:val="none" w:sz="0" w:space="0" w:color="auto"/>
            <w:left w:val="none" w:sz="0" w:space="0" w:color="auto"/>
            <w:bottom w:val="none" w:sz="0" w:space="0" w:color="auto"/>
            <w:right w:val="none" w:sz="0" w:space="0" w:color="auto"/>
          </w:divBdr>
        </w:div>
        <w:div w:id="1909343977">
          <w:marLeft w:val="0"/>
          <w:marRight w:val="0"/>
          <w:marTop w:val="0"/>
          <w:marBottom w:val="0"/>
          <w:divBdr>
            <w:top w:val="none" w:sz="0" w:space="0" w:color="auto"/>
            <w:left w:val="none" w:sz="0" w:space="0" w:color="auto"/>
            <w:bottom w:val="none" w:sz="0" w:space="0" w:color="auto"/>
            <w:right w:val="none" w:sz="0" w:space="0" w:color="auto"/>
          </w:divBdr>
        </w:div>
        <w:div w:id="1944341708">
          <w:marLeft w:val="0"/>
          <w:marRight w:val="0"/>
          <w:marTop w:val="0"/>
          <w:marBottom w:val="0"/>
          <w:divBdr>
            <w:top w:val="none" w:sz="0" w:space="0" w:color="auto"/>
            <w:left w:val="none" w:sz="0" w:space="0" w:color="auto"/>
            <w:bottom w:val="none" w:sz="0" w:space="0" w:color="auto"/>
            <w:right w:val="none" w:sz="0" w:space="0" w:color="auto"/>
          </w:divBdr>
        </w:div>
        <w:div w:id="2005011361">
          <w:marLeft w:val="0"/>
          <w:marRight w:val="0"/>
          <w:marTop w:val="0"/>
          <w:marBottom w:val="0"/>
          <w:divBdr>
            <w:top w:val="none" w:sz="0" w:space="0" w:color="auto"/>
            <w:left w:val="none" w:sz="0" w:space="0" w:color="auto"/>
            <w:bottom w:val="none" w:sz="0" w:space="0" w:color="auto"/>
            <w:right w:val="none" w:sz="0" w:space="0" w:color="auto"/>
          </w:divBdr>
        </w:div>
        <w:div w:id="2142110582">
          <w:marLeft w:val="0"/>
          <w:marRight w:val="0"/>
          <w:marTop w:val="0"/>
          <w:marBottom w:val="0"/>
          <w:divBdr>
            <w:top w:val="none" w:sz="0" w:space="0" w:color="auto"/>
            <w:left w:val="none" w:sz="0" w:space="0" w:color="auto"/>
            <w:bottom w:val="none" w:sz="0" w:space="0" w:color="auto"/>
            <w:right w:val="none" w:sz="0" w:space="0" w:color="auto"/>
          </w:divBdr>
        </w:div>
      </w:divsChild>
    </w:div>
    <w:div w:id="2033144371">
      <w:bodyDiv w:val="1"/>
      <w:marLeft w:val="0"/>
      <w:marRight w:val="0"/>
      <w:marTop w:val="0"/>
      <w:marBottom w:val="0"/>
      <w:divBdr>
        <w:top w:val="none" w:sz="0" w:space="0" w:color="auto"/>
        <w:left w:val="none" w:sz="0" w:space="0" w:color="auto"/>
        <w:bottom w:val="none" w:sz="0" w:space="0" w:color="auto"/>
        <w:right w:val="none" w:sz="0" w:space="0" w:color="auto"/>
      </w:divBdr>
    </w:div>
    <w:div w:id="2035301927">
      <w:bodyDiv w:val="1"/>
      <w:marLeft w:val="0"/>
      <w:marRight w:val="0"/>
      <w:marTop w:val="0"/>
      <w:marBottom w:val="0"/>
      <w:divBdr>
        <w:top w:val="none" w:sz="0" w:space="0" w:color="auto"/>
        <w:left w:val="none" w:sz="0" w:space="0" w:color="auto"/>
        <w:bottom w:val="none" w:sz="0" w:space="0" w:color="auto"/>
        <w:right w:val="none" w:sz="0" w:space="0" w:color="auto"/>
      </w:divBdr>
    </w:div>
    <w:div w:id="2040812296">
      <w:bodyDiv w:val="1"/>
      <w:marLeft w:val="0"/>
      <w:marRight w:val="0"/>
      <w:marTop w:val="0"/>
      <w:marBottom w:val="0"/>
      <w:divBdr>
        <w:top w:val="none" w:sz="0" w:space="0" w:color="auto"/>
        <w:left w:val="none" w:sz="0" w:space="0" w:color="auto"/>
        <w:bottom w:val="none" w:sz="0" w:space="0" w:color="auto"/>
        <w:right w:val="none" w:sz="0" w:space="0" w:color="auto"/>
      </w:divBdr>
    </w:div>
    <w:div w:id="2045011471">
      <w:bodyDiv w:val="1"/>
      <w:marLeft w:val="0"/>
      <w:marRight w:val="0"/>
      <w:marTop w:val="0"/>
      <w:marBottom w:val="0"/>
      <w:divBdr>
        <w:top w:val="none" w:sz="0" w:space="0" w:color="auto"/>
        <w:left w:val="none" w:sz="0" w:space="0" w:color="auto"/>
        <w:bottom w:val="none" w:sz="0" w:space="0" w:color="auto"/>
        <w:right w:val="none" w:sz="0" w:space="0" w:color="auto"/>
      </w:divBdr>
    </w:div>
    <w:div w:id="2045596370">
      <w:bodyDiv w:val="1"/>
      <w:marLeft w:val="0"/>
      <w:marRight w:val="0"/>
      <w:marTop w:val="0"/>
      <w:marBottom w:val="0"/>
      <w:divBdr>
        <w:top w:val="none" w:sz="0" w:space="0" w:color="auto"/>
        <w:left w:val="none" w:sz="0" w:space="0" w:color="auto"/>
        <w:bottom w:val="none" w:sz="0" w:space="0" w:color="auto"/>
        <w:right w:val="none" w:sz="0" w:space="0" w:color="auto"/>
      </w:divBdr>
    </w:div>
    <w:div w:id="2047563067">
      <w:bodyDiv w:val="1"/>
      <w:marLeft w:val="0"/>
      <w:marRight w:val="0"/>
      <w:marTop w:val="0"/>
      <w:marBottom w:val="0"/>
      <w:divBdr>
        <w:top w:val="none" w:sz="0" w:space="0" w:color="auto"/>
        <w:left w:val="none" w:sz="0" w:space="0" w:color="auto"/>
        <w:bottom w:val="none" w:sz="0" w:space="0" w:color="auto"/>
        <w:right w:val="none" w:sz="0" w:space="0" w:color="auto"/>
      </w:divBdr>
    </w:div>
    <w:div w:id="2055621359">
      <w:bodyDiv w:val="1"/>
      <w:marLeft w:val="0"/>
      <w:marRight w:val="0"/>
      <w:marTop w:val="0"/>
      <w:marBottom w:val="0"/>
      <w:divBdr>
        <w:top w:val="none" w:sz="0" w:space="0" w:color="auto"/>
        <w:left w:val="none" w:sz="0" w:space="0" w:color="auto"/>
        <w:bottom w:val="none" w:sz="0" w:space="0" w:color="auto"/>
        <w:right w:val="none" w:sz="0" w:space="0" w:color="auto"/>
      </w:divBdr>
    </w:div>
    <w:div w:id="2069301033">
      <w:bodyDiv w:val="1"/>
      <w:marLeft w:val="0"/>
      <w:marRight w:val="0"/>
      <w:marTop w:val="0"/>
      <w:marBottom w:val="0"/>
      <w:divBdr>
        <w:top w:val="none" w:sz="0" w:space="0" w:color="auto"/>
        <w:left w:val="none" w:sz="0" w:space="0" w:color="auto"/>
        <w:bottom w:val="none" w:sz="0" w:space="0" w:color="auto"/>
        <w:right w:val="none" w:sz="0" w:space="0" w:color="auto"/>
      </w:divBdr>
    </w:div>
    <w:div w:id="2082368956">
      <w:bodyDiv w:val="1"/>
      <w:marLeft w:val="0"/>
      <w:marRight w:val="0"/>
      <w:marTop w:val="0"/>
      <w:marBottom w:val="0"/>
      <w:divBdr>
        <w:top w:val="none" w:sz="0" w:space="0" w:color="auto"/>
        <w:left w:val="none" w:sz="0" w:space="0" w:color="auto"/>
        <w:bottom w:val="none" w:sz="0" w:space="0" w:color="auto"/>
        <w:right w:val="none" w:sz="0" w:space="0" w:color="auto"/>
      </w:divBdr>
    </w:div>
    <w:div w:id="2088187472">
      <w:bodyDiv w:val="1"/>
      <w:marLeft w:val="0"/>
      <w:marRight w:val="0"/>
      <w:marTop w:val="0"/>
      <w:marBottom w:val="0"/>
      <w:divBdr>
        <w:top w:val="none" w:sz="0" w:space="0" w:color="auto"/>
        <w:left w:val="none" w:sz="0" w:space="0" w:color="auto"/>
        <w:bottom w:val="none" w:sz="0" w:space="0" w:color="auto"/>
        <w:right w:val="none" w:sz="0" w:space="0" w:color="auto"/>
      </w:divBdr>
    </w:div>
    <w:div w:id="2088914757">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5441126">
      <w:bodyDiv w:val="1"/>
      <w:marLeft w:val="0"/>
      <w:marRight w:val="0"/>
      <w:marTop w:val="0"/>
      <w:marBottom w:val="0"/>
      <w:divBdr>
        <w:top w:val="none" w:sz="0" w:space="0" w:color="auto"/>
        <w:left w:val="none" w:sz="0" w:space="0" w:color="auto"/>
        <w:bottom w:val="none" w:sz="0" w:space="0" w:color="auto"/>
        <w:right w:val="none" w:sz="0" w:space="0" w:color="auto"/>
      </w:divBdr>
    </w:div>
    <w:div w:id="2121102750">
      <w:bodyDiv w:val="1"/>
      <w:marLeft w:val="0"/>
      <w:marRight w:val="0"/>
      <w:marTop w:val="0"/>
      <w:marBottom w:val="0"/>
      <w:divBdr>
        <w:top w:val="none" w:sz="0" w:space="0" w:color="auto"/>
        <w:left w:val="none" w:sz="0" w:space="0" w:color="auto"/>
        <w:bottom w:val="none" w:sz="0" w:space="0" w:color="auto"/>
        <w:right w:val="none" w:sz="0" w:space="0" w:color="auto"/>
      </w:divBdr>
    </w:div>
    <w:div w:id="2130079507">
      <w:bodyDiv w:val="1"/>
      <w:marLeft w:val="0"/>
      <w:marRight w:val="0"/>
      <w:marTop w:val="0"/>
      <w:marBottom w:val="0"/>
      <w:divBdr>
        <w:top w:val="none" w:sz="0" w:space="0" w:color="auto"/>
        <w:left w:val="none" w:sz="0" w:space="0" w:color="auto"/>
        <w:bottom w:val="none" w:sz="0" w:space="0" w:color="auto"/>
        <w:right w:val="none" w:sz="0" w:space="0" w:color="auto"/>
      </w:divBdr>
    </w:div>
    <w:div w:id="2137601659">
      <w:bodyDiv w:val="1"/>
      <w:marLeft w:val="0"/>
      <w:marRight w:val="0"/>
      <w:marTop w:val="0"/>
      <w:marBottom w:val="0"/>
      <w:divBdr>
        <w:top w:val="none" w:sz="0" w:space="0" w:color="auto"/>
        <w:left w:val="none" w:sz="0" w:space="0" w:color="auto"/>
        <w:bottom w:val="none" w:sz="0" w:space="0" w:color="auto"/>
        <w:right w:val="none" w:sz="0" w:space="0" w:color="auto"/>
      </w:divBdr>
    </w:div>
    <w:div w:id="2145460459">
      <w:bodyDiv w:val="1"/>
      <w:marLeft w:val="0"/>
      <w:marRight w:val="0"/>
      <w:marTop w:val="0"/>
      <w:marBottom w:val="0"/>
      <w:divBdr>
        <w:top w:val="none" w:sz="0" w:space="0" w:color="auto"/>
        <w:left w:val="none" w:sz="0" w:space="0" w:color="auto"/>
        <w:bottom w:val="none" w:sz="0" w:space="0" w:color="auto"/>
        <w:right w:val="none" w:sz="0" w:space="0" w:color="auto"/>
      </w:divBdr>
    </w:div>
    <w:div w:id="2145539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zpitalbielanski.ezamawiajacy.pl/servlet/HomeServlet" TargetMode="External"/><Relationship Id="rId13" Type="http://schemas.openxmlformats.org/officeDocument/2006/relationships/hyperlink" Target="mailto:aneta.wojciechowska@bielanski.med.pl" TargetMode="External"/><Relationship Id="rId18" Type="http://schemas.openxmlformats.org/officeDocument/2006/relationships/hyperlink" Target="https://szpitalbielanski.ezamawiajacy.pl/servlet/HomeServlet"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aneta.wojciechowska@bielanski.med.pl" TargetMode="External"/><Relationship Id="rId17" Type="http://schemas.openxmlformats.org/officeDocument/2006/relationships/hyperlink" Target="https://szpitalbielanski.ezamawiajacy.pl/servlet/HomeServlet"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szpitalbielanski.ezamawiajacy.pl/servlet/HomeServlet" TargetMode="External"/><Relationship Id="rId20" Type="http://schemas.openxmlformats.org/officeDocument/2006/relationships/hyperlink" Target="mailto:iod@bielanski.med.pl"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bielanski.ezamawiajacy.pl/servlet/HomeServle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aneta.wojciechowska@bielanski.med.pl" TargetMode="External"/><Relationship Id="rId23" Type="http://schemas.openxmlformats.org/officeDocument/2006/relationships/header" Target="header2.xml"/><Relationship Id="rId28" Type="http://schemas.openxmlformats.org/officeDocument/2006/relationships/hyperlink" Target="https://sip.lex.pl/" TargetMode="External"/><Relationship Id="rId10" Type="http://schemas.openxmlformats.org/officeDocument/2006/relationships/hyperlink" Target="https://szpitalbielanski.ezamawiajacy.pl/servlet/HomeServlet" TargetMode="External"/><Relationship Id="rId19" Type="http://schemas.openxmlformats.org/officeDocument/2006/relationships/hyperlink" Target="https://szpitalbielanski.ezamawiajacy.pl/servlet/HomeServle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zpitalbielanski.ezamawiajacy.pl/servlet/HomeServlet" TargetMode="External"/><Relationship Id="rId14" Type="http://schemas.openxmlformats.org/officeDocument/2006/relationships/hyperlink" Target="https://szpitalbielanski.ezamawiajacy.pl/servlet/HomeServlet" TargetMode="External"/><Relationship Id="rId22" Type="http://schemas.openxmlformats.org/officeDocument/2006/relationships/footer" Target="footer1.xml"/><Relationship Id="rId27" Type="http://schemas.openxmlformats.org/officeDocument/2006/relationships/hyperlink" Target="https://sip.lex.pl/"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bielanski.med.pl" TargetMode="External"/><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95704D-43D7-4B8E-ABDD-A0CEAD2A5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4443</TotalTime>
  <Pages>73</Pages>
  <Words>24021</Words>
  <Characters>144130</Characters>
  <Application>Microsoft Office Word</Application>
  <DocSecurity>0</DocSecurity>
  <Lines>1201</Lines>
  <Paragraphs>335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Wojciechowska Aneta</cp:lastModifiedBy>
  <cp:revision>9</cp:revision>
  <cp:lastPrinted>2025-02-27T07:31:00Z</cp:lastPrinted>
  <dcterms:created xsi:type="dcterms:W3CDTF">2026-04-07T12:08:00Z</dcterms:created>
  <dcterms:modified xsi:type="dcterms:W3CDTF">2026-04-14T11:18:00Z</dcterms:modified>
</cp:coreProperties>
</file>